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7E3" w:rsidRDefault="002D27E3" w:rsidP="002D27E3">
      <w:pPr>
        <w:pStyle w:val="a8"/>
        <w:spacing w:before="0" w:beforeAutospacing="0" w:after="0" w:afterAutospacing="0"/>
        <w:jc w:val="center"/>
        <w:rPr>
          <w:b/>
          <w:bCs/>
          <w:sz w:val="36"/>
          <w:szCs w:val="36"/>
        </w:rPr>
      </w:pPr>
      <w:r w:rsidRPr="00A731A1">
        <w:rPr>
          <w:b/>
          <w:bCs/>
          <w:sz w:val="36"/>
          <w:szCs w:val="36"/>
        </w:rPr>
        <w:t>Роль специалистов</w:t>
      </w:r>
    </w:p>
    <w:p w:rsidR="002D27E3" w:rsidRDefault="002D27E3" w:rsidP="002D27E3">
      <w:pPr>
        <w:pStyle w:val="a8"/>
        <w:spacing w:before="0" w:beforeAutospacing="0" w:after="0" w:afterAutospacing="0"/>
        <w:jc w:val="center"/>
        <w:rPr>
          <w:b/>
          <w:bCs/>
          <w:sz w:val="36"/>
          <w:szCs w:val="36"/>
        </w:rPr>
      </w:pPr>
      <w:r w:rsidRPr="00A731A1">
        <w:rPr>
          <w:b/>
          <w:bCs/>
          <w:sz w:val="36"/>
          <w:szCs w:val="36"/>
        </w:rPr>
        <w:t xml:space="preserve">в развитии </w:t>
      </w:r>
      <w:proofErr w:type="gramStart"/>
      <w:r w:rsidRPr="00A731A1">
        <w:rPr>
          <w:b/>
          <w:bCs/>
          <w:sz w:val="36"/>
          <w:szCs w:val="36"/>
        </w:rPr>
        <w:t>индивидуальных</w:t>
      </w:r>
      <w:proofErr w:type="gramEnd"/>
    </w:p>
    <w:p w:rsidR="002D27E3" w:rsidRDefault="002D27E3" w:rsidP="002D27E3">
      <w:pPr>
        <w:pStyle w:val="a8"/>
        <w:spacing w:before="0" w:beforeAutospacing="0" w:after="0" w:afterAutospacing="0"/>
        <w:jc w:val="center"/>
        <w:rPr>
          <w:b/>
          <w:bCs/>
          <w:sz w:val="36"/>
          <w:szCs w:val="36"/>
        </w:rPr>
      </w:pPr>
      <w:r w:rsidRPr="00A731A1">
        <w:rPr>
          <w:b/>
          <w:bCs/>
          <w:sz w:val="36"/>
          <w:szCs w:val="36"/>
        </w:rPr>
        <w:t>художественно-изобразительных</w:t>
      </w:r>
    </w:p>
    <w:p w:rsidR="002D27E3" w:rsidRPr="002D27E3" w:rsidRDefault="002D27E3" w:rsidP="002D27E3">
      <w:pPr>
        <w:pStyle w:val="a8"/>
        <w:spacing w:before="0" w:beforeAutospacing="0" w:after="0" w:afterAutospacing="0"/>
        <w:jc w:val="center"/>
        <w:rPr>
          <w:b/>
          <w:sz w:val="36"/>
          <w:szCs w:val="36"/>
        </w:rPr>
      </w:pPr>
      <w:r w:rsidRPr="00A731A1">
        <w:rPr>
          <w:b/>
          <w:bCs/>
          <w:sz w:val="36"/>
          <w:szCs w:val="36"/>
        </w:rPr>
        <w:t>задатков у детей</w:t>
      </w:r>
      <w:r>
        <w:rPr>
          <w:b/>
          <w:bCs/>
          <w:sz w:val="36"/>
          <w:szCs w:val="36"/>
          <w:lang w:val="en-US"/>
        </w:rPr>
        <w:t xml:space="preserve"> </w:t>
      </w:r>
      <w:r>
        <w:rPr>
          <w:b/>
          <w:bCs/>
          <w:sz w:val="36"/>
          <w:szCs w:val="36"/>
        </w:rPr>
        <w:t>дошкольного возраста</w:t>
      </w:r>
    </w:p>
    <w:p w:rsidR="002D27E3" w:rsidRDefault="002D27E3" w:rsidP="005048D4">
      <w:pPr>
        <w:ind w:firstLine="709"/>
        <w:jc w:val="both"/>
        <w:rPr>
          <w:spacing w:val="-8"/>
          <w:lang w:val="en-US"/>
        </w:rPr>
      </w:pPr>
    </w:p>
    <w:p w:rsidR="005048D4" w:rsidRPr="005048D4" w:rsidRDefault="005048D4" w:rsidP="005048D4">
      <w:pPr>
        <w:ind w:firstLine="709"/>
        <w:jc w:val="both"/>
        <w:rPr>
          <w:rStyle w:val="text"/>
        </w:rPr>
      </w:pPr>
      <w:r w:rsidRPr="005048D4">
        <w:rPr>
          <w:spacing w:val="-8"/>
        </w:rPr>
        <w:t>По словам замечательного педагога Василия Александровича Сухомлинского</w:t>
      </w:r>
      <w:r w:rsidRPr="005048D4">
        <w:rPr>
          <w:i/>
          <w:spacing w:val="-8"/>
        </w:rPr>
        <w:t xml:space="preserve"> </w:t>
      </w:r>
      <w:r w:rsidRPr="005048D4">
        <w:rPr>
          <w:spacing w:val="-8"/>
        </w:rPr>
        <w:t>«</w:t>
      </w:r>
      <w:r w:rsidRPr="005048D4">
        <w:rPr>
          <w:rStyle w:val="a3"/>
          <w:i w:val="0"/>
        </w:rPr>
        <w:t>Истоки творческих способностей и дарования детей – на кончиках их пальцев.</w:t>
      </w:r>
      <w:r w:rsidRPr="005048D4">
        <w:t xml:space="preserve"> От пальцев идут тончайшие ручейки, которые питают источник творческой мысли. </w:t>
      </w:r>
      <w:r w:rsidRPr="005048D4">
        <w:rPr>
          <w:i/>
        </w:rPr>
        <w:t xml:space="preserve"> </w:t>
      </w:r>
      <w:r w:rsidRPr="005048D4">
        <w:rPr>
          <w:rStyle w:val="a3"/>
          <w:i w:val="0"/>
        </w:rPr>
        <w:t>Другими словами: чем больше мастерства в детской руке, тем умнее ребенок».</w:t>
      </w:r>
      <w:r w:rsidRPr="005048D4">
        <w:rPr>
          <w:i/>
        </w:rPr>
        <w:t xml:space="preserve"> </w:t>
      </w:r>
    </w:p>
    <w:p w:rsidR="005048D4" w:rsidRPr="005048D4" w:rsidRDefault="005048D4" w:rsidP="005048D4">
      <w:pPr>
        <w:pStyle w:val="a4"/>
        <w:ind w:firstLine="709"/>
        <w:jc w:val="both"/>
        <w:rPr>
          <w:rStyle w:val="text"/>
          <w:rFonts w:ascii="Times New Roman" w:hAnsi="Times New Roman"/>
          <w:sz w:val="28"/>
          <w:szCs w:val="28"/>
        </w:rPr>
      </w:pPr>
      <w:r w:rsidRPr="005048D4">
        <w:rPr>
          <w:rStyle w:val="text"/>
          <w:rFonts w:ascii="Times New Roman" w:hAnsi="Times New Roman"/>
          <w:sz w:val="28"/>
          <w:szCs w:val="28"/>
        </w:rPr>
        <w:t>Развитие способностей и дарований в значительной степени зависит от активной творческой деятельности самих детей. Способности к любой деятельности есть у каждого человека, но в зависимости от врожденных задатков уровень их развития у всех разный. Самой высокой ступени развития могут достичь люди одаренные, талантливые, имеющие благоприятное сочетание разнообразных задатков.</w:t>
      </w:r>
    </w:p>
    <w:p w:rsidR="005048D4" w:rsidRPr="005048D4" w:rsidRDefault="005048D4" w:rsidP="005048D4">
      <w:pPr>
        <w:pStyle w:val="a4"/>
        <w:ind w:firstLine="708"/>
        <w:jc w:val="both"/>
        <w:rPr>
          <w:rFonts w:ascii="Times New Roman" w:hAnsi="Times New Roman"/>
          <w:sz w:val="28"/>
          <w:szCs w:val="28"/>
        </w:rPr>
      </w:pPr>
      <w:r w:rsidRPr="005048D4">
        <w:rPr>
          <w:rStyle w:val="text"/>
          <w:rFonts w:ascii="Times New Roman" w:hAnsi="Times New Roman"/>
          <w:sz w:val="28"/>
          <w:szCs w:val="28"/>
        </w:rPr>
        <w:t xml:space="preserve">С 2010 года наше дошкольное учреждение стало участником  муниципального проекта «Выявление и развитие индивидуальных задатков и наклонностей у </w:t>
      </w:r>
      <w:r w:rsidRPr="005048D4">
        <w:rPr>
          <w:rFonts w:ascii="Times New Roman" w:hAnsi="Times New Roman"/>
          <w:sz w:val="28"/>
          <w:szCs w:val="28"/>
        </w:rPr>
        <w:t xml:space="preserve"> детей дошкольного возраста в ДОУ г. Чебоксары». Работу над проектом осуществляло 15 воспитателей, музыкальные руководители, инструктор по физической культуре, педагог-психолог и педагог по изобразительной деятельности.</w:t>
      </w:r>
    </w:p>
    <w:p w:rsidR="005048D4" w:rsidRPr="005048D4" w:rsidRDefault="005048D4" w:rsidP="005048D4">
      <w:pPr>
        <w:pStyle w:val="a4"/>
        <w:ind w:firstLine="708"/>
        <w:jc w:val="both"/>
        <w:rPr>
          <w:rFonts w:ascii="Times New Roman" w:hAnsi="Times New Roman"/>
          <w:sz w:val="28"/>
          <w:szCs w:val="28"/>
        </w:rPr>
      </w:pPr>
      <w:r w:rsidRPr="005048D4">
        <w:rPr>
          <w:rFonts w:ascii="Times New Roman" w:hAnsi="Times New Roman"/>
          <w:sz w:val="28"/>
          <w:szCs w:val="28"/>
        </w:rPr>
        <w:t xml:space="preserve">В проекте приняло участие  145 детей дошкольного возраста. Перед педагогами стояла  задача  </w:t>
      </w:r>
      <w:r w:rsidRPr="005048D4">
        <w:rPr>
          <w:rStyle w:val="a3"/>
          <w:rFonts w:ascii="Times New Roman" w:hAnsi="Times New Roman"/>
          <w:i w:val="0"/>
          <w:sz w:val="28"/>
          <w:szCs w:val="28"/>
        </w:rPr>
        <w:t>–</w:t>
      </w:r>
      <w:r w:rsidRPr="005048D4">
        <w:rPr>
          <w:rFonts w:ascii="Times New Roman" w:hAnsi="Times New Roman"/>
          <w:sz w:val="28"/>
          <w:szCs w:val="28"/>
        </w:rPr>
        <w:t xml:space="preserve"> выявить и развить  </w:t>
      </w:r>
      <w:r w:rsidRPr="005048D4">
        <w:rPr>
          <w:rStyle w:val="text"/>
          <w:rFonts w:ascii="Times New Roman" w:hAnsi="Times New Roman"/>
          <w:sz w:val="28"/>
          <w:szCs w:val="28"/>
        </w:rPr>
        <w:t xml:space="preserve">индивидуальные задатки и наклонности </w:t>
      </w:r>
      <w:r w:rsidRPr="005048D4">
        <w:rPr>
          <w:rFonts w:ascii="Times New Roman" w:hAnsi="Times New Roman"/>
          <w:sz w:val="28"/>
          <w:szCs w:val="28"/>
        </w:rPr>
        <w:t xml:space="preserve"> в  доступной и  интересной  детям  деятельности,</w:t>
      </w:r>
      <w:r w:rsidRPr="005048D4">
        <w:rPr>
          <w:rStyle w:val="text"/>
          <w:rFonts w:ascii="Times New Roman" w:hAnsi="Times New Roman"/>
          <w:sz w:val="28"/>
          <w:szCs w:val="28"/>
        </w:rPr>
        <w:t xml:space="preserve"> с учетом возраста детей, психофизического развития, условий воспитания и других факторов.</w:t>
      </w:r>
      <w:r w:rsidRPr="005048D4">
        <w:rPr>
          <w:rFonts w:ascii="Times New Roman" w:hAnsi="Times New Roman"/>
          <w:sz w:val="28"/>
          <w:szCs w:val="28"/>
        </w:rPr>
        <w:t xml:space="preserve"> </w:t>
      </w:r>
    </w:p>
    <w:p w:rsidR="005048D4" w:rsidRPr="005048D4" w:rsidRDefault="005048D4" w:rsidP="005048D4">
      <w:pPr>
        <w:ind w:firstLine="709"/>
        <w:jc w:val="both"/>
      </w:pPr>
      <w:r w:rsidRPr="005048D4">
        <w:t xml:space="preserve">На основании анализа результатов исследований в ДОУ начали формироваться списки детей с наилучшими достижениями в соответствующих направлениях индивидуального развития.  </w:t>
      </w:r>
    </w:p>
    <w:p w:rsidR="005048D4" w:rsidRPr="005048D4" w:rsidRDefault="005048D4" w:rsidP="005048D4">
      <w:pPr>
        <w:pStyle w:val="a4"/>
        <w:ind w:firstLine="708"/>
        <w:jc w:val="both"/>
        <w:rPr>
          <w:rFonts w:ascii="Times New Roman" w:hAnsi="Times New Roman"/>
          <w:sz w:val="28"/>
          <w:szCs w:val="28"/>
        </w:rPr>
      </w:pPr>
      <w:r w:rsidRPr="005048D4">
        <w:rPr>
          <w:rFonts w:ascii="Times New Roman" w:hAnsi="Times New Roman"/>
          <w:sz w:val="28"/>
          <w:szCs w:val="28"/>
        </w:rPr>
        <w:t xml:space="preserve">Художественно-изобразительные достижения и способности должны </w:t>
      </w:r>
      <w:r w:rsidRPr="005048D4">
        <w:rPr>
          <w:rFonts w:ascii="Times New Roman" w:hAnsi="Times New Roman"/>
          <w:sz w:val="28"/>
          <w:szCs w:val="28"/>
        </w:rPr>
        <w:tab/>
        <w:t>были отвечать следующим критериям:</w:t>
      </w:r>
    </w:p>
    <w:p w:rsidR="005048D4" w:rsidRPr="005048D4" w:rsidRDefault="005048D4" w:rsidP="005048D4">
      <w:pPr>
        <w:jc w:val="both"/>
      </w:pPr>
      <w:r w:rsidRPr="005048D4">
        <w:t>- проявляет очень большой интерес к различным изображениям предметов, людей и природы</w:t>
      </w:r>
    </w:p>
    <w:p w:rsidR="005048D4" w:rsidRPr="005048D4" w:rsidRDefault="005048D4" w:rsidP="005048D4">
      <w:pPr>
        <w:jc w:val="both"/>
      </w:pPr>
      <w:r w:rsidRPr="005048D4">
        <w:t>- осознанно строит композицию картины или рисунков</w:t>
      </w:r>
    </w:p>
    <w:p w:rsidR="005048D4" w:rsidRPr="005048D4" w:rsidRDefault="005048D4" w:rsidP="005048D4">
      <w:pPr>
        <w:jc w:val="both"/>
      </w:pPr>
      <w:r w:rsidRPr="005048D4">
        <w:t>- работы ребенка отличает отменная композиция и цвет</w:t>
      </w:r>
    </w:p>
    <w:p w:rsidR="005048D4" w:rsidRPr="005048D4" w:rsidRDefault="005048D4" w:rsidP="005048D4">
      <w:pPr>
        <w:jc w:val="both"/>
      </w:pPr>
      <w:r w:rsidRPr="005048D4">
        <w:t>- проводит много времени за рисованием или лепкой</w:t>
      </w:r>
    </w:p>
    <w:p w:rsidR="005048D4" w:rsidRPr="005048D4" w:rsidRDefault="005048D4" w:rsidP="005048D4">
      <w:pPr>
        <w:jc w:val="both"/>
      </w:pPr>
      <w:r w:rsidRPr="005048D4">
        <w:t>- демонстрирует опережающую свой возраст умелость в изображении окружающего мира</w:t>
      </w:r>
    </w:p>
    <w:p w:rsidR="005048D4" w:rsidRPr="005048D4" w:rsidRDefault="005048D4" w:rsidP="005048D4">
      <w:pPr>
        <w:jc w:val="both"/>
      </w:pPr>
      <w:r w:rsidRPr="005048D4">
        <w:t>- его рисунки и композиции отличает оригинальность и привлекательность линий.</w:t>
      </w:r>
    </w:p>
    <w:p w:rsidR="005048D4" w:rsidRPr="005048D4" w:rsidRDefault="005048D4" w:rsidP="005048D4">
      <w:pPr>
        <w:ind w:firstLine="709"/>
        <w:jc w:val="both"/>
      </w:pPr>
      <w:r w:rsidRPr="005048D4">
        <w:t xml:space="preserve">Из всех направлений развития наибольшее количество детей показали художественно-изобразительные наклонности. Все это явилось большой заслугой педагога по изобразительной деятельности. Карташова </w:t>
      </w:r>
      <w:r w:rsidRPr="005048D4">
        <w:lastRenderedPageBreak/>
        <w:t xml:space="preserve">Светлана Николаевна является штатным сотрудником МАДОУ с 2008 года. Имеет высшее педагогическое образование по специальностям «изоискусство и черчение» и «декоративно-прикладное искусство  и народные промыслы». Человек </w:t>
      </w:r>
      <w:proofErr w:type="gramStart"/>
      <w:r w:rsidRPr="005048D4">
        <w:t>очень творческий</w:t>
      </w:r>
      <w:proofErr w:type="gramEnd"/>
      <w:r w:rsidRPr="005048D4">
        <w:t>, хорошо владеющий различными методиками, нетрадиционными техниками, всегда охотно делится опытом работы с молодыми специалистами. Добиться положительных результатов помогает многолетний опыт работы. Руководитель изобразительного искусства являлась участником выставочного проекта «Духовное пространство города», награждена Благодарственным письмом от оргкомитета Межрегионального Конкурса рисунков дошкольников "Любимые зверушки" за подготовку достойных участников конкурса.</w:t>
      </w:r>
    </w:p>
    <w:p w:rsidR="005048D4" w:rsidRPr="005048D4" w:rsidRDefault="005048D4" w:rsidP="005048D4">
      <w:pPr>
        <w:ind w:firstLine="708"/>
        <w:jc w:val="both"/>
      </w:pPr>
      <w:r w:rsidRPr="005048D4">
        <w:t xml:space="preserve">Ее формула успеха: РЕБЕНОК + ЛЮБОВЬ+ТВОРЧЕСТВО=УСПЕХ! Только так можно самые маленькие человеческие росточки умело взрастить и добиться появления чудесных цветов и прекрасных плодов.  </w:t>
      </w:r>
    </w:p>
    <w:p w:rsidR="005048D4" w:rsidRPr="005048D4" w:rsidRDefault="005048D4" w:rsidP="005048D4">
      <w:pPr>
        <w:jc w:val="both"/>
      </w:pPr>
      <w:r w:rsidRPr="005048D4">
        <w:tab/>
        <w:t xml:space="preserve">Продолжая работу по проекту, примеры лучших показателей и достижений  детей фиксировались педагогами в карте диагностики и развития способностей ребенка. Полученные результаты были представлены родителям воспитанников, с которыми педагогический коллектив объединил усилия для поддержания смышленых и любознательных малышей и развития способностей, дарованных им природой. </w:t>
      </w:r>
    </w:p>
    <w:p w:rsidR="005048D4" w:rsidRPr="005048D4" w:rsidRDefault="005048D4" w:rsidP="005048D4">
      <w:pPr>
        <w:jc w:val="both"/>
      </w:pPr>
      <w:r w:rsidRPr="005048D4">
        <w:tab/>
        <w:t xml:space="preserve">Работа с родителями предполагала знакомство с семьями по их образовательному и социальному статусу, уровню, определению приоритетов в области педагогической культуры. Были проведены экспресс-опрос «Детский сад глазами родителей», анкетирование «Каким формам взаимодействия  с педагогами Вы отдаете предпочтение?», мониторинг потребностей родителей в дополнительных образовательных услугах для их детей. Основной целью стало создание оптимальных условий, обеспечивающих выявление и развитие способных детей, их социальную поддержку. </w:t>
      </w:r>
    </w:p>
    <w:p w:rsidR="005048D4" w:rsidRPr="005048D4" w:rsidRDefault="005048D4" w:rsidP="005048D4">
      <w:pPr>
        <w:ind w:firstLine="709"/>
        <w:jc w:val="both"/>
      </w:pPr>
      <w:r w:rsidRPr="005048D4">
        <w:t xml:space="preserve"> Учитывая мнение родителей, во второй половине дня с воспитанниками были организованы занятия по дополнительному образованию. На дополнительных платных  занятиях способные дети получали дополнительные, более глубокие сведения изобразительной программы, а самое главное – приобретали возможность неограниченного творчества.</w:t>
      </w:r>
    </w:p>
    <w:p w:rsidR="005048D4" w:rsidRPr="005048D4" w:rsidRDefault="005048D4" w:rsidP="005048D4">
      <w:pPr>
        <w:ind w:firstLine="709"/>
        <w:jc w:val="both"/>
      </w:pPr>
      <w:r w:rsidRPr="005048D4">
        <w:t xml:space="preserve">Хорошо зарекомендовала себя непосредственно-образовательная деятельность, проводимая совместно воспитателем и специалистом: «воспитатель + педагог изобразительной деятельности». Это позволило более эффективно и гармонично осуществлять  воспитательно-образовательный процесс в ДОУ. </w:t>
      </w:r>
    </w:p>
    <w:p w:rsidR="005048D4" w:rsidRPr="005048D4" w:rsidRDefault="005048D4" w:rsidP="005048D4">
      <w:pPr>
        <w:ind w:firstLine="709"/>
        <w:jc w:val="both"/>
      </w:pPr>
      <w:r w:rsidRPr="005048D4">
        <w:t>Для этого были созданы все необходимые условия, а именно: картинная галерея, студия ручного труда,  эстетично оформленные группы, уголки изобразительной деятельности,  центры искусства.</w:t>
      </w:r>
    </w:p>
    <w:p w:rsidR="005048D4" w:rsidRPr="005048D4" w:rsidRDefault="005048D4" w:rsidP="005048D4">
      <w:pPr>
        <w:jc w:val="both"/>
      </w:pPr>
      <w:r w:rsidRPr="005048D4">
        <w:lastRenderedPageBreak/>
        <w:tab/>
        <w:t xml:space="preserve">Работа над проектом помогла педагогам поднять приоритет художественно-эстетического развития в учреждении на более высокий уровень. Наши воспитанники  стали более активно участвовать в различных творческих конкурсах, и не только участвовать, а завоевывать призовые места и показывать лучшие результаты. </w:t>
      </w:r>
    </w:p>
    <w:p w:rsidR="005048D4" w:rsidRPr="005048D4" w:rsidRDefault="005048D4" w:rsidP="005048D4">
      <w:pPr>
        <w:jc w:val="both"/>
      </w:pPr>
    </w:p>
    <w:p w:rsidR="005048D4" w:rsidRPr="005048D4" w:rsidRDefault="005048D4" w:rsidP="005048D4">
      <w:pPr>
        <w:jc w:val="both"/>
      </w:pPr>
      <w:r w:rsidRPr="005048D4">
        <w:t xml:space="preserve"> </w:t>
      </w:r>
    </w:p>
    <w:p w:rsidR="005048D4" w:rsidRPr="005048D4" w:rsidRDefault="005048D4" w:rsidP="005048D4">
      <w:pPr>
        <w:jc w:val="both"/>
      </w:pPr>
      <w:r w:rsidRPr="005048D4">
        <w:tab/>
        <w:t xml:space="preserve">Так, например, 6-летняя Якимова Алиса заняла 1 место в Межрегиональном Конкурсе рисунков дошкольников "Волшебный мир сказки" в номинации "Лучший оригинальный рисунок", Фадеева Вика 5-ти лет стала лауреатом пяти конкурсов,  организованных детским развивающим центром "Совенок", и многие другие дети становились неоднократно призерами и лауреатами городских и республиканских конкурсов.  </w:t>
      </w:r>
    </w:p>
    <w:p w:rsidR="005048D4" w:rsidRPr="005048D4" w:rsidRDefault="005048D4" w:rsidP="005048D4">
      <w:pPr>
        <w:jc w:val="both"/>
      </w:pPr>
      <w:r w:rsidRPr="005048D4">
        <w:tab/>
        <w:t>Именно выявление индивидуальных задатков помогло открыть и развить способности детей, которые стали находить отражение в их творчестве.</w:t>
      </w:r>
      <w:r w:rsidRPr="005048D4">
        <w:tab/>
        <w:t xml:space="preserve"> Большим удивлением и радостью стало для нас наблюдение за параллельным развитием индивидуальных задатков и наклонностей детей, а именно – музыкальных, </w:t>
      </w:r>
      <w:proofErr w:type="spellStart"/>
      <w:r w:rsidRPr="005048D4">
        <w:t>лингвистическо-филологических</w:t>
      </w:r>
      <w:proofErr w:type="spellEnd"/>
      <w:r w:rsidRPr="005048D4">
        <w:t xml:space="preserve">. </w:t>
      </w:r>
    </w:p>
    <w:p w:rsidR="005048D4" w:rsidRPr="005048D4" w:rsidRDefault="005048D4" w:rsidP="005048D4">
      <w:pPr>
        <w:ind w:firstLine="708"/>
        <w:jc w:val="both"/>
      </w:pPr>
      <w:r w:rsidRPr="005048D4">
        <w:t>В феврале 2012 года вышла в свет наша первая книга «Маленькие лучики солнечной Чувашии», авторами которой стали наши воспитанники, в нее вошли рисунки детей о родном крае, а также стихи и сказки собственного сочинения о Чувашии.</w:t>
      </w:r>
      <w:r w:rsidRPr="005048D4">
        <w:tab/>
      </w:r>
    </w:p>
    <w:p w:rsidR="005048D4" w:rsidRPr="005048D4" w:rsidRDefault="005048D4" w:rsidP="005048D4">
      <w:pPr>
        <w:ind w:firstLine="709"/>
        <w:jc w:val="both"/>
      </w:pPr>
      <w:r w:rsidRPr="005048D4">
        <w:t xml:space="preserve">Наши «звездочки» подрастают. Мы о них не забываем, и после выпуска из ДОУ продолжаем следить за развитием их способностей: знаем, в какой общеобразовательной школе они учатся, какое учреждение дополнительного образования посещают, каковы их успехи; часто приглашаем их с выступлениями в детский сад. </w:t>
      </w:r>
    </w:p>
    <w:p w:rsidR="005048D4" w:rsidRPr="005048D4" w:rsidRDefault="005048D4" w:rsidP="005048D4">
      <w:pPr>
        <w:ind w:firstLine="709"/>
        <w:jc w:val="both"/>
      </w:pPr>
      <w:r w:rsidRPr="005048D4">
        <w:t>Одним из таких воспитанников, которым мы по праву можем гордиться, стал Стёпкин Даниил, лауреат, дипломант и победитель Международных, Республиканских и муниципальных музыкальных  конкурсов.</w:t>
      </w:r>
    </w:p>
    <w:p w:rsidR="005048D4" w:rsidRPr="005048D4" w:rsidRDefault="005048D4" w:rsidP="005048D4">
      <w:pPr>
        <w:ind w:firstLine="709"/>
        <w:jc w:val="both"/>
      </w:pPr>
      <w:r w:rsidRPr="005048D4">
        <w:t xml:space="preserve">Наш педагогический коллектив считает, чтобы дойди до цели, нужно, не боясь трудностей, идти от простого к  </w:t>
      </w:r>
      <w:proofErr w:type="gramStart"/>
      <w:r w:rsidRPr="005048D4">
        <w:t>сложному</w:t>
      </w:r>
      <w:proofErr w:type="gramEnd"/>
      <w:r w:rsidRPr="005048D4">
        <w:t xml:space="preserve">, двигаться не торопясь по ступенькам до предела возможностей – своих и ребенка.  </w:t>
      </w:r>
    </w:p>
    <w:p w:rsidR="005048D4" w:rsidRPr="005048D4" w:rsidRDefault="005048D4" w:rsidP="005048D4">
      <w:pPr>
        <w:jc w:val="both"/>
      </w:pPr>
      <w:r w:rsidRPr="005048D4">
        <w:t>Деятельность по развитию творческих способностей – один из путей к сердцу ребёнка, возможность дать раскрыться в каждом маленьком человечке заложенным в него природой индивидуальным особенностям.</w:t>
      </w:r>
    </w:p>
    <w:p w:rsidR="005048D4" w:rsidRPr="005048D4" w:rsidRDefault="005048D4" w:rsidP="005048D4">
      <w:pPr>
        <w:pStyle w:val="a4"/>
        <w:ind w:left="-425" w:firstLine="709"/>
        <w:jc w:val="both"/>
        <w:rPr>
          <w:rFonts w:ascii="Times New Roman" w:hAnsi="Times New Roman"/>
          <w:sz w:val="28"/>
          <w:szCs w:val="28"/>
        </w:rPr>
      </w:pPr>
    </w:p>
    <w:p w:rsidR="00221B3A" w:rsidRPr="005048D4" w:rsidRDefault="00221B3A"/>
    <w:sectPr w:rsidR="00221B3A" w:rsidRPr="005048D4" w:rsidSect="005048D4">
      <w:footerReference w:type="even" r:id="rId4"/>
      <w:footerReference w:type="default" r:id="rId5"/>
      <w:pgSz w:w="11906" w:h="16838" w:code="9"/>
      <w:pgMar w:top="1134" w:right="1134"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E59" w:rsidRDefault="002D27E3" w:rsidP="00B747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34E59" w:rsidRDefault="002D27E3" w:rsidP="00385D8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E59" w:rsidRDefault="002D27E3" w:rsidP="00B747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D34E59" w:rsidRDefault="002D27E3" w:rsidP="00385D8D">
    <w:pPr>
      <w:pStyle w:val="a5"/>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5048D4"/>
    <w:rsid w:val="000357E7"/>
    <w:rsid w:val="000A4F93"/>
    <w:rsid w:val="000C7C76"/>
    <w:rsid w:val="0010315D"/>
    <w:rsid w:val="001419C2"/>
    <w:rsid w:val="00157C75"/>
    <w:rsid w:val="00200265"/>
    <w:rsid w:val="00221B3A"/>
    <w:rsid w:val="002B7A97"/>
    <w:rsid w:val="002B7BF3"/>
    <w:rsid w:val="002C3C65"/>
    <w:rsid w:val="002D27E3"/>
    <w:rsid w:val="003034C8"/>
    <w:rsid w:val="00306B41"/>
    <w:rsid w:val="003D16EC"/>
    <w:rsid w:val="003F63AE"/>
    <w:rsid w:val="00443EC5"/>
    <w:rsid w:val="004A3142"/>
    <w:rsid w:val="004C06D7"/>
    <w:rsid w:val="004C0CF6"/>
    <w:rsid w:val="005048D4"/>
    <w:rsid w:val="0055060E"/>
    <w:rsid w:val="005A10FE"/>
    <w:rsid w:val="005A6932"/>
    <w:rsid w:val="005F125C"/>
    <w:rsid w:val="0063501E"/>
    <w:rsid w:val="00645CA2"/>
    <w:rsid w:val="006E3815"/>
    <w:rsid w:val="006E7372"/>
    <w:rsid w:val="007164BC"/>
    <w:rsid w:val="00722099"/>
    <w:rsid w:val="00732927"/>
    <w:rsid w:val="00736B10"/>
    <w:rsid w:val="00747B18"/>
    <w:rsid w:val="007873A5"/>
    <w:rsid w:val="007C1887"/>
    <w:rsid w:val="007D3591"/>
    <w:rsid w:val="00815FD6"/>
    <w:rsid w:val="00865F37"/>
    <w:rsid w:val="008D0C10"/>
    <w:rsid w:val="008E7EEB"/>
    <w:rsid w:val="00905E0A"/>
    <w:rsid w:val="009312E5"/>
    <w:rsid w:val="00966EA5"/>
    <w:rsid w:val="00973671"/>
    <w:rsid w:val="00987AA4"/>
    <w:rsid w:val="009F4C69"/>
    <w:rsid w:val="00A17592"/>
    <w:rsid w:val="00A37C93"/>
    <w:rsid w:val="00A770A4"/>
    <w:rsid w:val="00A86D92"/>
    <w:rsid w:val="00AD01C7"/>
    <w:rsid w:val="00AF42AC"/>
    <w:rsid w:val="00B00165"/>
    <w:rsid w:val="00B11F77"/>
    <w:rsid w:val="00C4656E"/>
    <w:rsid w:val="00CA4B92"/>
    <w:rsid w:val="00CB255E"/>
    <w:rsid w:val="00CC0441"/>
    <w:rsid w:val="00CF5516"/>
    <w:rsid w:val="00DB1B2F"/>
    <w:rsid w:val="00DD34E6"/>
    <w:rsid w:val="00DE2D8F"/>
    <w:rsid w:val="00E17AD1"/>
    <w:rsid w:val="00E90977"/>
    <w:rsid w:val="00ED76AE"/>
    <w:rsid w:val="00EE47E9"/>
    <w:rsid w:val="00F05D7E"/>
    <w:rsid w:val="00F05E09"/>
    <w:rsid w:val="00F06BC8"/>
    <w:rsid w:val="00F34AB1"/>
    <w:rsid w:val="00F5113A"/>
    <w:rsid w:val="00F717C9"/>
    <w:rsid w:val="00F809CA"/>
    <w:rsid w:val="00F901CB"/>
    <w:rsid w:val="00FB2F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8D4"/>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987AA4"/>
    <w:pPr>
      <w:keepNext/>
      <w:keepLines/>
      <w:spacing w:before="480" w:line="276" w:lineRule="auto"/>
      <w:outlineLvl w:val="0"/>
    </w:pPr>
    <w:rPr>
      <w:rFonts w:eastAsiaTheme="majorEastAsia" w:cstheme="majorBidi"/>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7AA4"/>
    <w:rPr>
      <w:rFonts w:ascii="Times New Roman" w:eastAsiaTheme="majorEastAsia" w:hAnsi="Times New Roman" w:cstheme="majorBidi"/>
      <w:b/>
      <w:bCs/>
      <w:sz w:val="28"/>
      <w:szCs w:val="28"/>
    </w:rPr>
  </w:style>
  <w:style w:type="character" w:customStyle="1" w:styleId="text">
    <w:name w:val="text"/>
    <w:basedOn w:val="a0"/>
    <w:rsid w:val="005048D4"/>
  </w:style>
  <w:style w:type="character" w:styleId="a3">
    <w:name w:val="Emphasis"/>
    <w:basedOn w:val="a0"/>
    <w:qFormat/>
    <w:rsid w:val="005048D4"/>
    <w:rPr>
      <w:i/>
      <w:iCs/>
    </w:rPr>
  </w:style>
  <w:style w:type="paragraph" w:styleId="a4">
    <w:name w:val="No Spacing"/>
    <w:uiPriority w:val="99"/>
    <w:qFormat/>
    <w:rsid w:val="005048D4"/>
    <w:pPr>
      <w:spacing w:after="0" w:line="240" w:lineRule="auto"/>
    </w:pPr>
    <w:rPr>
      <w:rFonts w:ascii="Calibri" w:eastAsia="Calibri" w:hAnsi="Calibri" w:cs="Times New Roman"/>
    </w:rPr>
  </w:style>
  <w:style w:type="paragraph" w:styleId="a5">
    <w:name w:val="footer"/>
    <w:basedOn w:val="a"/>
    <w:link w:val="a6"/>
    <w:rsid w:val="005048D4"/>
    <w:pPr>
      <w:tabs>
        <w:tab w:val="center" w:pos="4677"/>
        <w:tab w:val="right" w:pos="9355"/>
      </w:tabs>
    </w:pPr>
  </w:style>
  <w:style w:type="character" w:customStyle="1" w:styleId="a6">
    <w:name w:val="Нижний колонтитул Знак"/>
    <w:basedOn w:val="a0"/>
    <w:link w:val="a5"/>
    <w:rsid w:val="005048D4"/>
    <w:rPr>
      <w:rFonts w:ascii="Times New Roman" w:eastAsia="Times New Roman" w:hAnsi="Times New Roman" w:cs="Times New Roman"/>
      <w:sz w:val="28"/>
      <w:szCs w:val="28"/>
      <w:lang w:eastAsia="ru-RU"/>
    </w:rPr>
  </w:style>
  <w:style w:type="character" w:styleId="a7">
    <w:name w:val="page number"/>
    <w:basedOn w:val="a0"/>
    <w:rsid w:val="005048D4"/>
  </w:style>
  <w:style w:type="paragraph" w:styleId="a8">
    <w:name w:val="Normal (Web)"/>
    <w:basedOn w:val="a"/>
    <w:unhideWhenUsed/>
    <w:rsid w:val="002D27E3"/>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1050</Words>
  <Characters>5987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dc:creator>
  <cp:keywords/>
  <dc:description/>
  <cp:lastModifiedBy>dmitry</cp:lastModifiedBy>
  <cp:revision>2</cp:revision>
  <dcterms:created xsi:type="dcterms:W3CDTF">2018-10-21T10:15:00Z</dcterms:created>
  <dcterms:modified xsi:type="dcterms:W3CDTF">2018-10-21T10:30:00Z</dcterms:modified>
</cp:coreProperties>
</file>