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P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  <w:r w:rsidRPr="003A2BDD">
        <w:rPr>
          <w:rFonts w:ascii="Times New Roman" w:hAnsi="Times New Roman" w:cs="Times New Roman"/>
          <w:sz w:val="44"/>
          <w:szCs w:val="44"/>
        </w:rPr>
        <w:t>Доклад на конференцию</w:t>
      </w: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2BDD">
        <w:rPr>
          <w:rFonts w:ascii="Times New Roman" w:hAnsi="Times New Roman" w:cs="Times New Roman"/>
          <w:b/>
          <w:sz w:val="44"/>
          <w:szCs w:val="44"/>
        </w:rPr>
        <w:t>«Использование игровых технологий  во</w:t>
      </w:r>
      <w:r w:rsidR="005A4D43">
        <w:rPr>
          <w:rFonts w:ascii="Times New Roman" w:hAnsi="Times New Roman" w:cs="Times New Roman"/>
          <w:b/>
          <w:sz w:val="44"/>
          <w:szCs w:val="44"/>
        </w:rPr>
        <w:t xml:space="preserve"> внеурочной деятельности</w:t>
      </w:r>
      <w:r w:rsidRPr="003A2BDD">
        <w:rPr>
          <w:rFonts w:ascii="Times New Roman" w:hAnsi="Times New Roman" w:cs="Times New Roman"/>
          <w:b/>
          <w:sz w:val="44"/>
          <w:szCs w:val="44"/>
        </w:rPr>
        <w:t>»</w:t>
      </w:r>
    </w:p>
    <w:p w:rsidR="003A2BDD" w:rsidRP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  <w:r w:rsidRPr="003A2BDD">
        <w:rPr>
          <w:rFonts w:ascii="Times New Roman" w:hAnsi="Times New Roman" w:cs="Times New Roman"/>
          <w:sz w:val="44"/>
          <w:szCs w:val="44"/>
        </w:rPr>
        <w:t>В</w:t>
      </w:r>
      <w:r>
        <w:rPr>
          <w:rFonts w:ascii="Times New Roman" w:hAnsi="Times New Roman" w:cs="Times New Roman"/>
          <w:sz w:val="44"/>
          <w:szCs w:val="44"/>
        </w:rPr>
        <w:t>оспитатель:</w:t>
      </w:r>
      <w:r w:rsidRPr="003A2BD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A2BDD">
        <w:rPr>
          <w:rFonts w:ascii="Times New Roman" w:hAnsi="Times New Roman" w:cs="Times New Roman"/>
          <w:sz w:val="44"/>
          <w:szCs w:val="44"/>
        </w:rPr>
        <w:t>Волчкова</w:t>
      </w:r>
      <w:proofErr w:type="spellEnd"/>
      <w:r w:rsidRPr="003A2BDD">
        <w:rPr>
          <w:rFonts w:ascii="Times New Roman" w:hAnsi="Times New Roman" w:cs="Times New Roman"/>
          <w:sz w:val="44"/>
          <w:szCs w:val="44"/>
        </w:rPr>
        <w:t xml:space="preserve"> О.В.</w:t>
      </w:r>
    </w:p>
    <w:p w:rsidR="003A2BDD" w:rsidRP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2BDD" w:rsidRDefault="003A2BDD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EF0101" w:rsidRPr="003A2BDD" w:rsidRDefault="00096F9A" w:rsidP="003A2BD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3A2BDD">
        <w:rPr>
          <w:rFonts w:ascii="Times New Roman" w:hAnsi="Times New Roman" w:cs="Times New Roman"/>
          <w:sz w:val="28"/>
          <w:szCs w:val="28"/>
        </w:rPr>
        <w:lastRenderedPageBreak/>
        <w:t>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  <w:r w:rsidR="00D37688" w:rsidRPr="003A2BDD">
        <w:rPr>
          <w:rFonts w:ascii="Times New Roman" w:hAnsi="Times New Roman" w:cs="Times New Roman"/>
          <w:sz w:val="28"/>
          <w:szCs w:val="28"/>
        </w:rPr>
        <w:t xml:space="preserve">  </w:t>
      </w:r>
      <w:r w:rsidRPr="003A2BDD">
        <w:rPr>
          <w:rFonts w:ascii="Times New Roman" w:hAnsi="Times New Roman" w:cs="Times New Roman"/>
          <w:sz w:val="28"/>
          <w:szCs w:val="28"/>
        </w:rPr>
        <w:t xml:space="preserve"> В.А. Сухомлинский</w:t>
      </w:r>
    </w:p>
    <w:p w:rsidR="00096F9A" w:rsidRPr="003A2BDD" w:rsidRDefault="00096F9A" w:rsidP="003A2BDD">
      <w:pPr>
        <w:pStyle w:val="a3"/>
        <w:shd w:val="clear" w:color="auto" w:fill="FFFFFF" w:themeFill="background1"/>
        <w:spacing w:line="276" w:lineRule="auto"/>
        <w:rPr>
          <w:sz w:val="28"/>
          <w:szCs w:val="28"/>
        </w:rPr>
      </w:pPr>
      <w:r w:rsidRPr="003A2BDD">
        <w:rPr>
          <w:sz w:val="28"/>
          <w:szCs w:val="28"/>
        </w:rPr>
        <w:t>Когда маленький человечек лет 6-7 приходит в школу, то начинается его целенаправленное обучение, учёба становится для него ведущей деятельностью. И уровень обучения и воспитания в школе определяется тем, насколько педагогический процесс ориентирован на психологию возрастного развития ребёнка.</w:t>
      </w:r>
    </w:p>
    <w:p w:rsidR="00096F9A" w:rsidRPr="003A2BDD" w:rsidRDefault="00096F9A" w:rsidP="003A2BDD">
      <w:pPr>
        <w:pStyle w:val="a3"/>
        <w:shd w:val="clear" w:color="auto" w:fill="FFFFFF" w:themeFill="background1"/>
        <w:spacing w:line="276" w:lineRule="auto"/>
        <w:rPr>
          <w:sz w:val="28"/>
          <w:szCs w:val="28"/>
        </w:rPr>
      </w:pPr>
      <w:r w:rsidRPr="003A2BDD">
        <w:rPr>
          <w:sz w:val="28"/>
          <w:szCs w:val="28"/>
        </w:rPr>
        <w:t xml:space="preserve">У классика есть такие слова: «Вся наша жизнь – игра!». Мы можем перефразировать, что для ребёнка игра это ЖИЗНЬ. И когда он приходит в школу он продолжает играть. А мы учителя для создания комфортности пребывания ученика в школе, повышения мотивации к учёбе должны разговаривать с детьми на их языке. 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игры в настоящее время повышается из-за перенасыщенности современного мира информацией. Во всем мире, и в России в частности, неизмеримо расширяется предметно-информационная среда.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 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людей игра выполняет такие важнейшие функции, как: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развлекательную (основная функция игры – развлечь, доставить удовольствие, воодушевить, пробудить интерес);</w:t>
      </w:r>
      <w:proofErr w:type="gramEnd"/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коммуникативную</w:t>
      </w:r>
      <w:proofErr w:type="gramEnd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освоение диалектики общения;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терапевтическую</w:t>
      </w:r>
      <w:proofErr w:type="gramEnd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преодоление различных трудностей, возникающих в других видах жизнедеятельности;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диагностическую</w:t>
      </w:r>
      <w:proofErr w:type="gramEnd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отклонений от нормативного поведения, самопознание в процессе игры;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коррекционную: внесение позитивных изменений в структуру личностных показателей;</w:t>
      </w:r>
      <w:proofErr w:type="gramEnd"/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социализации: включение в систему общественных отношений, усвоение норм человеческого общежития.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Ушинский писал: «Для ребёнка игра – действительность, и действительность гораздо более интересная, чем та, которая его окружает. Интереснее она для ребенка именно потому, что отчасти игра есть его собственное создание». 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«игровые педагогические технологии» 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игровой технологии: Создание полноценной мотивационной основы для формирования навыков и умений деятельности в зависимости от уровня развития детей. 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применяются игровые технологии во внеурочной деятельности. 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образовательная работа с воспитанниками группы круглосуточного пребывания  (ГКП) осуществляется в разных видах деятельности: игровой, учебной, трудовой. Для обеспечения эмоционального благополучия детей предоставлена широкая возможность для игр и самостоятельной деятельности. Наибольшие возможности для игровой деятельности заложены так, чтобы дети могли выбирать игры и занятия по интересам.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одно из самых сильных воспитательных средств, имеющихся в руках педагога и воспитателя. Именно в игре проявляются и развиваются разные стороны личности ребенка, удовлетворяются многие его интеллектуальные и эмоциональные потребности, складывается характер.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только внешне кажется беззаботной и легкой. А на самом деле она властно требует, чтобы играющий отдал ей максимум своей энергии, ума, выдержки, самостоятельности. Дети повторяют в играх то, к чему относятся </w:t>
      </w: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полным вниманием, что им доступно наблюдать и что доступно их пониманию. Уже поэтому роль игры в воспитании, по мнению многих ученых, несёт социальный характер.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игры для детей младшего школьного возраста: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1.Подготовка детей к жизни.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2.Способствование адаптации ребенка к условиям социальной жизни в дальнейшем.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учебно-познавательной деятельности.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4.Создание и укрепление детского коллектива.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Попыток классификации игр немало. В современной педагогической литературе изложен достаточно широкий спектр подходов к классификации игр. 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I группа - предметные игры, как манипуляции с игрушками и предметами. Через игрушки - предметы дети познают форму, цвет, объем, материал, мир животных, мир людей и т.п. Учащиеся I-II классов любят игры с куклами и игрушками; в III классе дети уже реже увлекаются подобными играми.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II группа - игры творческие, сюжетно-ролевые, в которых сюжет - форма интеллектуальной деятельности. Например: младшие школьники часто играют в школу: они учат кукол, обучают друг друга. Воспитательное значение сюжетных игр заключается в том, что они служат средством познания действительности, создания коллектива, воспитывают любознательность и формирует волевые чувства личности. В таких играх дети могут сами выбирать тему игры; развить сюжет; распределить роли; подобрать нужные атрибуты. Роль воспитателя заключается в тактичном руководстве игрой.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группа - дидактические игры. Как правило, они требуют от школьника умения расшифровывать, распутывать, разгадывать, а главное - знать предмет. Чем искуснее составляется дидактическая игра, тем наиболее </w:t>
      </w: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умело, скрыта дидактическая цель. Такие игры могут применяться для повышения успеваемости учащихся начальных классов.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группа - спортивные (подвижные) игры. Спортивные игры дают возможность детям широко проявлять свою инициативу, требуют от игроков сообразительности, быстроты, ловкости. Игрок должен согласовывать свои действия с действиями товарищей, разгадывать их замыслы и тактику ведения игры. 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V группа - игры интеллектуальные - игры-упражнения, «Что? Где? Когда?» и настольные игры, например, шашки, шахматы и т. д.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могут классифицироваться по форме (танцы, интеллектуальные, эстафеты, тренинги), по месту проведения (на воздухе, в помещении), по скорости и времени проведения (сезонные, игры-минутки, кратковременные, длительные), по уровню организации (спонтанные, управляемые, стихийные), по количеству участников (индивидуальные, командные), по степени активности (малоподвижные, подвижные, «сидячие»); по содержанию поставленных задач (на знакомство, на сплочение, розыгрыши, познавательные, развлекательные).</w:t>
      </w:r>
      <w:proofErr w:type="gramEnd"/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дети раскрывают свои положительные и отрицательные </w:t>
      </w:r>
      <w:proofErr w:type="gramStart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proofErr w:type="gramEnd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 получает полную возможность влиять должным образом на всех вместе и на каждого в отдельности.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роль игры состоит в том, что игры приучают детей жить и работать в коллективе, считаться с интересами товарищей, приходить им на выручку, соблюдать установленные правила, выполнять требования дисциплины. Практика показывает, что роль игры в воспитании немаловажна. Игра выступает как подготовительный этап развития ребенка. Поэтому использование игр в воспитательном процессе в наше время - явление не только закономерное, но и необходимое.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ГКП работают со школьниками во вторую половину дня, свободную от учебных занятий, и берут на себя ответственность за многое.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создания благоприятной атмосферы в группе педагог </w:t>
      </w:r>
      <w:proofErr w:type="gramStart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придерживается</w:t>
      </w:r>
      <w:proofErr w:type="gramEnd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 правилам: 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1.Дети не должны быть предоставлены сами себе. 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2.Короткий промежуток свободного времени заполняется игрой или другим делом, которое ребенку по душе.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занятий в ГКП  включают в себя: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- пятиминутки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были проведены небольшие игры - задания для развития мышления.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1.Придумать слова с заданной буквой: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начинающиеся</w:t>
      </w:r>
      <w:proofErr w:type="gramEnd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букву « А»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« ЧК»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Перечислить объекты с заданным признаком: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-белого (зеленого, красного) цвета; прямоугольной формы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3.Перечислить слова со значением «хороший» и слова со значением, противоположным значению «твердый».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Занятия  и игры в помещении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Занятия на воздухе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 часто испытывают выраженный дефицит двигательной активности, т. к. находятся в школьных помещениях по 8-9 часов ежедневно. Поэтому прогулки на свежем воздухе являются - хорошим местом для организации спортивных игр, а также развлечений и забав. 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- это педагогически организованная форма активного отдыха детей. Она решает, прежде всего, задачи восстановления умственной работоспособности, а также расширения кругозора детей, развития их познавательных интересов, воспитания навыков нравственных взаимоотношений. 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Сразу после выхода на улицу детям предлагается пятиминутное наблюдение за состоянием погоды, игры на счёт (сосчитать количество ёлок, углов, окон, и т.д.)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предлагается поиграть в подвижные игры (вышибалы, футбол, "Я знаю 5 названий")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A2BDD"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</w:t>
      </w: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</w:t>
      </w:r>
      <w:r w:rsidR="003A2BDD"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</w:t>
      </w: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использу</w:t>
      </w:r>
      <w:r w:rsidR="003A2BDD"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игры, которые выполняют следующие задачи: 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1.Снятие напряжения, развития самоконтроля, внимания у младших школьников;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2.Развитие моторики, памяти, внимания, коррекция эмоционального состояния;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коммуникативных навыков у младших школьников;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4.Развитие внимания;</w:t>
      </w:r>
    </w:p>
    <w:p w:rsidR="00D37688" w:rsidRPr="00D37688" w:rsidRDefault="00D37688" w:rsidP="003A2BDD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5.Развитие зрительно-моторной координации, пространственной ориентации.</w:t>
      </w:r>
    </w:p>
    <w:p w:rsidR="00D37688" w:rsidRPr="00D37688" w:rsidRDefault="00D37688" w:rsidP="003A2BDD">
      <w:pPr>
        <w:shd w:val="clear" w:color="auto" w:fill="FFFFFF" w:themeFill="background1"/>
        <w:spacing w:before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положительное значение игры для всестороннего развития младшего школьника, следует при планировании работы с детьми оставлять достаточно времени для игровой деятельности, дающей так много радости ребенку. </w:t>
      </w:r>
    </w:p>
    <w:p w:rsidR="00D37688" w:rsidRPr="00D37688" w:rsidRDefault="00D37688" w:rsidP="003A2BD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688" w:rsidRPr="003A2BDD" w:rsidRDefault="00D37688" w:rsidP="003A2BDD">
      <w:pPr>
        <w:pStyle w:val="a3"/>
        <w:shd w:val="clear" w:color="auto" w:fill="FFFFFF" w:themeFill="background1"/>
        <w:rPr>
          <w:sz w:val="28"/>
          <w:szCs w:val="28"/>
        </w:rPr>
      </w:pPr>
    </w:p>
    <w:p w:rsidR="00096F9A" w:rsidRPr="003A2BDD" w:rsidRDefault="00096F9A" w:rsidP="003A2BD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96F9A" w:rsidRPr="003A2BDD" w:rsidSect="00EF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6F9A"/>
    <w:rsid w:val="00096F9A"/>
    <w:rsid w:val="003A2BDD"/>
    <w:rsid w:val="005A4D43"/>
    <w:rsid w:val="00D37688"/>
    <w:rsid w:val="00EF0101"/>
    <w:rsid w:val="00F3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01"/>
  </w:style>
  <w:style w:type="paragraph" w:styleId="2">
    <w:name w:val="heading 2"/>
    <w:basedOn w:val="a"/>
    <w:link w:val="20"/>
    <w:uiPriority w:val="9"/>
    <w:qFormat/>
    <w:rsid w:val="00D37688"/>
    <w:pPr>
      <w:pBdr>
        <w:bottom w:val="single" w:sz="6" w:space="0" w:color="D6DDB9"/>
      </w:pBdr>
      <w:spacing w:after="84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688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2">
    <w:name w:val="c2"/>
    <w:basedOn w:val="a"/>
    <w:rsid w:val="00D376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688"/>
  </w:style>
  <w:style w:type="character" w:customStyle="1" w:styleId="c4">
    <w:name w:val="c4"/>
    <w:basedOn w:val="a0"/>
    <w:rsid w:val="00D37688"/>
  </w:style>
  <w:style w:type="character" w:customStyle="1" w:styleId="c3">
    <w:name w:val="c3"/>
    <w:basedOn w:val="a0"/>
    <w:rsid w:val="00D37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1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0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3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557550">
                                                              <w:marLeft w:val="0"/>
                                                              <w:marRight w:val="-28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50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0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9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65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65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352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37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71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87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98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423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036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939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326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486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594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44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337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377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8255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66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6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74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20380">
                                                              <w:marLeft w:val="0"/>
                                                              <w:marRight w:val="-28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2018-10-29T17:35:00Z</dcterms:created>
  <dcterms:modified xsi:type="dcterms:W3CDTF">2018-10-29T17:35:00Z</dcterms:modified>
</cp:coreProperties>
</file>