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7D" w:rsidRPr="00AA025E" w:rsidRDefault="00BC7AF1" w:rsidP="009E4D5A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A025E">
        <w:rPr>
          <w:b/>
          <w:sz w:val="28"/>
          <w:szCs w:val="28"/>
        </w:rPr>
        <w:t xml:space="preserve">Использование тёмной  сенсорной комнаты при работе с детьми </w:t>
      </w:r>
      <w:r w:rsidR="009E4D5A">
        <w:rPr>
          <w:b/>
          <w:sz w:val="28"/>
          <w:szCs w:val="28"/>
        </w:rPr>
        <w:t>дошкольного возраста.</w:t>
      </w:r>
    </w:p>
    <w:p w:rsidR="00BC7AF1" w:rsidRPr="00AA025E" w:rsidRDefault="00BC7AF1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Педагог-психолог  Камчаткина М.В.</w:t>
      </w:r>
    </w:p>
    <w:p w:rsidR="00BC7AF1" w:rsidRPr="00AA025E" w:rsidRDefault="00BC7AF1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 xml:space="preserve">    Тёмная сенсорная комната – это пространственная среда, которая насыщена различного рода аудиальными, визуальными и тактильными стимуляторами. Адекватно дозированные занятия с детьми разног возраста, с разным уровнем интеллектуального и сенсомоторного развития активизируют их деятельность, стимулируют развитие и коррекцию базовых чувств:</w:t>
      </w:r>
      <w:r w:rsidR="00AC540A" w:rsidRPr="00AA025E">
        <w:rPr>
          <w:sz w:val="28"/>
          <w:szCs w:val="28"/>
        </w:rPr>
        <w:t xml:space="preserve"> слуха, обоняния, осязания – и создают условия для саморегулирования процессов возбуждения и торможения.</w:t>
      </w:r>
    </w:p>
    <w:p w:rsidR="00AC540A" w:rsidRPr="00AA025E" w:rsidRDefault="00AC540A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 xml:space="preserve">   Сенсорная комната позволяет выполнить следующие процедуры психологического и психотерапевтического воздействия:</w:t>
      </w:r>
    </w:p>
    <w:p w:rsidR="00AC540A" w:rsidRPr="00AA025E" w:rsidRDefault="00AC540A" w:rsidP="009E4D5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Релаксацию, снятие эмоционального и мышечного напряжения;</w:t>
      </w:r>
    </w:p>
    <w:p w:rsidR="00AC540A" w:rsidRPr="00AA025E" w:rsidRDefault="00AC540A" w:rsidP="009E4D5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Стимулирование сенсорной чувствительности и двигательной активности детей;</w:t>
      </w:r>
    </w:p>
    <w:p w:rsidR="00AC540A" w:rsidRPr="00AA025E" w:rsidRDefault="00AC540A" w:rsidP="009E4D5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Развитие, коррекцию, а в ряде случаев и восстановление у них зрительно-моторной координации и сенсорно-перцептивной чувствительности;</w:t>
      </w:r>
    </w:p>
    <w:p w:rsidR="00AC540A" w:rsidRPr="00AA025E" w:rsidRDefault="00AC540A" w:rsidP="009E4D5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 xml:space="preserve"> Фиксирование внимания и управление им, поддержание интереса и познавательной активности;</w:t>
      </w:r>
    </w:p>
    <w:p w:rsidR="00AC540A" w:rsidRPr="00AA025E" w:rsidRDefault="00E16331" w:rsidP="009E4D5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Повышение психической активности за счёт  стимулирования положительных эмоциональных реакций;</w:t>
      </w:r>
    </w:p>
    <w:p w:rsidR="00E16331" w:rsidRPr="00AA025E" w:rsidRDefault="00E16331" w:rsidP="009E4D5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Развитие воображения и творческих способностей детей;</w:t>
      </w:r>
    </w:p>
    <w:p w:rsidR="00E16331" w:rsidRPr="00AA025E" w:rsidRDefault="00E16331" w:rsidP="009E4D5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Коррекцию психоэмоциональных состояний.</w:t>
      </w:r>
    </w:p>
    <w:p w:rsidR="002A2EAF" w:rsidRPr="00AA025E" w:rsidRDefault="002A2EAF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 xml:space="preserve">  При отборе содержания для психологических, психолого – педагогических и психотерапевтических занятий с разными категориями детей учитываются:</w:t>
      </w:r>
    </w:p>
    <w:p w:rsidR="002A2EAF" w:rsidRPr="00AA025E" w:rsidRDefault="002A2EAF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характер ведущей деятельности;</w:t>
      </w:r>
    </w:p>
    <w:p w:rsidR="002A2EAF" w:rsidRPr="00AA025E" w:rsidRDefault="002A2EAF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ведущие мотивы и потребности человека в различные возрастные периоды;</w:t>
      </w:r>
    </w:p>
    <w:p w:rsidR="002A2EAF" w:rsidRPr="00AA025E" w:rsidRDefault="002A2EAF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структура и степень выраженности нарушений развития и поведения;</w:t>
      </w:r>
    </w:p>
    <w:p w:rsidR="002A2EAF" w:rsidRPr="00AA025E" w:rsidRDefault="002A2EAF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особенности развития интеллекта и коммуникативных навыков;</w:t>
      </w:r>
    </w:p>
    <w:p w:rsidR="002A2EAF" w:rsidRPr="00AA025E" w:rsidRDefault="002A2EAF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 xml:space="preserve">- уровень развития </w:t>
      </w:r>
      <w:proofErr w:type="spellStart"/>
      <w:r w:rsidRPr="00AA025E">
        <w:rPr>
          <w:sz w:val="28"/>
          <w:szCs w:val="28"/>
        </w:rPr>
        <w:t>саморегуляции</w:t>
      </w:r>
      <w:proofErr w:type="spellEnd"/>
      <w:r w:rsidRPr="00AA025E">
        <w:rPr>
          <w:sz w:val="28"/>
          <w:szCs w:val="28"/>
        </w:rPr>
        <w:t xml:space="preserve"> и самооценки.</w:t>
      </w:r>
    </w:p>
    <w:p w:rsidR="002A2EAF" w:rsidRPr="00AA025E" w:rsidRDefault="002A2EAF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 xml:space="preserve">  </w:t>
      </w:r>
      <w:r w:rsidR="00DA2965" w:rsidRPr="00AA025E">
        <w:rPr>
          <w:sz w:val="28"/>
          <w:szCs w:val="28"/>
        </w:rPr>
        <w:t>Интерактивная среда тёмной сенсорной</w:t>
      </w:r>
      <w:r w:rsidR="002309A7" w:rsidRPr="00AA025E">
        <w:rPr>
          <w:sz w:val="28"/>
          <w:szCs w:val="28"/>
        </w:rPr>
        <w:t xml:space="preserve"> при работе с детьми дошкольного возраста </w:t>
      </w:r>
      <w:r w:rsidR="00DA2965" w:rsidRPr="00AA025E">
        <w:rPr>
          <w:sz w:val="28"/>
          <w:szCs w:val="28"/>
        </w:rPr>
        <w:t xml:space="preserve"> </w:t>
      </w:r>
      <w:r w:rsidR="002309A7" w:rsidRPr="00AA025E">
        <w:rPr>
          <w:sz w:val="28"/>
          <w:szCs w:val="28"/>
        </w:rPr>
        <w:t>предназначена  для решения следующих задач:</w:t>
      </w:r>
    </w:p>
    <w:p w:rsidR="002309A7" w:rsidRPr="00AA025E" w:rsidRDefault="002309A7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lastRenderedPageBreak/>
        <w:t>- обучения на основе сенсорной стимуляции;</w:t>
      </w:r>
    </w:p>
    <w:p w:rsidR="002309A7" w:rsidRPr="00AA025E" w:rsidRDefault="002309A7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социальной адаптации;</w:t>
      </w:r>
    </w:p>
    <w:p w:rsidR="002309A7" w:rsidRPr="00AA025E" w:rsidRDefault="002309A7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снятие мышечного и психоэмоционального напряжения;</w:t>
      </w:r>
    </w:p>
    <w:p w:rsidR="002309A7" w:rsidRPr="00AA025E" w:rsidRDefault="002309A7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активизации</w:t>
      </w:r>
      <w:r w:rsidR="004A1762" w:rsidRPr="00AA025E">
        <w:rPr>
          <w:sz w:val="28"/>
          <w:szCs w:val="28"/>
        </w:rPr>
        <w:t xml:space="preserve"> различных  функций центральной нервной </w:t>
      </w:r>
      <w:proofErr w:type="gramStart"/>
      <w:r w:rsidR="004A1762" w:rsidRPr="00AA025E">
        <w:rPr>
          <w:sz w:val="28"/>
          <w:szCs w:val="28"/>
        </w:rPr>
        <w:t>системы</w:t>
      </w:r>
      <w:proofErr w:type="gramEnd"/>
      <w:r w:rsidR="004A1762" w:rsidRPr="00AA025E">
        <w:rPr>
          <w:sz w:val="28"/>
          <w:szCs w:val="28"/>
        </w:rPr>
        <w:t xml:space="preserve"> за счёт создания обогащённой мультисенсорной среды;</w:t>
      </w:r>
    </w:p>
    <w:p w:rsidR="004A1762" w:rsidRPr="00AA025E" w:rsidRDefault="004A1762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стимуляции ослабленных сенсорных функций;</w:t>
      </w:r>
    </w:p>
    <w:p w:rsidR="004A1762" w:rsidRPr="00AA025E" w:rsidRDefault="004A1762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развитие двигательных функций;</w:t>
      </w:r>
    </w:p>
    <w:p w:rsidR="004A1762" w:rsidRPr="00AA025E" w:rsidRDefault="004A1762" w:rsidP="009E4D5A">
      <w:pPr>
        <w:spacing w:line="240" w:lineRule="auto"/>
        <w:ind w:left="284"/>
        <w:rPr>
          <w:sz w:val="28"/>
          <w:szCs w:val="28"/>
        </w:rPr>
      </w:pPr>
      <w:r w:rsidRPr="00AA025E">
        <w:rPr>
          <w:sz w:val="28"/>
          <w:szCs w:val="28"/>
        </w:rPr>
        <w:t>- создания положительного эмоционального фона.</w:t>
      </w:r>
    </w:p>
    <w:p w:rsidR="004A1762" w:rsidRPr="00AA025E" w:rsidRDefault="004A1762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 xml:space="preserve">   При работе с детьми с  ОВЗ  тёмная сенсорная комната используется </w:t>
      </w:r>
      <w:proofErr w:type="gramStart"/>
      <w:r w:rsidRPr="00AA025E">
        <w:rPr>
          <w:sz w:val="28"/>
          <w:szCs w:val="28"/>
        </w:rPr>
        <w:t>для</w:t>
      </w:r>
      <w:proofErr w:type="gramEnd"/>
      <w:r w:rsidRPr="00AA025E">
        <w:rPr>
          <w:sz w:val="28"/>
          <w:szCs w:val="28"/>
        </w:rPr>
        <w:t>:</w:t>
      </w:r>
    </w:p>
    <w:p w:rsidR="004A1762" w:rsidRPr="00AA025E" w:rsidRDefault="004A1762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- коррекции и развития познавательной деятельности;</w:t>
      </w:r>
    </w:p>
    <w:p w:rsidR="004A1762" w:rsidRPr="00AA025E" w:rsidRDefault="004A1762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- коррекции и развития игровой деятельности</w:t>
      </w:r>
      <w:proofErr w:type="gramStart"/>
      <w:r w:rsidRPr="00AA025E">
        <w:rPr>
          <w:sz w:val="28"/>
          <w:szCs w:val="28"/>
        </w:rPr>
        <w:t xml:space="preserve"> ;</w:t>
      </w:r>
      <w:proofErr w:type="gramEnd"/>
    </w:p>
    <w:p w:rsidR="004A1762" w:rsidRPr="00AA025E" w:rsidRDefault="004A1762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- развития произвольного внимания, эмоций, речевого и невербального общения;</w:t>
      </w:r>
    </w:p>
    <w:p w:rsidR="004A1762" w:rsidRPr="00AA025E" w:rsidRDefault="004A1762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- расширения жизненного опыта детей, обогащения их чувственного мира;</w:t>
      </w:r>
    </w:p>
    <w:p w:rsidR="004A1762" w:rsidRPr="00AA025E" w:rsidRDefault="004A1762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- релаксации всех органов чувств ребёнка;</w:t>
      </w:r>
    </w:p>
    <w:p w:rsidR="004A1762" w:rsidRPr="00AA025E" w:rsidRDefault="004A1762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- развития сенсорных способностей;</w:t>
      </w:r>
    </w:p>
    <w:p w:rsidR="00AA025E" w:rsidRPr="00AA025E" w:rsidRDefault="004A1762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- стимуляции эмоционального, речевого, социального</w:t>
      </w:r>
      <w:r w:rsidR="00AA025E" w:rsidRPr="00AA025E">
        <w:rPr>
          <w:sz w:val="28"/>
          <w:szCs w:val="28"/>
        </w:rPr>
        <w:t xml:space="preserve"> развития;</w:t>
      </w:r>
    </w:p>
    <w:p w:rsidR="004A1762" w:rsidRDefault="00AA025E" w:rsidP="009E4D5A">
      <w:pPr>
        <w:spacing w:line="240" w:lineRule="auto"/>
        <w:rPr>
          <w:sz w:val="28"/>
          <w:szCs w:val="28"/>
        </w:rPr>
      </w:pPr>
      <w:r w:rsidRPr="00AA025E">
        <w:rPr>
          <w:sz w:val="28"/>
          <w:szCs w:val="28"/>
        </w:rPr>
        <w:t>- проведения досуга.</w:t>
      </w:r>
      <w:r w:rsidR="004A1762" w:rsidRPr="00AA025E">
        <w:rPr>
          <w:sz w:val="28"/>
          <w:szCs w:val="28"/>
        </w:rPr>
        <w:t xml:space="preserve"> </w:t>
      </w:r>
    </w:p>
    <w:p w:rsidR="009E4D5A" w:rsidRPr="00AA025E" w:rsidRDefault="009E4D5A" w:rsidP="009E4D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Занятия в тёмной сенсорной комнате помогают поднять простые ощущения на уровень осознанного восприятия, стимулируя тем самым процессы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центральной нервной системы. В интерактивной среде тёмной сенсорной комнаты осуществляется немедикаментозное воздействие, помогающее преодолеть нервное и психическое напряжение. </w:t>
      </w:r>
    </w:p>
    <w:p w:rsidR="002309A7" w:rsidRDefault="009E4D5A" w:rsidP="002A2EA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суть занятий в тёмной сенсорной комнате с детьми заключается в том, чтобы усилить влияние психологических факторов на повышение эффективности сенсомоторной деятельности и гармонизацию личности на всех этапах </w:t>
      </w:r>
      <w:r w:rsidR="002A7B33">
        <w:rPr>
          <w:sz w:val="28"/>
          <w:szCs w:val="28"/>
        </w:rPr>
        <w:t>образовательной деятельности.</w:t>
      </w:r>
    </w:p>
    <w:p w:rsidR="002A7B33" w:rsidRDefault="002A7B33" w:rsidP="002A2EAF">
      <w:pPr>
        <w:ind w:left="284"/>
        <w:rPr>
          <w:sz w:val="28"/>
          <w:szCs w:val="28"/>
        </w:rPr>
      </w:pPr>
    </w:p>
    <w:p w:rsidR="002A7B33" w:rsidRPr="00AA025E" w:rsidRDefault="002A7B33" w:rsidP="002A2EA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 статье использованы материалы Л.Б. </w:t>
      </w:r>
      <w:proofErr w:type="spellStart"/>
      <w:r>
        <w:rPr>
          <w:sz w:val="28"/>
          <w:szCs w:val="28"/>
        </w:rPr>
        <w:t>Баряевой</w:t>
      </w:r>
      <w:proofErr w:type="spellEnd"/>
      <w:r>
        <w:rPr>
          <w:sz w:val="28"/>
          <w:szCs w:val="28"/>
        </w:rPr>
        <w:t xml:space="preserve">, А.И. </w:t>
      </w:r>
      <w:proofErr w:type="spellStart"/>
      <w:r>
        <w:rPr>
          <w:sz w:val="28"/>
          <w:szCs w:val="28"/>
        </w:rPr>
        <w:t>Титарь</w:t>
      </w:r>
      <w:proofErr w:type="spellEnd"/>
      <w:r>
        <w:rPr>
          <w:sz w:val="28"/>
          <w:szCs w:val="28"/>
        </w:rPr>
        <w:t>.</w:t>
      </w:r>
    </w:p>
    <w:p w:rsidR="002A2EAF" w:rsidRPr="00AA025E" w:rsidRDefault="002A2EAF" w:rsidP="002A2EAF">
      <w:pPr>
        <w:ind w:left="284"/>
        <w:rPr>
          <w:sz w:val="28"/>
          <w:szCs w:val="28"/>
        </w:rPr>
      </w:pPr>
    </w:p>
    <w:p w:rsidR="00AC540A" w:rsidRPr="00AA025E" w:rsidRDefault="00AC540A">
      <w:pPr>
        <w:rPr>
          <w:sz w:val="28"/>
          <w:szCs w:val="28"/>
        </w:rPr>
      </w:pPr>
    </w:p>
    <w:sectPr w:rsidR="00AC540A" w:rsidRPr="00AA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45DF"/>
    <w:multiLevelType w:val="hybridMultilevel"/>
    <w:tmpl w:val="02F49F10"/>
    <w:lvl w:ilvl="0" w:tplc="72582E2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F1"/>
    <w:rsid w:val="002309A7"/>
    <w:rsid w:val="002A2EAF"/>
    <w:rsid w:val="002A7B33"/>
    <w:rsid w:val="002B357D"/>
    <w:rsid w:val="004A1762"/>
    <w:rsid w:val="009E4D5A"/>
    <w:rsid w:val="00AA025E"/>
    <w:rsid w:val="00AA241F"/>
    <w:rsid w:val="00AC540A"/>
    <w:rsid w:val="00BC7AF1"/>
    <w:rsid w:val="00DA2965"/>
    <w:rsid w:val="00E1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2001-12-31T21:02:00Z</dcterms:created>
  <dcterms:modified xsi:type="dcterms:W3CDTF">2001-12-31T21:02:00Z</dcterms:modified>
</cp:coreProperties>
</file>