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70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01B70" w:rsidRPr="00201B70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4296">
        <w:rPr>
          <w:rFonts w:ascii="Times New Roman" w:hAnsi="Times New Roman" w:cs="Times New Roman"/>
          <w:b/>
          <w:bCs/>
          <w:sz w:val="40"/>
          <w:szCs w:val="40"/>
        </w:rPr>
        <w:t>Современные подходы к преподаванию технологии в условиях введения и реализации ФГОС</w:t>
      </w:r>
    </w:p>
    <w:p w:rsidR="00201B70" w:rsidRDefault="00CD456C" w:rsidP="00201B70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Шапочкин А.А</w:t>
      </w:r>
      <w:r w:rsidR="00201B70" w:rsidRPr="006A777E">
        <w:rPr>
          <w:rFonts w:ascii="Times New Roman" w:hAnsi="Times New Roman" w:cs="Times New Roman"/>
          <w:bCs/>
          <w:iCs/>
          <w:sz w:val="28"/>
          <w:szCs w:val="28"/>
        </w:rPr>
        <w:t>., учитель технологии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Содержательные вопросы</w:t>
      </w:r>
      <w:proofErr w:type="gramStart"/>
      <w:r w:rsidRPr="006A77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</w:p>
    <w:p w:rsidR="00201B70" w:rsidRPr="006A777E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Cs/>
          <w:sz w:val="28"/>
          <w:szCs w:val="28"/>
        </w:rPr>
        <w:t>1. Особенности содержания предмета «Технология» в контексте ФГОС</w:t>
      </w:r>
    </w:p>
    <w:p w:rsidR="00201B70" w:rsidRPr="006A777E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Cs/>
          <w:sz w:val="28"/>
          <w:szCs w:val="28"/>
        </w:rPr>
        <w:t xml:space="preserve">2. Особенности организации учебной деятельности на уроке технологии в соответствии с </w:t>
      </w:r>
      <w:proofErr w:type="spellStart"/>
      <w:r w:rsidRPr="006A777E">
        <w:rPr>
          <w:rFonts w:ascii="Times New Roman" w:hAnsi="Times New Roman" w:cs="Times New Roman"/>
          <w:bCs/>
          <w:sz w:val="28"/>
          <w:szCs w:val="28"/>
        </w:rPr>
        <w:t>фгос</w:t>
      </w:r>
      <w:proofErr w:type="spellEnd"/>
      <w:r w:rsidRPr="006A777E">
        <w:rPr>
          <w:rFonts w:ascii="Times New Roman" w:hAnsi="Times New Roman" w:cs="Times New Roman"/>
          <w:bCs/>
          <w:sz w:val="28"/>
          <w:szCs w:val="28"/>
        </w:rPr>
        <w:t xml:space="preserve"> ООО</w:t>
      </w:r>
    </w:p>
    <w:p w:rsidR="00201B70" w:rsidRPr="006A777E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Cs/>
          <w:sz w:val="28"/>
          <w:szCs w:val="28"/>
        </w:rPr>
        <w:t xml:space="preserve">3. Формирование универсальных учебных действий обучающихся на уроках технологии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E">
        <w:rPr>
          <w:rFonts w:ascii="Times New Roman" w:hAnsi="Times New Roman" w:cs="Times New Roman"/>
          <w:b/>
          <w:sz w:val="28"/>
          <w:szCs w:val="28"/>
        </w:rPr>
        <w:t>Что является отличительной особенностью нового Стандарта?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</w:t>
      </w:r>
      <w:r w:rsidRPr="00C13BA7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деятельностный </w:t>
      </w:r>
      <w:r w:rsidRPr="00C13BA7">
        <w:rPr>
          <w:rFonts w:ascii="Times New Roman" w:hAnsi="Times New Roman" w:cs="Times New Roman"/>
          <w:sz w:val="28"/>
          <w:szCs w:val="28"/>
        </w:rPr>
        <w:t xml:space="preserve">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умения", "общие способы деятельности", "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действия" и т.п. Для УУД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отдельная программа - программа формирования универсальных учебных действий (УУД). Все виды УУД рассматриваются в контексте содержания в т.ч. предмета «Технология». Наличие этой программы в комплексе Основной образовательной программы основного общего образования задает деятельностный подход в образовательном процессе основной школы.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Важными элементами формирования универсальных учебных действий обучающихся на уроках технологии, обеспечивающими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УУД.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77E">
        <w:rPr>
          <w:rFonts w:ascii="Times New Roman" w:hAnsi="Times New Roman" w:cs="Times New Roman"/>
          <w:b/>
          <w:sz w:val="28"/>
          <w:szCs w:val="28"/>
        </w:rPr>
        <w:t>Какие требования к результатам обучающихся устанавливает Стандарт по «Технологии»?</w:t>
      </w:r>
      <w:proofErr w:type="gramEnd"/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A7">
        <w:rPr>
          <w:rFonts w:ascii="Times New Roman" w:hAnsi="Times New Roman" w:cs="Times New Roman"/>
          <w:sz w:val="28"/>
          <w:szCs w:val="28"/>
        </w:rPr>
        <w:t>Обучающиеся должны овладеть: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труда;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познакомиться: с основными технологическими понятиями и характеристиками; с назначением и технологическими свойствами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;с</w:t>
      </w:r>
      <w:proofErr w:type="spellEnd"/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назначением и устройством применяемых ручных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инструментов, приспособлений, машин и оборудования;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с профессиями и специальностями, связанными с обработкой материалов, созданием изделий из них, получением продукции; со значением здорового питания для сохранения своего здоровья;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выполнять трудовые операции и работы: рационально организовывать рабочее место; находить необходимую информацию в различных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источниках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>рименять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конструкторскую и технологическую документацию; составлять последовательность выполнения технологических операций для изготовления изделия или выполнения работ; выбирать сырье, материалы, пищевые продукты, инструменты и оборудование для выполнения работ; конструировать, моделировать, изготавливать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изделия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по заданным критериям технологические операции с использованием ручных инструментов, приспособлений, машин, оборудования, электроприборов; соблюдать безопасные приемы труда и правила пользования ручными инструментами, машинами и электрооборудованием;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осуществлять доступными мерительными средствами, измерительными приборами и визуально контроль качества изготавливаемого изделия (детали); находить и устранять допущенные дефекты; проводить разработку творческого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для: понимания ценности материальной культуры для жизни и развития человека; формирования эстетической среды бытия; развития творческих способностей и достижения высоких результатов преобразующей творческой деятельности человека;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изготовления изделий декоративно-прикладного искусства для оформления интерьера; изготовления или ремонта изделий из различных материалов с использованием ручных инструментов, приспособлений, машин, оборудования; контроля качества выполняемых работ с применением мерительных, контрольных и разметочных инструментов; выполнения безопасных приемов труда и правил электробезопасности, санитарии и гигиены; оценки затрат, необходимых для создания объекта или услуги; построения планов профессионального образования и трудоустройства.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E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«Технология»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Одной из важнейших задач второй ступени пропедевтического технологического образования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На уроках технологии широко применяется проектный метод. Овладение ИКТ является наиболее перспективным средством реализации проектной методики обучения. Имеется цикл проектов, участвуя в которых, дети лучше узнают друг друга, обмениваются информацией. Учителя должны всячески стимулировать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к этой работе.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Интегрированный подход к обучению технологии предполагает активное использование знаний, полученных при изучении одного предмета, на уроках по другим предметам. Например, на уроке технологии при выполнении различных проектов необходимы знания, полученные на уроках биологии,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физики, геометрии, истории,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результате такой деятельности приобретается опыт, необходимый и полезный в повседневной жизни. </w:t>
      </w:r>
    </w:p>
    <w:p w:rsidR="00201B70" w:rsidRPr="006A777E" w:rsidRDefault="00201B70" w:rsidP="00CD4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77E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учебной деятельности</w:t>
      </w:r>
    </w:p>
    <w:tbl>
      <w:tblPr>
        <w:tblStyle w:val="a3"/>
        <w:tblW w:w="10833" w:type="dxa"/>
        <w:jc w:val="center"/>
        <w:tblLook w:val="04A0" w:firstRow="1" w:lastRow="0" w:firstColumn="1" w:lastColumn="0" w:noHBand="0" w:noVBand="1"/>
      </w:tblPr>
      <w:tblGrid>
        <w:gridCol w:w="2754"/>
        <w:gridCol w:w="4110"/>
        <w:gridCol w:w="3969"/>
      </w:tblGrid>
      <w:tr w:rsidR="00201B70" w:rsidRPr="00C13BA7" w:rsidTr="00CD456C">
        <w:trPr>
          <w:trHeight w:val="701"/>
          <w:jc w:val="center"/>
        </w:trPr>
        <w:tc>
          <w:tcPr>
            <w:tcW w:w="2754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 </w:t>
            </w:r>
          </w:p>
        </w:tc>
        <w:tc>
          <w:tcPr>
            <w:tcW w:w="4110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Традиционная деятельность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учителя </w:t>
            </w:r>
          </w:p>
        </w:tc>
        <w:tc>
          <w:tcPr>
            <w:tcW w:w="3969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учителя,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работающего по ФГОС </w:t>
            </w:r>
          </w:p>
        </w:tc>
      </w:tr>
      <w:tr w:rsidR="00201B70" w:rsidRPr="00C13BA7" w:rsidTr="00CD456C">
        <w:trPr>
          <w:trHeight w:val="1070"/>
          <w:jc w:val="center"/>
        </w:trPr>
        <w:tc>
          <w:tcPr>
            <w:tcW w:w="2754" w:type="dxa"/>
            <w:vMerge w:val="restart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уроку </w:t>
            </w:r>
          </w:p>
        </w:tc>
        <w:tc>
          <w:tcPr>
            <w:tcW w:w="4110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пользуется жестко структурированным конспектом урока </w:t>
            </w:r>
          </w:p>
        </w:tc>
        <w:tc>
          <w:tcPr>
            <w:tcW w:w="3969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пользуется сценарным планом урока, предоставляющим ему свободу в выборе форм, способов и приемов обучения </w:t>
            </w:r>
          </w:p>
        </w:tc>
      </w:tr>
      <w:tr w:rsidR="00201B70" w:rsidRPr="00C13BA7" w:rsidTr="00CD456C">
        <w:trPr>
          <w:trHeight w:val="1387"/>
          <w:jc w:val="center"/>
        </w:trPr>
        <w:tc>
          <w:tcPr>
            <w:tcW w:w="2754" w:type="dxa"/>
            <w:vMerge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уроку учитель использует учебник и методические рекомендации </w:t>
            </w:r>
          </w:p>
        </w:tc>
        <w:tc>
          <w:tcPr>
            <w:tcW w:w="3969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 </w:t>
            </w:r>
          </w:p>
        </w:tc>
      </w:tr>
    </w:tbl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904" w:type="dxa"/>
        <w:jc w:val="center"/>
        <w:tblLook w:val="04A0" w:firstRow="1" w:lastRow="0" w:firstColumn="1" w:lastColumn="0" w:noHBand="0" w:noVBand="1"/>
      </w:tblPr>
      <w:tblGrid>
        <w:gridCol w:w="3465"/>
        <w:gridCol w:w="1547"/>
        <w:gridCol w:w="1934"/>
        <w:gridCol w:w="3827"/>
        <w:gridCol w:w="131"/>
      </w:tblGrid>
      <w:tr w:rsidR="00201B70" w:rsidRPr="00C13BA7" w:rsidTr="00CD456C">
        <w:trPr>
          <w:gridAfter w:val="1"/>
          <w:wAfter w:w="131" w:type="dxa"/>
          <w:trHeight w:val="4837"/>
          <w:jc w:val="center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цель учителя на уроке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Успеть выполнить все, что запланировано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детей: 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•  по поиску и обработке информации; 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•  обобщению способов действия; 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•  постановке учебной задачи и т. д. </w:t>
            </w:r>
          </w:p>
        </w:tc>
      </w:tr>
      <w:tr w:rsidR="00201B70" w:rsidRPr="00C13BA7" w:rsidTr="00CD456C">
        <w:trPr>
          <w:gridAfter w:val="1"/>
          <w:wAfter w:w="131" w:type="dxa"/>
          <w:jc w:val="center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этапы урока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 закрепление учебного материала. Большое количество времени занимает речь 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учителя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tabs>
                <w:tab w:val="left" w:pos="353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(более половины времени урока) </w:t>
            </w:r>
          </w:p>
        </w:tc>
      </w:tr>
      <w:tr w:rsidR="00201B70" w:rsidRPr="00C13BA7" w:rsidTr="00CD456C">
        <w:trPr>
          <w:gridAfter w:val="1"/>
          <w:wAfter w:w="131" w:type="dxa"/>
          <w:jc w:val="center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заданий для обучающихся (определение деятельности детей)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Формулировки: решите, спишите, сравните, найдите, выпишите, выполните и т. д.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 </w:t>
            </w:r>
            <w:proofErr w:type="gramEnd"/>
          </w:p>
        </w:tc>
      </w:tr>
      <w:tr w:rsidR="00201B70" w:rsidRPr="00C13BA7" w:rsidTr="00CD456C">
        <w:trPr>
          <w:gridAfter w:val="1"/>
          <w:wAfter w:w="131" w:type="dxa"/>
          <w:trHeight w:val="1366"/>
          <w:jc w:val="center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Форма урока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фронтальная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групповая и/или индивидуальная </w:t>
            </w:r>
          </w:p>
        </w:tc>
      </w:tr>
      <w:tr w:rsidR="00201B70" w:rsidRPr="00C13BA7" w:rsidTr="00CD456C">
        <w:trPr>
          <w:gridAfter w:val="1"/>
          <w:wAfter w:w="131" w:type="dxa"/>
          <w:trHeight w:val="1739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01B70" w:rsidRPr="00EC4296" w:rsidRDefault="00201B70" w:rsidP="00AE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ФГОС ООО к современному уроку</w:t>
            </w:r>
          </w:p>
        </w:tc>
      </w:tr>
      <w:tr w:rsidR="00201B70" w:rsidRPr="00C13BA7" w:rsidTr="00CD456C">
        <w:trPr>
          <w:trHeight w:val="3967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 (технология </w:t>
            </w:r>
            <w:r w:rsidRPr="00C13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SMART)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Учащиеся  должны знать, какие конкретно знания и умения (способы деятельности) они освоят в процессе деятельности на урок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левополушарные);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Они должны знать и план (способы) достижения поставленных задач (правополушарные)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формирует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как к процессу учебной деятельности, так и к достижению конечного результата. Эффективные мотивы – решение актуальной проблемы, практическая направленность содержания, краеведческая составляющая содержания.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 знаний и способов деятельности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должен показать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применения осваиваемых знаний и умений в их практической деятельности.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Отбор содержания.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отработаны планируемые результаты урока, определенные программой. Только эти знания могут быть подвергнуты контролю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каждого этапа урока по схеме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учебного задания – деятельность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по его выполнению – подведение итога деятельности – контроль процесса и степени выполнения - рефлексия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разнообразных эффективных приемов организации результативной образовательной 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обучающихся с учетом их возрастных и индивидуальных особенностей.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Основная  задача учителя –      создать условия, инициирующие деятельность 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посредством учебных заданий: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-характеристика задания;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-мотивационная часть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-содержание (условия, вопрос)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-инструкция по выполнению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-время выполнения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-образец или описание ответа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-критерии оценки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-методический комментарий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каждого этапа урока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обратной связи на каждом этапе урока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каждого учебного задания должно быть подвергнуто контролю учителя в целях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обеспечения текущей коррекции процесса учения каждого ученика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блоков самостоятельного получения знаний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источниками информации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парной или групповой работы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компетенции и освоение нормы работы в коллективе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системы контроля и взаимоконтроля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рефлексии и формирования ответственности за результаты своей деятельности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себя в процессе деятельности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Качественная положительная оценка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положительной учебной мотивации </w:t>
            </w:r>
          </w:p>
        </w:tc>
      </w:tr>
      <w:tr w:rsidR="00201B70" w:rsidRPr="00C13BA7" w:rsidTr="00CD456C">
        <w:trPr>
          <w:trHeight w:val="1180"/>
          <w:jc w:val="center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комфорт и условия </w:t>
            </w:r>
            <w:proofErr w:type="spell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201B70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Согласно ФГОС содержательный раздел основной образовательной программы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результатов. В том числе программу развития универсальных учебных действий (программу формирования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Это обусловливает особую актуальность и перспективы использования проектной технологии обучения учащихся в основной школе как базовой образовательной технологии, поддерживающей деятельностный подход в образовании.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Как же органично встроить универсальные учебные действия в образовательный процесс? Ведь в настоящее время не все учебно-методические комплекты содержат задания, направленные на их формирование. 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Основой решения данной образовательной задачи является обучение на основе деятельностного подхода. Он предполагает активность обучающихся, когда знание не передается учителем в готовом виде, а строится самими учащимися в процессе их познавательной деятельности. Учение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превращается в сотрудничество - совместную работу учителя и учеников по овладению знаниями и решению проблем. В исследованиях многих педагогов и психологов подчёркивается, что оригинальность мышления, умение сотрудничать, творчество школьников наиболее полно проявляются и успешно развиваются в деятельности, причём деятельности, имеющей исследовательскую направленность. 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Опираясь на методику проведения детских исследований А.И.Савенкова можно выделить следующие основные этапы исследовательской деятельности: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Выделение и постановка проблемы.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Выработка гипотез.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Поиск путей решения (обоснование гипотезы, сбор и изучение материалов).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Формулирование выводов (обобщение, классификация, систематизация).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Представление результатов исследовательской деятельности.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Уже глядя на эти этапы видно, что они дают возможность формирования и развития таких блоков универсальных учебных действий как регулятивные и познавательные. 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Принимая во внимание, что в результате проведённых исследований ребёнок получает не только определённый продукт (новое знание), но и переживания, личный опыт, можно говорить и о возможности формирования личностных УУД. Таким образом, организуя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исследовательскую деятельность школьников, можно формировать все группы универсальных учебных действий. Однако для этого исследования не должны быть разовыми, случайными. Следует говорить о системе организации исследовательской деятельности на протяжении всех лет обучения в школе. 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наряду с исследовательской деятельностью используется и проектная деятельность. Они близки, хотя и имеют некоторые отличия. «Проектирование — это не творчество в полной мере, это творчество по плану в определенных контролируемых рамках» (А.И. Савенков). На </w:t>
      </w:r>
      <w:r w:rsidRPr="006A777E">
        <w:rPr>
          <w:rFonts w:ascii="Times New Roman" w:hAnsi="Times New Roman" w:cs="Times New Roman"/>
          <w:sz w:val="28"/>
          <w:szCs w:val="28"/>
        </w:rPr>
        <w:t xml:space="preserve">практике чаще всего они соединяются в </w:t>
      </w:r>
      <w:r w:rsidRPr="006A777E">
        <w:rPr>
          <w:rFonts w:ascii="Times New Roman" w:hAnsi="Times New Roman" w:cs="Times New Roman"/>
          <w:iCs/>
          <w:sz w:val="28"/>
          <w:szCs w:val="28"/>
        </w:rPr>
        <w:t>проектно-исследовательскую деятельность</w:t>
      </w:r>
      <w:r w:rsidRPr="006A777E">
        <w:rPr>
          <w:rFonts w:ascii="Times New Roman" w:hAnsi="Times New Roman" w:cs="Times New Roman"/>
          <w:sz w:val="28"/>
          <w:szCs w:val="28"/>
        </w:rPr>
        <w:t xml:space="preserve">. </w:t>
      </w:r>
      <w:r w:rsidRPr="006A777E">
        <w:rPr>
          <w:rFonts w:ascii="Times New Roman" w:hAnsi="Times New Roman" w:cs="Times New Roman"/>
          <w:iCs/>
          <w:sz w:val="28"/>
          <w:szCs w:val="28"/>
        </w:rPr>
        <w:t>Проектно-исследовательская деятельность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Развитие универсальных учебных действий не должно ограничиваться только проектно-исследовательской деятельностью, но она вполне может стать одним из основных условий формирования УУД школьников на уроках технологии. </w:t>
      </w:r>
    </w:p>
    <w:p w:rsidR="006E20F5" w:rsidRDefault="006E20F5"/>
    <w:sectPr w:rsidR="006E20F5" w:rsidSect="006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F6"/>
    <w:multiLevelType w:val="hybridMultilevel"/>
    <w:tmpl w:val="93EC4094"/>
    <w:lvl w:ilvl="0" w:tplc="03B21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C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E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3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EB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B70"/>
    <w:rsid w:val="00201B70"/>
    <w:rsid w:val="006E20F5"/>
    <w:rsid w:val="00873FC8"/>
    <w:rsid w:val="00C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2100</Words>
  <Characters>11973</Characters>
  <Application>Microsoft Office Word</Application>
  <DocSecurity>0</DocSecurity>
  <Lines>99</Lines>
  <Paragraphs>28</Paragraphs>
  <ScaleCrop>false</ScaleCrop>
  <Company>Microsoft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dcterms:created xsi:type="dcterms:W3CDTF">2017-03-29T16:29:00Z</dcterms:created>
  <dcterms:modified xsi:type="dcterms:W3CDTF">2019-03-09T14:42:00Z</dcterms:modified>
</cp:coreProperties>
</file>