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BE" w:rsidRDefault="00303D2E" w:rsidP="00D42D64">
      <w:pPr>
        <w:jc w:val="center"/>
        <w:rPr>
          <w:rFonts w:ascii="Arial" w:hAnsi="Arial" w:cs="Arial"/>
          <w:b/>
          <w:color w:val="00B050"/>
          <w:sz w:val="32"/>
        </w:rPr>
      </w:pPr>
      <w:r>
        <w:rPr>
          <w:rFonts w:ascii="Arial" w:hAnsi="Arial" w:cs="Arial"/>
          <w:b/>
          <w:color w:val="00B050"/>
          <w:sz w:val="32"/>
        </w:rPr>
        <w:t>Доклад</w:t>
      </w:r>
      <w:r w:rsidR="00D42D64">
        <w:rPr>
          <w:rFonts w:ascii="Arial" w:hAnsi="Arial" w:cs="Arial"/>
          <w:b/>
          <w:color w:val="00B050"/>
          <w:sz w:val="32"/>
        </w:rPr>
        <w:t>:</w:t>
      </w:r>
    </w:p>
    <w:p w:rsidR="00A246DA" w:rsidRPr="00E317A6" w:rsidRDefault="00D42D64" w:rsidP="00A246DA">
      <w:pPr>
        <w:pStyle w:val="a3"/>
        <w:jc w:val="center"/>
        <w:rPr>
          <w:rFonts w:ascii="Arial" w:hAnsi="Arial" w:cs="Arial"/>
          <w:b/>
          <w:color w:val="00B050"/>
          <w:sz w:val="32"/>
        </w:rPr>
      </w:pPr>
      <w:r w:rsidRPr="00D42D64">
        <w:rPr>
          <w:rFonts w:ascii="Arial" w:hAnsi="Arial" w:cs="Arial"/>
          <w:b/>
          <w:color w:val="00B050"/>
          <w:sz w:val="32"/>
        </w:rPr>
        <w:t>&lt;&lt;</w:t>
      </w:r>
      <w:r>
        <w:rPr>
          <w:rFonts w:ascii="Arial" w:hAnsi="Arial" w:cs="Arial"/>
          <w:b/>
          <w:color w:val="00B050"/>
          <w:sz w:val="32"/>
        </w:rPr>
        <w:t>Фольклор  в нравственно-эстетическом  воспитании</w:t>
      </w:r>
      <w:r w:rsidR="00E577DE">
        <w:rPr>
          <w:rFonts w:ascii="Arial" w:hAnsi="Arial" w:cs="Arial"/>
          <w:b/>
          <w:color w:val="00B050"/>
          <w:sz w:val="32"/>
        </w:rPr>
        <w:t xml:space="preserve"> </w:t>
      </w:r>
      <w:r>
        <w:rPr>
          <w:rFonts w:ascii="Arial" w:hAnsi="Arial" w:cs="Arial"/>
          <w:b/>
          <w:color w:val="00B050"/>
          <w:sz w:val="32"/>
        </w:rPr>
        <w:t>детей</w:t>
      </w:r>
      <w:r w:rsidRPr="00D42D64">
        <w:rPr>
          <w:rFonts w:ascii="Arial" w:hAnsi="Arial" w:cs="Arial"/>
          <w:b/>
          <w:color w:val="00B050"/>
          <w:sz w:val="32"/>
        </w:rPr>
        <w:t>&gt;&gt;</w:t>
      </w:r>
      <w:bookmarkStart w:id="0" w:name="_GoBack"/>
      <w:bookmarkEnd w:id="0"/>
    </w:p>
    <w:p w:rsidR="00C12A85" w:rsidRPr="00E317A6" w:rsidRDefault="00C12A85" w:rsidP="00D42D6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12A85" w:rsidRDefault="00C12A85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Природа, быт, обычаи нашли широкое отражение в музыке и устном народном творчестве русского народа. Воспитывая у детей любовь к произведениям народного творчества, я  даю им возможность слушать народную музыку, сказки в грамзаписи. В детском саду есть диски</w:t>
      </w:r>
      <w:r w:rsidR="00E317A6">
        <w:rPr>
          <w:rFonts w:ascii="Times New Roman" w:hAnsi="Times New Roman" w:cs="Times New Roman"/>
          <w:color w:val="000000" w:themeColor="text1"/>
          <w:sz w:val="28"/>
        </w:rPr>
        <w:t>, кассеты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 записями народной музыки и сказок. Дети знакомятся со звучанием оркестра. Даю им понятия: «народная музыка», «оркестр народных инструментов», «народный хор»</w:t>
      </w:r>
      <w:r w:rsidR="00DF3FC0">
        <w:rPr>
          <w:rFonts w:ascii="Times New Roman" w:hAnsi="Times New Roman" w:cs="Times New Roman"/>
          <w:color w:val="000000" w:themeColor="text1"/>
          <w:sz w:val="28"/>
        </w:rPr>
        <w:t>. На занятиях в доступной форме рассказываю детям, что песни, сказки, прибаутки люди начали сочинять очень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</w:p>
    <w:p w:rsidR="00E317A6" w:rsidRDefault="00E317A6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Старшим дошкольникам называю имена выдающихся русских композиторов: М.И.Глинка, П.И.Чайковского, говорю, что эти композиторы использовали народные мелодии в своем творчестве. Например, П.И.Чайковский написал «Камаринскую» под впечатлением народной плясовой песни веселого, шуточного характера. Предлагаю послушать эту пьесу в оркестровом звучании (грамзапись).</w:t>
      </w:r>
    </w:p>
    <w:p w:rsidR="00375835" w:rsidRDefault="00375835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Русские народные мелодии вызывают положительные эмоции у ребенка. Детям раннего возраста даю коротенькие байки (колыбельные),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, прибаутки, плясовые мелодии. Малыши правильно реагируют на веселую музыку: начинают прихлопывать, притопывать, на колыбельную музыку – затихают, покачиваются в такт музыки. Содержание народных произведений для старших дошкольников иное: в них отражен быт, труд народа, его традиции, обычаи. В репертуаре старших дошкольников много народных песен разного характера. Всегда фиксирую внимание детей на характере песни, а иногда предлагаю его определить самим детям.</w:t>
      </w:r>
      <w:r w:rsidR="00CD2F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CD2F7A">
        <w:rPr>
          <w:rFonts w:ascii="Times New Roman" w:hAnsi="Times New Roman" w:cs="Times New Roman"/>
          <w:color w:val="000000" w:themeColor="text1"/>
          <w:sz w:val="28"/>
        </w:rPr>
        <w:t>Это песни напевные, задушевные («Коровушка», «</w:t>
      </w:r>
      <w:proofErr w:type="spellStart"/>
      <w:r w:rsidR="00CD2F7A">
        <w:rPr>
          <w:rFonts w:ascii="Times New Roman" w:hAnsi="Times New Roman" w:cs="Times New Roman"/>
          <w:color w:val="000000" w:themeColor="text1"/>
          <w:sz w:val="28"/>
        </w:rPr>
        <w:t>Котенька-коток</w:t>
      </w:r>
      <w:proofErr w:type="spellEnd"/>
      <w:r w:rsidR="00CD2F7A">
        <w:rPr>
          <w:rFonts w:ascii="Times New Roman" w:hAnsi="Times New Roman" w:cs="Times New Roman"/>
          <w:color w:val="000000" w:themeColor="text1"/>
          <w:sz w:val="28"/>
        </w:rPr>
        <w:t>»), легкие, подвижные («Как на тоненький ледок», «</w:t>
      </w:r>
      <w:proofErr w:type="spellStart"/>
      <w:r w:rsidR="00CD2F7A">
        <w:rPr>
          <w:rFonts w:ascii="Times New Roman" w:hAnsi="Times New Roman" w:cs="Times New Roman"/>
          <w:color w:val="000000" w:themeColor="text1"/>
          <w:sz w:val="28"/>
        </w:rPr>
        <w:t>Земелюшка-чернозем</w:t>
      </w:r>
      <w:proofErr w:type="spellEnd"/>
      <w:r w:rsidR="00CD2F7A">
        <w:rPr>
          <w:rFonts w:ascii="Times New Roman" w:hAnsi="Times New Roman" w:cs="Times New Roman"/>
          <w:color w:val="000000" w:themeColor="text1"/>
          <w:sz w:val="28"/>
        </w:rPr>
        <w:t>»</w:t>
      </w:r>
      <w:r w:rsidR="00387AB4">
        <w:rPr>
          <w:rFonts w:ascii="Times New Roman" w:hAnsi="Times New Roman" w:cs="Times New Roman"/>
          <w:color w:val="000000" w:themeColor="text1"/>
          <w:sz w:val="28"/>
        </w:rPr>
        <w:t xml:space="preserve">), шуточные («Патока с имбирем»), задорные, плясовые («Ах, вы, сени»). </w:t>
      </w:r>
      <w:proofErr w:type="gramEnd"/>
    </w:p>
    <w:p w:rsidR="00CD2F7A" w:rsidRDefault="00CD2F7A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Многие народные песни использую в качестве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распевок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 Поем с детьми в разных тональностях: «Две тетери», «Андрей-воробей», «Патока с имбирем».</w:t>
      </w:r>
    </w:p>
    <w:p w:rsidR="00387AB4" w:rsidRDefault="00387AB4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Русскую народную музыку и сказки используем на праздниках, развлечениях.</w:t>
      </w:r>
    </w:p>
    <w:p w:rsidR="00387AB4" w:rsidRDefault="00387AB4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Русскую музыку широко использую при выполнении движений на музыкальных, физкультурных занятиях.</w:t>
      </w:r>
    </w:p>
    <w:p w:rsidR="00387AB4" w:rsidRDefault="00387AB4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Любимый вечер досуга детей – отгадывание загадок. В гости к ребятам приходила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бабушка-загадушка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, в другой раз веселый, озорной Петрушка-загадчик (кукольный театр). Сначала они предлагали загадки детям, потом дети загадывали им загадки. Народные загадки-шутки развивают у детей сообразительность, наблюдательность, находчивость. Кроме того, они развлекают детей.</w:t>
      </w:r>
    </w:p>
    <w:p w:rsidR="00387AB4" w:rsidRDefault="00387AB4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Народные загадки часто включаю в музыкальные занятия перед разучиванием песен, хороводов</w:t>
      </w:r>
      <w:r w:rsidR="00B30C2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30C27" w:rsidRDefault="00B30C27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план развлечений включаю вечера игр, шуток, забав: дети читают сказки, небылицы, играют в скороговорки. Скороговорки хорошо развивают артикуляцию, дикцию. Мышление, воображение, чувство юмора развивают небылицы. С удовольствием читая небылицы, дети, улыбаются: они знают, что все в них «так не бывает».</w:t>
      </w:r>
    </w:p>
    <w:p w:rsidR="00794602" w:rsidRDefault="00B30C27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играх со старшими дошкольниками часто пользуюсь игровыми зачинами (считалками). Водящего на игру выбираю по считалке. Иногда предоставляю возможность самим детям выбрать водящего по считалке. И дети это делают с удовольствием. Считалки дают возможность освоить песенно-ритмическую сторону народных игр. </w:t>
      </w:r>
      <w:r w:rsidR="00794602">
        <w:rPr>
          <w:rFonts w:ascii="Times New Roman" w:hAnsi="Times New Roman" w:cs="Times New Roman"/>
          <w:color w:val="000000" w:themeColor="text1"/>
          <w:sz w:val="28"/>
        </w:rPr>
        <w:t xml:space="preserve">Народные игры, в которые входят считалки, </w:t>
      </w:r>
      <w:proofErr w:type="gramStart"/>
      <w:r w:rsidR="00794602">
        <w:rPr>
          <w:rFonts w:ascii="Times New Roman" w:hAnsi="Times New Roman" w:cs="Times New Roman"/>
          <w:color w:val="000000" w:themeColor="text1"/>
          <w:sz w:val="28"/>
        </w:rPr>
        <w:t>приговорки</w:t>
      </w:r>
      <w:proofErr w:type="gramEnd"/>
      <w:r w:rsidR="00794602">
        <w:rPr>
          <w:rFonts w:ascii="Times New Roman" w:hAnsi="Times New Roman" w:cs="Times New Roman"/>
          <w:color w:val="000000" w:themeColor="text1"/>
          <w:sz w:val="28"/>
        </w:rPr>
        <w:t xml:space="preserve">, припевки, дети любят и с желанием в них играют в свободное время. Это «Каравай», «Кошки-мышки», «Кто у нас хороший». В народных играх, плясках, хороводах дети характеризуют какой-то персонаж (медведя – в игре «У медведя </w:t>
      </w:r>
      <w:proofErr w:type="gramStart"/>
      <w:r w:rsidR="00794602">
        <w:rPr>
          <w:rFonts w:ascii="Times New Roman" w:hAnsi="Times New Roman" w:cs="Times New Roman"/>
          <w:color w:val="000000" w:themeColor="text1"/>
          <w:sz w:val="28"/>
        </w:rPr>
        <w:t>во</w:t>
      </w:r>
      <w:proofErr w:type="gramEnd"/>
      <w:r w:rsidR="00794602">
        <w:rPr>
          <w:rFonts w:ascii="Times New Roman" w:hAnsi="Times New Roman" w:cs="Times New Roman"/>
          <w:color w:val="000000" w:themeColor="text1"/>
          <w:sz w:val="28"/>
        </w:rPr>
        <w:t xml:space="preserve"> бору», кота – с игре «Кот Васька»).</w:t>
      </w:r>
    </w:p>
    <w:p w:rsidR="00703092" w:rsidRDefault="00703092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Ребят старших групп учим играть народные песенки,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попевки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, плясовые мелодии на металлофонах. Малыши любят исполнять лирические произведения – русскую народную песню «Во поле береза стояла»,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саду ли, в огороде». Игра на детских музыкальных инструментах звучит в игровой деятельности ребят. А с какой радостью выступают дети перед детьми других групп или на празднике перед гостями!</w:t>
      </w:r>
    </w:p>
    <w:p w:rsidR="00B30C27" w:rsidRDefault="00703092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Русская народная музыка, </w:t>
      </w:r>
      <w:r w:rsidR="00A246DA">
        <w:rPr>
          <w:rFonts w:ascii="Times New Roman" w:hAnsi="Times New Roman" w:cs="Times New Roman"/>
          <w:color w:val="000000" w:themeColor="text1"/>
          <w:sz w:val="28"/>
        </w:rPr>
        <w:t>песни и устное народное творчество, систематически используемые мною в работе с дошкольниками, развивают у детей художественный вкус, дают возможность тоньше чувствовать характер, настроение народных произведений и более выразительно передавать образ того или иного произведения, будь то сказка, песня, прибаутка или игра, пробуждают чувство любви к природе, родному языку, русскому народу,  нашей Родине.</w:t>
      </w:r>
      <w:proofErr w:type="gramEnd"/>
    </w:p>
    <w:p w:rsidR="00E317A6" w:rsidRDefault="00E317A6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</w:p>
    <w:p w:rsidR="00DF3FC0" w:rsidRPr="00C12A85" w:rsidRDefault="00DF3FC0" w:rsidP="00DF3FC0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</w:rPr>
      </w:pPr>
    </w:p>
    <w:sectPr w:rsidR="00DF3FC0" w:rsidRPr="00C12A85" w:rsidSect="008908E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FE" w:rsidRDefault="00E95CFE" w:rsidP="00A246DA">
      <w:pPr>
        <w:spacing w:after="0" w:line="240" w:lineRule="auto"/>
      </w:pPr>
      <w:r>
        <w:separator/>
      </w:r>
    </w:p>
  </w:endnote>
  <w:endnote w:type="continuationSeparator" w:id="0">
    <w:p w:rsidR="00E95CFE" w:rsidRDefault="00E95CFE" w:rsidP="00A2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163368"/>
      <w:docPartObj>
        <w:docPartGallery w:val="Page Numbers (Bottom of Page)"/>
        <w:docPartUnique/>
      </w:docPartObj>
    </w:sdtPr>
    <w:sdtContent>
      <w:p w:rsidR="00A246DA" w:rsidRDefault="007A5218">
        <w:pPr>
          <w:pStyle w:val="a6"/>
          <w:jc w:val="right"/>
        </w:pPr>
        <w:r>
          <w:fldChar w:fldCharType="begin"/>
        </w:r>
        <w:r w:rsidR="00A246DA">
          <w:instrText>PAGE   \* MERGEFORMAT</w:instrText>
        </w:r>
        <w:r>
          <w:fldChar w:fldCharType="separate"/>
        </w:r>
        <w:r w:rsidR="00303D2E">
          <w:rPr>
            <w:noProof/>
          </w:rPr>
          <w:t>1</w:t>
        </w:r>
        <w:r>
          <w:fldChar w:fldCharType="end"/>
        </w:r>
      </w:p>
    </w:sdtContent>
  </w:sdt>
  <w:p w:rsidR="00A246DA" w:rsidRDefault="00A246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FE" w:rsidRDefault="00E95CFE" w:rsidP="00A246DA">
      <w:pPr>
        <w:spacing w:after="0" w:line="240" w:lineRule="auto"/>
      </w:pPr>
      <w:r>
        <w:separator/>
      </w:r>
    </w:p>
  </w:footnote>
  <w:footnote w:type="continuationSeparator" w:id="0">
    <w:p w:rsidR="00E95CFE" w:rsidRDefault="00E95CFE" w:rsidP="00A24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D64"/>
    <w:rsid w:val="00303D2E"/>
    <w:rsid w:val="00375835"/>
    <w:rsid w:val="00387AB4"/>
    <w:rsid w:val="00426323"/>
    <w:rsid w:val="00703092"/>
    <w:rsid w:val="00794602"/>
    <w:rsid w:val="007A5218"/>
    <w:rsid w:val="008908E9"/>
    <w:rsid w:val="009B35BE"/>
    <w:rsid w:val="00A246DA"/>
    <w:rsid w:val="00B30C27"/>
    <w:rsid w:val="00C12A85"/>
    <w:rsid w:val="00CC4CC0"/>
    <w:rsid w:val="00CD2F7A"/>
    <w:rsid w:val="00D42D64"/>
    <w:rsid w:val="00DE3689"/>
    <w:rsid w:val="00DF3FC0"/>
    <w:rsid w:val="00E317A6"/>
    <w:rsid w:val="00E577DE"/>
    <w:rsid w:val="00E9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D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6DA"/>
  </w:style>
  <w:style w:type="paragraph" w:styleId="a6">
    <w:name w:val="footer"/>
    <w:basedOn w:val="a"/>
    <w:link w:val="a7"/>
    <w:uiPriority w:val="99"/>
    <w:unhideWhenUsed/>
    <w:rsid w:val="00A2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D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6DA"/>
  </w:style>
  <w:style w:type="paragraph" w:styleId="a6">
    <w:name w:val="footer"/>
    <w:basedOn w:val="a"/>
    <w:link w:val="a7"/>
    <w:uiPriority w:val="99"/>
    <w:unhideWhenUsed/>
    <w:rsid w:val="00A2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Ольга</cp:lastModifiedBy>
  <cp:revision>4</cp:revision>
  <dcterms:created xsi:type="dcterms:W3CDTF">2013-06-04T03:39:00Z</dcterms:created>
  <dcterms:modified xsi:type="dcterms:W3CDTF">2017-06-12T07:48:00Z</dcterms:modified>
</cp:coreProperties>
</file>