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E98" w:rsidRPr="00580E98" w:rsidRDefault="00580E98" w:rsidP="00580E98">
      <w:pPr>
        <w:pStyle w:val="a3"/>
        <w:shd w:val="clear" w:color="auto" w:fill="FFFFFF"/>
        <w:spacing w:before="0" w:beforeAutospacing="0" w:after="0" w:afterAutospacing="0" w:line="276" w:lineRule="auto"/>
        <w:jc w:val="center"/>
        <w:rPr>
          <w:b/>
          <w:bCs/>
          <w:i/>
          <w:color w:val="000000"/>
          <w:sz w:val="36"/>
          <w:szCs w:val="36"/>
        </w:rPr>
      </w:pPr>
      <w:r w:rsidRPr="00580E98">
        <w:rPr>
          <w:b/>
          <w:bCs/>
          <w:i/>
          <w:color w:val="000000"/>
          <w:sz w:val="36"/>
          <w:szCs w:val="36"/>
        </w:rPr>
        <w:t xml:space="preserve"> «Дидактические игры в развитии речи детей</w:t>
      </w:r>
      <w:r>
        <w:rPr>
          <w:b/>
          <w:bCs/>
          <w:i/>
          <w:color w:val="000000"/>
          <w:sz w:val="36"/>
          <w:szCs w:val="36"/>
        </w:rPr>
        <w:t xml:space="preserve"> дошкольного возраста</w:t>
      </w:r>
      <w:r w:rsidRPr="00580E98">
        <w:rPr>
          <w:b/>
          <w:bCs/>
          <w:i/>
          <w:color w:val="000000"/>
          <w:sz w:val="36"/>
          <w:szCs w:val="36"/>
        </w:rPr>
        <w:t>».</w:t>
      </w:r>
    </w:p>
    <w:p w:rsidR="00580E98" w:rsidRDefault="00580E98" w:rsidP="00580E98">
      <w:pPr>
        <w:pStyle w:val="a3"/>
        <w:shd w:val="clear" w:color="auto" w:fill="FFFFFF"/>
        <w:spacing w:before="0" w:beforeAutospacing="0" w:after="0" w:afterAutospacing="0" w:line="553" w:lineRule="atLeast"/>
        <w:rPr>
          <w:rFonts w:ascii="Arial" w:hAnsi="Arial" w:cs="Arial"/>
          <w:color w:val="000000"/>
          <w:sz w:val="40"/>
          <w:szCs w:val="40"/>
        </w:rPr>
      </w:pPr>
    </w:p>
    <w:p w:rsidR="00580E98" w:rsidRPr="00580E98" w:rsidRDefault="00580E98" w:rsidP="00580E98">
      <w:pPr>
        <w:pStyle w:val="a3"/>
        <w:shd w:val="clear" w:color="auto" w:fill="FFFFFF"/>
        <w:spacing w:before="0" w:beforeAutospacing="0" w:after="0" w:afterAutospacing="0" w:line="276" w:lineRule="auto"/>
        <w:jc w:val="right"/>
        <w:rPr>
          <w:b/>
          <w:bCs/>
          <w:i/>
          <w:color w:val="000000"/>
          <w:sz w:val="32"/>
          <w:szCs w:val="32"/>
        </w:rPr>
      </w:pPr>
      <w:r>
        <w:rPr>
          <w:b/>
          <w:bCs/>
          <w:i/>
          <w:color w:val="000000"/>
          <w:sz w:val="32"/>
          <w:szCs w:val="32"/>
        </w:rPr>
        <w:t>автор: Мирошниченко Н.П.</w:t>
      </w:r>
    </w:p>
    <w:p w:rsidR="00580E98" w:rsidRDefault="00580E98" w:rsidP="00580E98">
      <w:pPr>
        <w:pStyle w:val="a3"/>
        <w:shd w:val="clear" w:color="auto" w:fill="FFFFFF"/>
        <w:spacing w:before="0" w:beforeAutospacing="0" w:after="0" w:afterAutospacing="0" w:line="553" w:lineRule="atLeast"/>
        <w:rPr>
          <w:color w:val="000000"/>
          <w:sz w:val="27"/>
          <w:szCs w:val="27"/>
        </w:rPr>
      </w:pPr>
      <w:r>
        <w:rPr>
          <w:color w:val="000000"/>
          <w:sz w:val="27"/>
          <w:szCs w:val="27"/>
        </w:rPr>
        <w:t xml:space="preserve">   В развитии речи дидактические игры также выполняют большую роль. </w:t>
      </w:r>
    </w:p>
    <w:p w:rsidR="00580E98" w:rsidRDefault="00580E98" w:rsidP="00580E98">
      <w:pPr>
        <w:pStyle w:val="a3"/>
        <w:shd w:val="clear" w:color="auto" w:fill="FFFFFF"/>
        <w:spacing w:before="0" w:beforeAutospacing="0" w:after="0" w:afterAutospacing="0" w:line="553" w:lineRule="atLeast"/>
        <w:rPr>
          <w:rFonts w:ascii="Arial" w:hAnsi="Arial" w:cs="Arial"/>
          <w:color w:val="000000"/>
          <w:sz w:val="40"/>
          <w:szCs w:val="40"/>
        </w:rPr>
      </w:pPr>
      <w:r>
        <w:rPr>
          <w:color w:val="000000"/>
          <w:sz w:val="27"/>
          <w:szCs w:val="27"/>
        </w:rPr>
        <w:t>Игра-это вся жизнь ребенка, где он учится, познаёт мир, развивается. Чтобы эта жизнь была полноценной, интересной стараюсь включать больше сюрпризных моментов. Детям нравятся игры, где требуется самостоятельное мышление, принятие собственных решений.</w:t>
      </w:r>
    </w:p>
    <w:p w:rsidR="00580E98" w:rsidRDefault="00580E98" w:rsidP="00580E98">
      <w:pPr>
        <w:pStyle w:val="a3"/>
        <w:shd w:val="clear" w:color="auto" w:fill="FFFFFF"/>
        <w:spacing w:before="0" w:beforeAutospacing="0" w:after="0" w:afterAutospacing="0" w:line="553" w:lineRule="atLeast"/>
        <w:rPr>
          <w:rFonts w:ascii="Arial" w:hAnsi="Arial" w:cs="Arial"/>
          <w:color w:val="000000"/>
          <w:sz w:val="40"/>
          <w:szCs w:val="40"/>
        </w:rPr>
      </w:pPr>
      <w:r>
        <w:rPr>
          <w:color w:val="000000"/>
          <w:sz w:val="27"/>
          <w:szCs w:val="27"/>
        </w:rPr>
        <w:t xml:space="preserve">   Дидактические игры – это игры обучающего характера, с помощью которых можно обогащать словарный запас детей. Так же они используются для закрепления словаря детей (существительные, прилагательные, глаголы, названия цвета, пространственные понятия, предлоги и т.д.). Развивается речь, память, внимание, логическое мышление, зрительная память. Закрепляется культура поведения, навыки общения.</w:t>
      </w:r>
    </w:p>
    <w:p w:rsidR="00580E98" w:rsidRDefault="00580E98" w:rsidP="00580E98">
      <w:pPr>
        <w:pStyle w:val="a3"/>
        <w:shd w:val="clear" w:color="auto" w:fill="FFFFFF"/>
        <w:spacing w:before="0" w:beforeAutospacing="0" w:after="0" w:afterAutospacing="0" w:line="553" w:lineRule="atLeast"/>
        <w:rPr>
          <w:rFonts w:ascii="Arial" w:hAnsi="Arial" w:cs="Arial"/>
          <w:color w:val="000000"/>
          <w:sz w:val="40"/>
          <w:szCs w:val="40"/>
        </w:rPr>
      </w:pPr>
      <w:r>
        <w:rPr>
          <w:color w:val="000000"/>
          <w:sz w:val="27"/>
          <w:szCs w:val="27"/>
        </w:rPr>
        <w:t xml:space="preserve">   Существуют разнообразные классификации дидактических игр по характерным признакам.</w:t>
      </w:r>
    </w:p>
    <w:p w:rsidR="00580E98" w:rsidRDefault="00580E98" w:rsidP="00580E98">
      <w:pPr>
        <w:pStyle w:val="a3"/>
        <w:shd w:val="clear" w:color="auto" w:fill="FFFFFF"/>
        <w:spacing w:before="0" w:beforeAutospacing="0" w:after="0" w:afterAutospacing="0" w:line="553" w:lineRule="atLeast"/>
        <w:rPr>
          <w:rFonts w:ascii="Arial" w:hAnsi="Arial" w:cs="Arial"/>
          <w:color w:val="000000"/>
          <w:sz w:val="40"/>
          <w:szCs w:val="40"/>
        </w:rPr>
      </w:pPr>
      <w:r>
        <w:rPr>
          <w:color w:val="000000"/>
          <w:sz w:val="27"/>
          <w:szCs w:val="27"/>
        </w:rPr>
        <w:t xml:space="preserve">   Игры с использованием предметов, игрушек и картинок.</w:t>
      </w:r>
    </w:p>
    <w:p w:rsidR="00580E98" w:rsidRDefault="00580E98" w:rsidP="00580E98">
      <w:pPr>
        <w:pStyle w:val="a3"/>
        <w:shd w:val="clear" w:color="auto" w:fill="FFFFFF"/>
        <w:spacing w:before="0" w:beforeAutospacing="0" w:after="0" w:afterAutospacing="0" w:line="553" w:lineRule="atLeast"/>
        <w:rPr>
          <w:rFonts w:ascii="Arial" w:hAnsi="Arial" w:cs="Arial"/>
          <w:color w:val="000000"/>
          <w:sz w:val="40"/>
          <w:szCs w:val="40"/>
        </w:rPr>
      </w:pPr>
      <w:r>
        <w:rPr>
          <w:color w:val="000000"/>
          <w:sz w:val="27"/>
          <w:szCs w:val="27"/>
        </w:rPr>
        <w:t xml:space="preserve">   Игры – типа «Угадай, что изменилось». Проводят во всех возрастных группах, но в зависимости от возраста детей ставятся разные задачи.</w:t>
      </w:r>
    </w:p>
    <w:p w:rsidR="00580E98" w:rsidRDefault="00580E98" w:rsidP="00580E98">
      <w:pPr>
        <w:pStyle w:val="a3"/>
        <w:shd w:val="clear" w:color="auto" w:fill="FFFFFF"/>
        <w:spacing w:before="0" w:beforeAutospacing="0" w:after="0" w:afterAutospacing="0" w:line="553" w:lineRule="atLeast"/>
        <w:rPr>
          <w:rFonts w:ascii="Arial" w:hAnsi="Arial" w:cs="Arial"/>
          <w:color w:val="000000"/>
          <w:sz w:val="40"/>
          <w:szCs w:val="40"/>
        </w:rPr>
      </w:pPr>
      <w:r>
        <w:rPr>
          <w:color w:val="000000"/>
          <w:sz w:val="27"/>
          <w:szCs w:val="27"/>
        </w:rPr>
        <w:t>С помощью этих игр можно закреплять название предметов; пространственные ориентировки (ближе, дальше); части речи; предлоги; название цветов и т.д.</w:t>
      </w:r>
    </w:p>
    <w:p w:rsidR="00580E98" w:rsidRDefault="00580E98" w:rsidP="00580E98">
      <w:pPr>
        <w:pStyle w:val="a3"/>
        <w:shd w:val="clear" w:color="auto" w:fill="FFFFFF"/>
        <w:spacing w:before="0" w:beforeAutospacing="0" w:after="0" w:afterAutospacing="0" w:line="553" w:lineRule="atLeast"/>
        <w:rPr>
          <w:rFonts w:ascii="Arial" w:hAnsi="Arial" w:cs="Arial"/>
          <w:color w:val="000000"/>
          <w:sz w:val="40"/>
          <w:szCs w:val="40"/>
        </w:rPr>
      </w:pPr>
      <w:r>
        <w:rPr>
          <w:color w:val="000000"/>
          <w:sz w:val="27"/>
          <w:szCs w:val="27"/>
        </w:rPr>
        <w:t xml:space="preserve">   Игры – типа «Чудесный мешочек» используются во всех возрастных группах. В младшей группе дети достают предмет и называют его. В средней группе дети на ощупь определяют предметы.</w:t>
      </w:r>
    </w:p>
    <w:p w:rsidR="00580E98" w:rsidRDefault="00580E98" w:rsidP="00580E98">
      <w:pPr>
        <w:pStyle w:val="a3"/>
        <w:shd w:val="clear" w:color="auto" w:fill="FFFFFF"/>
        <w:spacing w:before="0" w:beforeAutospacing="0" w:after="0" w:afterAutospacing="0" w:line="553" w:lineRule="atLeast"/>
        <w:rPr>
          <w:rFonts w:ascii="Arial" w:hAnsi="Arial" w:cs="Arial"/>
          <w:color w:val="000000"/>
          <w:sz w:val="40"/>
          <w:szCs w:val="40"/>
        </w:rPr>
      </w:pPr>
      <w:r>
        <w:rPr>
          <w:color w:val="000000"/>
          <w:sz w:val="27"/>
          <w:szCs w:val="27"/>
        </w:rPr>
        <w:lastRenderedPageBreak/>
        <w:t xml:space="preserve">   Игры можно проводить на занятиях со всей группой, с подгруппой и индивидуально с каждым ребенком, они планируются заранее. Определяется программная задача, продумывается оборудование игры (раздаточный материал). Продумывается словарная работа (напоминается, уточняется, закрепляется). Также продумывается организация проведения игр (за столом, на ковре, на улице, в зависимости от того какой материал используется). Посадка детей (сильный со слабым).</w:t>
      </w:r>
    </w:p>
    <w:p w:rsidR="00580E98" w:rsidRDefault="00580E98" w:rsidP="00580E98">
      <w:pPr>
        <w:pStyle w:val="a3"/>
        <w:shd w:val="clear" w:color="auto" w:fill="FFFFFF"/>
        <w:spacing w:before="0" w:beforeAutospacing="0" w:after="0" w:afterAutospacing="0" w:line="553" w:lineRule="atLeast"/>
        <w:rPr>
          <w:rFonts w:ascii="Arial" w:hAnsi="Arial" w:cs="Arial"/>
          <w:color w:val="000000"/>
          <w:sz w:val="40"/>
          <w:szCs w:val="40"/>
        </w:rPr>
      </w:pPr>
      <w:r>
        <w:rPr>
          <w:color w:val="000000"/>
          <w:sz w:val="27"/>
          <w:szCs w:val="27"/>
        </w:rPr>
        <w:t xml:space="preserve">   В начале игры необходимо заинтересовать детей, далее идет объяснение , а затем идет выполнение необходимых действий детьми.</w:t>
      </w:r>
    </w:p>
    <w:p w:rsidR="00580E98" w:rsidRDefault="00580E98" w:rsidP="00580E98">
      <w:pPr>
        <w:pStyle w:val="a3"/>
        <w:shd w:val="clear" w:color="auto" w:fill="FFFFFF"/>
        <w:spacing w:before="0" w:beforeAutospacing="0" w:after="0" w:afterAutospacing="0" w:line="553" w:lineRule="atLeast"/>
        <w:rPr>
          <w:rFonts w:ascii="Arial" w:hAnsi="Arial" w:cs="Arial"/>
          <w:color w:val="000000"/>
          <w:sz w:val="40"/>
          <w:szCs w:val="40"/>
        </w:rPr>
      </w:pPr>
      <w:r>
        <w:rPr>
          <w:color w:val="000000"/>
          <w:sz w:val="27"/>
          <w:szCs w:val="27"/>
        </w:rPr>
        <w:t xml:space="preserve">   Все дидактические игры направлены на расширение, углубление, систематизацию знаний об окружающем мире, поэтому дидактические игры применяю в течении всего дня, так как в них отражена эмоциональность.</w:t>
      </w:r>
    </w:p>
    <w:p w:rsidR="00580E98" w:rsidRDefault="00580E98" w:rsidP="00580E98">
      <w:pPr>
        <w:pStyle w:val="a3"/>
        <w:shd w:val="clear" w:color="auto" w:fill="FFFFFF"/>
        <w:spacing w:before="0" w:beforeAutospacing="0" w:after="0" w:afterAutospacing="0" w:line="553" w:lineRule="atLeast"/>
        <w:rPr>
          <w:rFonts w:ascii="Arial" w:hAnsi="Arial" w:cs="Arial"/>
          <w:color w:val="000000"/>
          <w:sz w:val="40"/>
          <w:szCs w:val="40"/>
        </w:rPr>
      </w:pPr>
      <w:r>
        <w:rPr>
          <w:color w:val="000000"/>
          <w:sz w:val="27"/>
          <w:szCs w:val="27"/>
        </w:rPr>
        <w:t xml:space="preserve">   Игра не должна быть навязчивой, а свободно выбранной из предложенных игр. К поступлению в школу у детей появляется устойчивый интерес к приобретению знаний. Ведь дидактические игры способствуют развитию сообразительности, наблюдательности, умению применять полученные знания в новой ситуации. Формируют самостоятельность, самооценку своего поведения, оценку поведения своих товарищей, творчество в выполнении поставленных задач. При подведении итогов игры особо отмечаю проявление каждым ребёнком таких социально значимых качеств, как коллективизм, бережное отношение к окружающему, к природе, заботливое и внимательное отношение друг к другу и старшим. Даже самые незначительные проявления этих качеств не должны оставаться без активной поддержки со стороны воспитателя.</w:t>
      </w:r>
    </w:p>
    <w:p w:rsidR="00580E98" w:rsidRDefault="00580E98" w:rsidP="00580E98">
      <w:pPr>
        <w:pStyle w:val="a3"/>
        <w:shd w:val="clear" w:color="auto" w:fill="FFFFFF"/>
        <w:spacing w:before="0" w:beforeAutospacing="0" w:after="0" w:afterAutospacing="0" w:line="553" w:lineRule="atLeast"/>
        <w:rPr>
          <w:rFonts w:ascii="Arial" w:hAnsi="Arial" w:cs="Arial"/>
          <w:color w:val="000000"/>
          <w:sz w:val="40"/>
          <w:szCs w:val="40"/>
        </w:rPr>
      </w:pPr>
      <w:r>
        <w:rPr>
          <w:color w:val="000000"/>
          <w:sz w:val="27"/>
          <w:szCs w:val="27"/>
        </w:rPr>
        <w:t xml:space="preserve">   Словесные игры построены на словах и действиях. Процесс решения обучающей задачи осуществляется в мыслительном плане, на основе представлений и без опоры на наглядность. Среди этих игр много народных, </w:t>
      </w:r>
      <w:r>
        <w:rPr>
          <w:color w:val="000000"/>
          <w:sz w:val="27"/>
          <w:szCs w:val="27"/>
        </w:rPr>
        <w:lastRenderedPageBreak/>
        <w:t xml:space="preserve">связанных с потешками, прибаутками, загадками, перевертышами, часть из которых доступна и малышам в силу образности речевого оформления, построенного на диалоге, близости по содержанию детскому опыту. Словесные игры в старшей и подготовительной группах проводятся пять минут – это конец занятий. Воспитатель не дает объяснения уже известной детям игры. Водящими могут быть сами дети. В младшей группе от начала до конца игры полностью проводит воспитатель. Игру лучше проводить в разных вариантах. Воспитатель должен заранее (для словесной игры) подобрать слова на случай затруднения детей. </w:t>
      </w:r>
    </w:p>
    <w:p w:rsidR="00580E98" w:rsidRDefault="00580E98" w:rsidP="00580E98">
      <w:pPr>
        <w:pStyle w:val="a3"/>
        <w:shd w:val="clear" w:color="auto" w:fill="FFFFFF"/>
        <w:spacing w:before="0" w:beforeAutospacing="0" w:after="0" w:afterAutospacing="0" w:line="553" w:lineRule="atLeast"/>
        <w:rPr>
          <w:rFonts w:ascii="Arial" w:hAnsi="Arial" w:cs="Arial"/>
          <w:color w:val="000000"/>
          <w:sz w:val="40"/>
          <w:szCs w:val="40"/>
        </w:rPr>
      </w:pPr>
      <w:r>
        <w:rPr>
          <w:color w:val="000000"/>
          <w:sz w:val="27"/>
          <w:szCs w:val="27"/>
        </w:rPr>
        <w:t xml:space="preserve">   Настольные печатные игры. Они помогают уточнять и расширять представления детей об окружающем мире, систематизировать знания, развивать мыслительные процессы.</w:t>
      </w:r>
    </w:p>
    <w:p w:rsidR="00580E98" w:rsidRDefault="00580E98" w:rsidP="00580E98">
      <w:pPr>
        <w:pStyle w:val="a3"/>
        <w:shd w:val="clear" w:color="auto" w:fill="FFFFFF"/>
        <w:spacing w:before="0" w:beforeAutospacing="0" w:after="0" w:afterAutospacing="0" w:line="553" w:lineRule="atLeast"/>
        <w:rPr>
          <w:rFonts w:ascii="Arial" w:hAnsi="Arial" w:cs="Arial"/>
          <w:color w:val="000000"/>
          <w:sz w:val="40"/>
          <w:szCs w:val="40"/>
        </w:rPr>
      </w:pPr>
      <w:r>
        <w:rPr>
          <w:color w:val="000000"/>
          <w:sz w:val="27"/>
          <w:szCs w:val="27"/>
        </w:rPr>
        <w:t xml:space="preserve">   Настольно печатные игры разнообразны по содержанию, по обучающим задачам, оформлению. Могут быть разделены на несколько видов: парные картинки – например, подобрать картинки по сходству: лото, домино, разрезные картинки и складные кубики, на которых изображенный предмет или сюжет делится на несколько частей, игры типа «лабиринт», предназначенных для старшего дошкольного возраста. В лото ребенок должен к картинке на большой карте подобрать тождественные изображения на маленьких карточках.    Тематика лото разнообразна: «зоологическое лото», «Цветут цветы»</w:t>
      </w:r>
    </w:p>
    <w:p w:rsidR="00580E98" w:rsidRDefault="00580E98" w:rsidP="00580E98">
      <w:pPr>
        <w:pStyle w:val="a3"/>
        <w:shd w:val="clear" w:color="auto" w:fill="FFFFFF"/>
        <w:spacing w:before="0" w:beforeAutospacing="0" w:after="0" w:afterAutospacing="0" w:line="553" w:lineRule="atLeast"/>
        <w:rPr>
          <w:rFonts w:ascii="Arial" w:hAnsi="Arial" w:cs="Arial"/>
          <w:color w:val="000000"/>
          <w:sz w:val="40"/>
          <w:szCs w:val="40"/>
        </w:rPr>
      </w:pPr>
      <w:r>
        <w:rPr>
          <w:color w:val="000000"/>
          <w:sz w:val="27"/>
          <w:szCs w:val="27"/>
        </w:rPr>
        <w:t xml:space="preserve">   В домино принцип парности реализуется через подбор карточек при очередности хода. Тематика домино охватывает разные области действительности: «Игрушки», «Геометрические фигуры», «Ягоды».</w:t>
      </w:r>
    </w:p>
    <w:p w:rsidR="00580E98" w:rsidRDefault="00580E98" w:rsidP="00580E98">
      <w:pPr>
        <w:pStyle w:val="a3"/>
        <w:shd w:val="clear" w:color="auto" w:fill="FFFFFF"/>
        <w:spacing w:before="0" w:beforeAutospacing="0" w:after="0" w:afterAutospacing="0" w:line="553" w:lineRule="atLeast"/>
        <w:rPr>
          <w:rFonts w:ascii="Arial" w:hAnsi="Arial" w:cs="Arial"/>
          <w:color w:val="000000"/>
          <w:sz w:val="40"/>
          <w:szCs w:val="40"/>
        </w:rPr>
      </w:pPr>
      <w:r>
        <w:rPr>
          <w:color w:val="000000"/>
          <w:sz w:val="27"/>
          <w:szCs w:val="27"/>
        </w:rPr>
        <w:t xml:space="preserve">   Дидактические игры экологического содержания помогают ребенку увидеть неповторимость не только определенного живого организма, но и экосистемы, осознать невозможность нарушения ее целостности, понять, что неразумное </w:t>
      </w:r>
      <w:r>
        <w:rPr>
          <w:color w:val="000000"/>
          <w:sz w:val="27"/>
          <w:szCs w:val="27"/>
        </w:rPr>
        <w:lastRenderedPageBreak/>
        <w:t>вмешательство в природу может повлечь за собой существенные изменения как внутри самой экосистемы, так и за ее пределами.</w:t>
      </w:r>
    </w:p>
    <w:p w:rsidR="00580E98" w:rsidRDefault="00580E98" w:rsidP="00580E98">
      <w:pPr>
        <w:pStyle w:val="a3"/>
        <w:shd w:val="clear" w:color="auto" w:fill="FFFFFF"/>
        <w:spacing w:before="0" w:beforeAutospacing="0" w:after="0" w:afterAutospacing="0" w:line="553" w:lineRule="atLeast"/>
        <w:rPr>
          <w:rFonts w:ascii="Arial" w:hAnsi="Arial" w:cs="Arial"/>
          <w:color w:val="000000"/>
          <w:sz w:val="40"/>
          <w:szCs w:val="40"/>
        </w:rPr>
      </w:pPr>
      <w:r>
        <w:rPr>
          <w:color w:val="000000"/>
          <w:sz w:val="27"/>
          <w:szCs w:val="27"/>
        </w:rPr>
        <w:t xml:space="preserve">   В процессе общения с природой в игровой форме у детей воспитывается эмоциональная отзывчивость, формируются умение и желание активно беречь и защищать природу, видеть живые объекты во всем многообразии их свойств и качеств, особенностей и проявлений; участвовать в создании необходимых условий для нормальной жизнедеятельности живых существ, находящихся в сфере детской досягаемости; понимать важность охраны природы, осознанно выполнять нормы поведения в природе.</w:t>
      </w:r>
    </w:p>
    <w:p w:rsidR="00580E98" w:rsidRDefault="00580E98" w:rsidP="00580E98">
      <w:pPr>
        <w:pStyle w:val="a3"/>
        <w:shd w:val="clear" w:color="auto" w:fill="FFFFFF"/>
        <w:spacing w:before="0" w:beforeAutospacing="0" w:after="0" w:afterAutospacing="0" w:line="553" w:lineRule="atLeast"/>
        <w:rPr>
          <w:rFonts w:ascii="Arial" w:hAnsi="Arial" w:cs="Arial"/>
          <w:color w:val="000000"/>
          <w:sz w:val="40"/>
          <w:szCs w:val="40"/>
        </w:rPr>
      </w:pPr>
      <w:r>
        <w:rPr>
          <w:color w:val="000000"/>
          <w:sz w:val="27"/>
          <w:szCs w:val="27"/>
        </w:rPr>
        <w:t xml:space="preserve">   Важным показателем экологической образованности дошкольников является их участие в деятельности, имеющей экологически ориентированный характер, в процессе которой углубляются и закрепляются экологические представления и проявляется активное гуманное отношение к природе. При этом необходимо учитывать тот факт, что дикая природа прекрасно обходится без деятельности человека, она живет по своим собственным законам. Основная цель дидактических игр экологического характера состоит в том, чтобы сформировать у дошкольников мотивацию к природоохранной деятельности: вызвать у них интерес и желание ухаживать за природными объектами, эмоционально настроить детей на тот или иной вид труда, активизировать их в процессе выполнения поручений.</w:t>
      </w:r>
    </w:p>
    <w:p w:rsidR="00580E98" w:rsidRDefault="00580E98" w:rsidP="00580E98">
      <w:pPr>
        <w:pStyle w:val="a3"/>
        <w:shd w:val="clear" w:color="auto" w:fill="FFFFFF"/>
        <w:spacing w:before="0" w:beforeAutospacing="0" w:after="0" w:afterAutospacing="0" w:line="553" w:lineRule="atLeast"/>
        <w:rPr>
          <w:rFonts w:ascii="Arial" w:hAnsi="Arial" w:cs="Arial"/>
          <w:color w:val="000000"/>
          <w:sz w:val="40"/>
          <w:szCs w:val="40"/>
        </w:rPr>
      </w:pPr>
      <w:r>
        <w:rPr>
          <w:color w:val="000000"/>
          <w:sz w:val="27"/>
          <w:szCs w:val="27"/>
        </w:rPr>
        <w:t xml:space="preserve">   В играх с животными больше нравится игра-драматизация. Дети очень любят подражать животным. Эти игры непродолжительны. Основным средством формирования правильной грамматической речи детей являются словесные дидактические игры и упражнения с использованием наглядного материала.    Перед игрой всегда рассматриваю фигурки, картинки, игрушки. Правильно называем, напоминаем правила игры, если играют впервые, то знакомимся с </w:t>
      </w:r>
      <w:r>
        <w:rPr>
          <w:color w:val="000000"/>
          <w:sz w:val="27"/>
          <w:szCs w:val="27"/>
        </w:rPr>
        <w:lastRenderedPageBreak/>
        <w:t>персонажами. При затруднении с ответами, помогаю найти правильную грамматическую форму.</w:t>
      </w:r>
    </w:p>
    <w:p w:rsidR="00580E98" w:rsidRDefault="00580E98" w:rsidP="00580E98">
      <w:pPr>
        <w:pStyle w:val="a3"/>
        <w:shd w:val="clear" w:color="auto" w:fill="FFFFFF"/>
        <w:spacing w:before="0" w:beforeAutospacing="0" w:after="0" w:afterAutospacing="0" w:line="553" w:lineRule="atLeast"/>
        <w:rPr>
          <w:rFonts w:ascii="Arial" w:hAnsi="Arial" w:cs="Arial"/>
          <w:color w:val="000000"/>
          <w:sz w:val="40"/>
          <w:szCs w:val="40"/>
        </w:rPr>
      </w:pPr>
      <w:r>
        <w:rPr>
          <w:color w:val="000000"/>
          <w:sz w:val="27"/>
          <w:szCs w:val="27"/>
        </w:rPr>
        <w:t xml:space="preserve">   Игры с куклой. Основная цель этих игр – закрепление с детьми последовательности бытовых процессов (умывание, раздевание принятие пищи и т.д.). Также воспитание в детях культуры общения: «Кукла мама пришла в гости», «Напои кукол чаем», «Уложи кукол спать». Такие игры проводятся в младших группах по продолжительности как целое занятие.</w:t>
      </w:r>
    </w:p>
    <w:p w:rsidR="00580E98" w:rsidRDefault="00580E98" w:rsidP="00580E98">
      <w:pPr>
        <w:pStyle w:val="a3"/>
        <w:shd w:val="clear" w:color="auto" w:fill="FFFFFF"/>
        <w:spacing w:before="0" w:beforeAutospacing="0" w:after="0" w:afterAutospacing="0" w:line="553" w:lineRule="atLeast"/>
        <w:rPr>
          <w:rFonts w:ascii="Arial" w:hAnsi="Arial" w:cs="Arial"/>
          <w:color w:val="000000"/>
          <w:sz w:val="40"/>
          <w:szCs w:val="40"/>
        </w:rPr>
      </w:pPr>
      <w:r>
        <w:rPr>
          <w:color w:val="000000"/>
          <w:sz w:val="27"/>
          <w:szCs w:val="27"/>
        </w:rPr>
        <w:t>Также в детских садах используются дидактические игры на различение каких-нибудь деталей, на различение или сравнение каких-либо признаков, свойств: «Что одинаковое, что разное», «У кого какой предмет». Цель таких игр научить детей различать сходные предметы, правильно их называть, определять их назначение.</w:t>
      </w:r>
    </w:p>
    <w:p w:rsidR="00580E98" w:rsidRDefault="00580E98" w:rsidP="00580E98">
      <w:pPr>
        <w:pStyle w:val="a3"/>
        <w:shd w:val="clear" w:color="auto" w:fill="FFFFFF"/>
        <w:spacing w:before="0" w:beforeAutospacing="0" w:after="0" w:afterAutospacing="0" w:line="553" w:lineRule="atLeast"/>
        <w:rPr>
          <w:rFonts w:ascii="Arial" w:hAnsi="Arial" w:cs="Arial"/>
          <w:color w:val="000000"/>
          <w:sz w:val="40"/>
          <w:szCs w:val="40"/>
        </w:rPr>
      </w:pPr>
      <w:r>
        <w:rPr>
          <w:color w:val="000000"/>
          <w:sz w:val="27"/>
          <w:szCs w:val="27"/>
        </w:rPr>
        <w:t xml:space="preserve">   В любом случае, если даже игра, обучающая она должна оставаться игрой, имея образовательные задачи. Перед проведением игр необходимо продумать как будет протекать игра. Нужно использовать в игре правильную интонацию, продумать как заинтересовать игрой детей, можно использовать песни, хороводы. В конце игры итог не подводится, но для себя воспитатель записывает полученные результаты. В старших группах игра проводится как часть занятия, в младших группах может проводиться как целое занятие.</w:t>
      </w:r>
    </w:p>
    <w:p w:rsidR="00580E98" w:rsidRDefault="00580E98" w:rsidP="00580E98">
      <w:pPr>
        <w:pStyle w:val="a3"/>
        <w:shd w:val="clear" w:color="auto" w:fill="FFFFFF"/>
        <w:spacing w:before="0" w:beforeAutospacing="0" w:after="0" w:afterAutospacing="0" w:line="553" w:lineRule="atLeast"/>
        <w:rPr>
          <w:rFonts w:ascii="Arial" w:hAnsi="Arial" w:cs="Arial"/>
          <w:color w:val="000000"/>
          <w:sz w:val="40"/>
          <w:szCs w:val="40"/>
        </w:rPr>
      </w:pPr>
      <w:r>
        <w:rPr>
          <w:color w:val="000000"/>
          <w:sz w:val="27"/>
          <w:szCs w:val="27"/>
        </w:rPr>
        <w:t xml:space="preserve">   Итак, дидактическая игра – явление сложное, но в ней отчетливо обнаруживается структура, т.е. основные элементы, характеризующие игру как форму обучения и игровую деятельность одновременно. Одним из основных элементов игры – дидактическая задача, которая определяется целью обучающего и воспитательного воздействия. Наличие дидактической задачи или нескольких задач подчеркивает обучающий характер игры, направленность обучающего содержания на процессы познавательной деятельности детей.</w:t>
      </w:r>
    </w:p>
    <w:sectPr w:rsidR="00580E98" w:rsidSect="008C587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BC9" w:rsidRDefault="00A47BC9" w:rsidP="00580E98">
      <w:pPr>
        <w:spacing w:after="0" w:line="240" w:lineRule="auto"/>
      </w:pPr>
      <w:r>
        <w:separator/>
      </w:r>
    </w:p>
  </w:endnote>
  <w:endnote w:type="continuationSeparator" w:id="1">
    <w:p w:rsidR="00A47BC9" w:rsidRDefault="00A47BC9" w:rsidP="00580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BC9" w:rsidRDefault="00A47BC9" w:rsidP="00580E98">
      <w:pPr>
        <w:spacing w:after="0" w:line="240" w:lineRule="auto"/>
      </w:pPr>
      <w:r>
        <w:separator/>
      </w:r>
    </w:p>
  </w:footnote>
  <w:footnote w:type="continuationSeparator" w:id="1">
    <w:p w:rsidR="00A47BC9" w:rsidRDefault="00A47BC9" w:rsidP="00580E9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580E98"/>
    <w:rsid w:val="00580E98"/>
    <w:rsid w:val="008C587F"/>
    <w:rsid w:val="00A47BC9"/>
    <w:rsid w:val="00A50BC4"/>
    <w:rsid w:val="00AB7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8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0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580E9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80E98"/>
  </w:style>
  <w:style w:type="paragraph" w:styleId="a6">
    <w:name w:val="footer"/>
    <w:basedOn w:val="a"/>
    <w:link w:val="a7"/>
    <w:uiPriority w:val="99"/>
    <w:semiHidden/>
    <w:unhideWhenUsed/>
    <w:rsid w:val="00580E9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80E98"/>
  </w:style>
</w:styles>
</file>

<file path=word/webSettings.xml><?xml version="1.0" encoding="utf-8"?>
<w:webSettings xmlns:r="http://schemas.openxmlformats.org/officeDocument/2006/relationships" xmlns:w="http://schemas.openxmlformats.org/wordprocessingml/2006/main">
  <w:divs>
    <w:div w:id="29498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1251</Words>
  <Characters>7134</Characters>
  <Application>Microsoft Office Word</Application>
  <DocSecurity>0</DocSecurity>
  <Lines>59</Lines>
  <Paragraphs>16</Paragraphs>
  <ScaleCrop>false</ScaleCrop>
  <Company/>
  <LinksUpToDate>false</LinksUpToDate>
  <CharactersWithSpaces>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2019-11-04T08:28:00Z</dcterms:created>
  <dcterms:modified xsi:type="dcterms:W3CDTF">2019-11-04T08:34:00Z</dcterms:modified>
</cp:coreProperties>
</file>