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E" w:rsidRPr="00A0580E" w:rsidRDefault="00A0580E" w:rsidP="00A0580E">
      <w:pPr>
        <w:pStyle w:val="a3"/>
        <w:rPr>
          <w:b/>
        </w:rPr>
      </w:pPr>
      <w:r w:rsidRPr="00A0580E">
        <w:rPr>
          <w:b/>
        </w:rPr>
        <w:t xml:space="preserve">Информационно-коммуникационные технологии в профессиональной деятельности </w:t>
      </w:r>
      <w:proofErr w:type="gramStart"/>
      <w:r w:rsidRPr="00A0580E">
        <w:rPr>
          <w:b/>
        </w:rPr>
        <w:t>обучающихся</w:t>
      </w:r>
      <w:proofErr w:type="gramEnd"/>
      <w:r w:rsidRPr="00A0580E">
        <w:rPr>
          <w:b/>
        </w:rPr>
        <w:t xml:space="preserve"> СПО</w:t>
      </w:r>
      <w:r w:rsidR="00BE1ADE">
        <w:rPr>
          <w:b/>
        </w:rPr>
        <w:t>.</w:t>
      </w:r>
    </w:p>
    <w:p w:rsidR="00A0580E" w:rsidRDefault="00A0580E" w:rsidP="0005302C">
      <w:pPr>
        <w:pStyle w:val="a3"/>
        <w:spacing w:line="304" w:lineRule="exact"/>
        <w:ind w:left="809"/>
        <w:rPr>
          <w:b/>
          <w:sz w:val="32"/>
        </w:rPr>
      </w:pPr>
    </w:p>
    <w:p w:rsidR="0005302C" w:rsidRDefault="003454AC" w:rsidP="0005302C">
      <w:pPr>
        <w:pStyle w:val="a3"/>
        <w:spacing w:line="304" w:lineRule="exact"/>
        <w:ind w:left="809"/>
      </w:pPr>
      <w:r>
        <w:rPr>
          <w:color w:val="333333"/>
        </w:rPr>
        <w:t>ОГБ</w:t>
      </w:r>
      <w:r w:rsidR="0005302C">
        <w:rPr>
          <w:color w:val="333333"/>
        </w:rPr>
        <w:t xml:space="preserve">ПОУ  </w:t>
      </w:r>
      <w:r>
        <w:rPr>
          <w:color w:val="333333"/>
        </w:rPr>
        <w:t xml:space="preserve"> </w:t>
      </w:r>
      <w:r w:rsidR="0005302C">
        <w:rPr>
          <w:color w:val="333333"/>
        </w:rPr>
        <w:t xml:space="preserve"> </w:t>
      </w:r>
      <w:r>
        <w:rPr>
          <w:color w:val="333333"/>
        </w:rPr>
        <w:t>«Костромской торгово-экономический</w:t>
      </w:r>
      <w:r w:rsidR="0005302C">
        <w:rPr>
          <w:color w:val="333333"/>
        </w:rPr>
        <w:t xml:space="preserve">  колледж»</w:t>
      </w:r>
      <w:r w:rsidR="0005302C">
        <w:rPr>
          <w:color w:val="333333"/>
          <w:spacing w:val="60"/>
        </w:rPr>
        <w:t xml:space="preserve"> </w:t>
      </w:r>
      <w:r w:rsidR="0005302C">
        <w:rPr>
          <w:color w:val="333333"/>
        </w:rPr>
        <w:t>является</w:t>
      </w:r>
    </w:p>
    <w:p w:rsidR="00F539C0" w:rsidRDefault="0005302C" w:rsidP="00F539C0">
      <w:pPr>
        <w:pStyle w:val="a3"/>
        <w:spacing w:before="163" w:line="362" w:lineRule="auto"/>
        <w:ind w:right="110"/>
      </w:pPr>
      <w:r>
        <w:rPr>
          <w:color w:val="333333"/>
        </w:rPr>
        <w:t>современным образовательным учреждением, выполняющим подготовку специалистов   по    достаточно    большому    количеству    специальностей, 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частности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специальности</w:t>
      </w:r>
      <w:r>
        <w:rPr>
          <w:color w:val="333333"/>
          <w:spacing w:val="23"/>
        </w:rPr>
        <w:t xml:space="preserve"> </w:t>
      </w:r>
      <w:r w:rsidR="003454AC">
        <w:rPr>
          <w:color w:val="333333"/>
        </w:rPr>
        <w:t>15</w:t>
      </w:r>
      <w:r>
        <w:rPr>
          <w:color w:val="333333"/>
        </w:rPr>
        <w:t>.02.0</w:t>
      </w:r>
      <w:r w:rsidR="00AE362C">
        <w:rPr>
          <w:color w:val="333333"/>
        </w:rPr>
        <w:t>5</w:t>
      </w:r>
      <w:r>
        <w:rPr>
          <w:color w:val="333333"/>
          <w:spacing w:val="24"/>
        </w:rPr>
        <w:t xml:space="preserve"> </w:t>
      </w:r>
      <w:r w:rsidR="003454AC">
        <w:rPr>
          <w:color w:val="333333"/>
          <w:spacing w:val="24"/>
        </w:rPr>
        <w:t>«</w:t>
      </w:r>
      <w:r>
        <w:rPr>
          <w:color w:val="333333"/>
        </w:rPr>
        <w:t>Техническ</w:t>
      </w:r>
      <w:r w:rsidR="003454AC">
        <w:rPr>
          <w:color w:val="333333"/>
        </w:rPr>
        <w:t>ая эксплуатация оборудования в торговле и общественном питании»</w:t>
      </w:r>
      <w:r w:rsidR="00F539C0" w:rsidRPr="00F539C0">
        <w:rPr>
          <w:color w:val="333333"/>
        </w:rPr>
        <w:t xml:space="preserve"> </w:t>
      </w:r>
      <w:r w:rsidR="00F539C0">
        <w:rPr>
          <w:color w:val="333333"/>
        </w:rPr>
        <w:t xml:space="preserve">квалификация выпускника — техник механик. Практическая направленность обучения студентов — основное направление подготовки студентов колледжа. Практическое обучение в колледже по указанной специальности проходит в рамках реализации основной профессиональной образовательной программы (ОПОП), которая имеет </w:t>
      </w:r>
      <w:proofErr w:type="spellStart"/>
      <w:r w:rsidR="00F539C0">
        <w:rPr>
          <w:color w:val="333333"/>
        </w:rPr>
        <w:t>дисциплинарно-модульную</w:t>
      </w:r>
      <w:proofErr w:type="spellEnd"/>
      <w:r w:rsidR="00F539C0">
        <w:rPr>
          <w:color w:val="333333"/>
        </w:rPr>
        <w:t xml:space="preserve"> структуру. Формирование общих компетенций выполняется  и в  процессе   изучения   дисциплин   общего   гуманитарного и социально-экономического цикла, математического и естественнонаучного цикла, а также </w:t>
      </w:r>
      <w:proofErr w:type="spellStart"/>
      <w:r w:rsidR="00F539C0">
        <w:rPr>
          <w:color w:val="333333"/>
        </w:rPr>
        <w:t>общепрофессиональных</w:t>
      </w:r>
      <w:proofErr w:type="spellEnd"/>
      <w:r w:rsidR="00F539C0">
        <w:rPr>
          <w:color w:val="333333"/>
        </w:rPr>
        <w:t xml:space="preserve"> дисциплин. Преподавание дисциплин математического и естественнонаучного цикла и </w:t>
      </w:r>
      <w:proofErr w:type="spellStart"/>
      <w:r w:rsidR="00F539C0">
        <w:rPr>
          <w:color w:val="333333"/>
        </w:rPr>
        <w:t>общепрофессиональных</w:t>
      </w:r>
      <w:proofErr w:type="spellEnd"/>
      <w:r w:rsidR="00F539C0">
        <w:rPr>
          <w:color w:val="333333"/>
        </w:rPr>
        <w:t xml:space="preserve"> дисциплин позволяет формировать и некоторые профессиональные компетенции.  В </w:t>
      </w:r>
      <w:proofErr w:type="spellStart"/>
      <w:r w:rsidR="00F539C0">
        <w:rPr>
          <w:color w:val="333333"/>
        </w:rPr>
        <w:t>общепрофессиональном</w:t>
      </w:r>
      <w:proofErr w:type="spellEnd"/>
      <w:r w:rsidR="00F539C0">
        <w:rPr>
          <w:color w:val="333333"/>
        </w:rPr>
        <w:t xml:space="preserve"> цикле содержание соответствующих дисциплин направлено на подготовку студентов к освоению профессиональных модулей. Например, дисциплина Основы технической термодинамики позволяют студенту подготовиться к изучению холодильного оборудования,</w:t>
      </w:r>
      <w:r w:rsidR="00F539C0" w:rsidRPr="00F539C0">
        <w:rPr>
          <w:sz w:val="24"/>
          <w:szCs w:val="24"/>
        </w:rPr>
        <w:t xml:space="preserve"> </w:t>
      </w:r>
      <w:r w:rsidR="00F539C0">
        <w:rPr>
          <w:sz w:val="24"/>
          <w:szCs w:val="24"/>
        </w:rPr>
        <w:t xml:space="preserve"> </w:t>
      </w:r>
      <w:r w:rsidR="00F539C0" w:rsidRPr="00F539C0">
        <w:t>изучаемого  в данной специальности</w:t>
      </w:r>
      <w:r w:rsidR="00F539C0">
        <w:rPr>
          <w:sz w:val="24"/>
          <w:szCs w:val="24"/>
        </w:rPr>
        <w:t xml:space="preserve"> </w:t>
      </w:r>
      <w:r w:rsidR="00F539C0" w:rsidRPr="00F539C0">
        <w:t>15.02.05</w:t>
      </w:r>
      <w:r w:rsidR="00F539C0" w:rsidRPr="00F539C0">
        <w:rPr>
          <w:spacing w:val="24"/>
        </w:rPr>
        <w:t xml:space="preserve"> «</w:t>
      </w:r>
      <w:r w:rsidR="00F539C0" w:rsidRPr="00F539C0">
        <w:t>Техническая эксплуатация оборудования в торговле и общественном питании»</w:t>
      </w:r>
      <w:r w:rsidR="00F539C0">
        <w:t xml:space="preserve">. </w:t>
      </w:r>
      <w:r w:rsidR="00F539C0">
        <w:rPr>
          <w:color w:val="333333"/>
        </w:rPr>
        <w:t xml:space="preserve">В частности, изучая МДК02.01 Холодильное оборудование,   МДК02.02 </w:t>
      </w:r>
      <w:r w:rsidR="00F539C0" w:rsidRPr="0017070F">
        <w:rPr>
          <w:rFonts w:eastAsia="Calibri"/>
          <w:bCs/>
        </w:rPr>
        <w:t>Организация монтажа и технического обслуживания   холодильного оборудования</w:t>
      </w:r>
      <w:r w:rsidR="00F539C0">
        <w:rPr>
          <w:color w:val="333333"/>
        </w:rPr>
        <w:t xml:space="preserve"> МДК02.03 </w:t>
      </w:r>
      <w:r w:rsidR="00F539C0" w:rsidRPr="0017070F">
        <w:rPr>
          <w:rFonts w:eastAsia="Calibri"/>
          <w:bCs/>
        </w:rPr>
        <w:t>Организация процессов ремонта холодильного оборудования</w:t>
      </w:r>
      <w:r w:rsidR="00F539C0">
        <w:rPr>
          <w:color w:val="333333"/>
        </w:rPr>
        <w:t xml:space="preserve"> обучающиеся приобретают знания и вырабатывают умения, необходимые для формирования профессиональных </w:t>
      </w:r>
      <w:r w:rsidR="00F539C0">
        <w:rPr>
          <w:color w:val="333333"/>
        </w:rPr>
        <w:lastRenderedPageBreak/>
        <w:t>компетенций (ПК 1.1, ПК    1.2,    ПК    1.3)    при    освоении    профессионального    модуля</w:t>
      </w:r>
      <w:r w:rsidR="00F539C0">
        <w:rPr>
          <w:color w:val="333333"/>
          <w:spacing w:val="18"/>
        </w:rPr>
        <w:t xml:space="preserve"> </w:t>
      </w:r>
      <w:r w:rsidR="00F539C0">
        <w:rPr>
          <w:color w:val="333333"/>
        </w:rPr>
        <w:t>ПМ.02.</w:t>
      </w:r>
    </w:p>
    <w:p w:rsidR="00F539C0" w:rsidRDefault="00F539C0" w:rsidP="00F539C0">
      <w:pPr>
        <w:pStyle w:val="a3"/>
        <w:spacing w:before="60" w:line="362" w:lineRule="auto"/>
        <w:ind w:right="110"/>
      </w:pPr>
      <w:r>
        <w:rPr>
          <w:color w:val="333333"/>
        </w:rPr>
        <w:t>Именно профессиональные   модули   предусмотрены   для   формирования    общих  и профессиональных компетенций. И основная роль отводится практическим занятиям и различным видам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практик.</w:t>
      </w:r>
    </w:p>
    <w:p w:rsidR="00F539C0" w:rsidRPr="00F539C0" w:rsidRDefault="00F539C0" w:rsidP="00F539C0">
      <w:pPr>
        <w:pStyle w:val="a3"/>
        <w:spacing w:before="152" w:line="362" w:lineRule="auto"/>
        <w:ind w:right="111"/>
        <w:rPr>
          <w:color w:val="333333"/>
        </w:rPr>
      </w:pPr>
      <w:r>
        <w:rPr>
          <w:color w:val="333333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</w:t>
      </w:r>
      <w:r w:rsidR="00AC19FF">
        <w:rPr>
          <w:color w:val="333333"/>
        </w:rPr>
        <w:t xml:space="preserve"> </w:t>
      </w:r>
      <w:r>
        <w:rPr>
          <w:color w:val="333333"/>
        </w:rPr>
        <w:t xml:space="preserve"> При обучении используются </w:t>
      </w:r>
      <w:proofErr w:type="spellStart"/>
      <w:r>
        <w:rPr>
          <w:color w:val="333333"/>
        </w:rPr>
        <w:t>неимитационные</w:t>
      </w:r>
      <w:proofErr w:type="spellEnd"/>
      <w:r>
        <w:rPr>
          <w:color w:val="333333"/>
        </w:rPr>
        <w:t xml:space="preserve"> методы активного обучения. Т. е. обучение профессиональным умениям и навыкам происходит в процессе моделирования профессиональной деятельности. При проведении теоретических занятий используются проблемная лекция, эвристическая беседа, учебная дискуссия, исследовательский метод. При проведении практических занятий используется лабораторная работа, самостоятельная работа с обучающей программой (программированное обучение), самостоятельная работа с книгой.</w:t>
      </w:r>
    </w:p>
    <w:p w:rsidR="00F539C0" w:rsidRDefault="00F539C0" w:rsidP="00F539C0">
      <w:pPr>
        <w:pStyle w:val="a3"/>
        <w:spacing w:line="362" w:lineRule="auto"/>
        <w:ind w:left="0" w:right="110"/>
        <w:rPr>
          <w:color w:val="333333"/>
        </w:rPr>
      </w:pPr>
      <w:r>
        <w:rPr>
          <w:color w:val="333333"/>
        </w:rPr>
        <w:t xml:space="preserve">В любом   случае,   о какой   бы   дисциплине   не   шла   речь, в процессе ее преподавания педагоги постоянно ориентируют студентов на будущую профессиональную деятельность. </w:t>
      </w:r>
    </w:p>
    <w:p w:rsidR="00F539C0" w:rsidRDefault="00F539C0" w:rsidP="00F539C0">
      <w:pPr>
        <w:pStyle w:val="a3"/>
        <w:spacing w:line="362" w:lineRule="auto"/>
        <w:ind w:left="0" w:right="110"/>
      </w:pPr>
      <w:r>
        <w:t xml:space="preserve">Современное образовательное пространство подразумевает применение разнообразных образовательных технологий. Использование информационно-компьютерных технологий открывает для преподавателя новые возможности в преподавании своей дисциплины. Изучение любой дисциплины с использованием ИКТ дает обучающимся возможность для размышления и участия в создании элементов урока, что способствует развитию интереса обучающихся к дисциплине. Внедрение ИКТ в образовательный процесс призвано повысить эффективность проведения уроков, освободить преподавателя от рутинной работы, усилить привлекательность подачи материала, осуществить дифференциацию видов заданий, а также </w:t>
      </w:r>
      <w:r>
        <w:lastRenderedPageBreak/>
        <w:t>разнообразить формы обратной</w:t>
      </w:r>
      <w:r>
        <w:rPr>
          <w:spacing w:val="-6"/>
        </w:rPr>
        <w:t xml:space="preserve"> </w:t>
      </w:r>
      <w:r>
        <w:t>связи.</w:t>
      </w:r>
    </w:p>
    <w:p w:rsidR="00F539C0" w:rsidRDefault="00F539C0" w:rsidP="00F539C0">
      <w:pPr>
        <w:pStyle w:val="a3"/>
        <w:spacing w:before="60" w:line="362" w:lineRule="auto"/>
        <w:ind w:right="110" w:firstLine="708"/>
      </w:pPr>
      <w:r>
        <w:t>Сегодня необходимо, чтобы каждый преподаватель по любой преподаваемой дисциплине мог подготовить и провести урок с использованием ИКТ, так как теперь преподавателю представилась возможность сделать урок более ярким и увлекательным. Использование ИКТ в учебном процессе – один из способов повышения мотивации обучения. ИКТ способствуют развитию творческой личности не только обучающегося, но и учителя, помогают реализовать главные человеческие потребности – общение, образование,</w:t>
      </w:r>
      <w:r>
        <w:rPr>
          <w:spacing w:val="-2"/>
        </w:rPr>
        <w:t xml:space="preserve"> </w:t>
      </w:r>
      <w:r>
        <w:t>самореализацию.</w:t>
      </w:r>
    </w:p>
    <w:p w:rsidR="00F539C0" w:rsidRDefault="00F539C0" w:rsidP="00F539C0">
      <w:pPr>
        <w:pStyle w:val="a3"/>
        <w:spacing w:line="362" w:lineRule="auto"/>
        <w:ind w:right="110" w:firstLine="708"/>
      </w:pPr>
      <w:r>
        <w:t>К достоинствам применения ИКТ в образовательном процессе СПО относятся:</w:t>
      </w:r>
    </w:p>
    <w:p w:rsidR="00F539C0" w:rsidRDefault="00F539C0" w:rsidP="00F539C0">
      <w:pPr>
        <w:pStyle w:val="a5"/>
        <w:numPr>
          <w:ilvl w:val="0"/>
          <w:numId w:val="2"/>
        </w:numPr>
        <w:tabs>
          <w:tab w:val="left" w:pos="381"/>
        </w:tabs>
        <w:spacing w:line="320" w:lineRule="exact"/>
        <w:ind w:hanging="281"/>
        <w:jc w:val="both"/>
        <w:rPr>
          <w:sz w:val="28"/>
        </w:rPr>
      </w:pPr>
      <w:r>
        <w:rPr>
          <w:sz w:val="28"/>
        </w:rPr>
        <w:t>Развивающие: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374"/>
        </w:tabs>
        <w:spacing w:before="154" w:line="362" w:lineRule="auto"/>
        <w:ind w:left="100" w:right="111" w:firstLine="0"/>
        <w:jc w:val="left"/>
        <w:rPr>
          <w:sz w:val="28"/>
        </w:rPr>
      </w:pPr>
      <w:r>
        <w:rPr>
          <w:sz w:val="28"/>
        </w:rPr>
        <w:t>Помогают развивать информационную компетентность и формировать культуру предоставления и 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269"/>
        </w:tabs>
        <w:spacing w:line="362" w:lineRule="auto"/>
        <w:ind w:left="100" w:right="111" w:firstLine="0"/>
        <w:jc w:val="left"/>
        <w:rPr>
          <w:sz w:val="28"/>
        </w:rPr>
      </w:pPr>
      <w:r>
        <w:rPr>
          <w:sz w:val="28"/>
        </w:rPr>
        <w:t xml:space="preserve">Повышаю уровень учебной мотивации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интерес к изучаемой дисциплине;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508"/>
        </w:tabs>
        <w:spacing w:line="362" w:lineRule="auto"/>
        <w:ind w:left="100" w:right="111" w:firstLine="0"/>
        <w:jc w:val="left"/>
        <w:rPr>
          <w:sz w:val="28"/>
        </w:rPr>
      </w:pPr>
      <w:r>
        <w:rPr>
          <w:sz w:val="28"/>
        </w:rPr>
        <w:t>Стимулируют не только проявление познавательной активности обучающихся, но и совершенствование их психических познавательных процессов (внимание, память, мышление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пр.).</w:t>
      </w:r>
    </w:p>
    <w:p w:rsidR="00F539C0" w:rsidRDefault="00F539C0" w:rsidP="00F539C0">
      <w:pPr>
        <w:pStyle w:val="a5"/>
        <w:numPr>
          <w:ilvl w:val="0"/>
          <w:numId w:val="2"/>
        </w:numPr>
        <w:tabs>
          <w:tab w:val="left" w:pos="381"/>
        </w:tabs>
        <w:spacing w:line="318" w:lineRule="exact"/>
        <w:ind w:hanging="281"/>
        <w:jc w:val="both"/>
        <w:rPr>
          <w:sz w:val="28"/>
        </w:rPr>
      </w:pPr>
      <w:r>
        <w:rPr>
          <w:sz w:val="28"/>
        </w:rPr>
        <w:t>Организационные: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358"/>
        </w:tabs>
        <w:spacing w:before="158" w:line="362" w:lineRule="auto"/>
        <w:ind w:left="100" w:right="110" w:firstLine="0"/>
        <w:jc w:val="left"/>
        <w:rPr>
          <w:sz w:val="28"/>
        </w:rPr>
      </w:pPr>
      <w:r>
        <w:rPr>
          <w:sz w:val="28"/>
        </w:rPr>
        <w:t>Дают возможность более эффективно использовать учебное и рабочее время и ресурсы, в том числе увеличить объем усвоенного учебного материала;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264"/>
        </w:tabs>
        <w:spacing w:line="318" w:lineRule="exact"/>
        <w:ind w:left="264" w:hanging="164"/>
        <w:jc w:val="left"/>
        <w:rPr>
          <w:sz w:val="28"/>
        </w:rPr>
      </w:pPr>
      <w:r>
        <w:rPr>
          <w:sz w:val="28"/>
        </w:rPr>
        <w:t>Возможность применения разнообразных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522"/>
        </w:tabs>
        <w:spacing w:before="163" w:line="362" w:lineRule="auto"/>
        <w:ind w:left="100" w:right="110" w:firstLine="0"/>
        <w:jc w:val="left"/>
        <w:rPr>
          <w:sz w:val="28"/>
        </w:rPr>
      </w:pPr>
      <w:r>
        <w:rPr>
          <w:sz w:val="28"/>
        </w:rPr>
        <w:t xml:space="preserve">Увеличение интенсивности и качества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264"/>
        </w:tabs>
        <w:spacing w:line="320" w:lineRule="exact"/>
        <w:ind w:left="264" w:hanging="164"/>
        <w:jc w:val="left"/>
        <w:rPr>
          <w:sz w:val="28"/>
        </w:rPr>
      </w:pPr>
      <w:r>
        <w:rPr>
          <w:sz w:val="28"/>
        </w:rPr>
        <w:t>Расширение 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потоков;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402"/>
        </w:tabs>
        <w:spacing w:before="163" w:line="362" w:lineRule="auto"/>
        <w:ind w:left="100" w:right="112" w:firstLine="0"/>
        <w:jc w:val="left"/>
        <w:rPr>
          <w:sz w:val="28"/>
        </w:rPr>
      </w:pPr>
      <w:r>
        <w:rPr>
          <w:sz w:val="28"/>
        </w:rPr>
        <w:t>Повышение качества образования за счет возможности более четко контролировать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F539C0" w:rsidRDefault="00F539C0" w:rsidP="00F539C0">
      <w:pPr>
        <w:pStyle w:val="a3"/>
        <w:spacing w:before="60" w:line="362" w:lineRule="auto"/>
        <w:ind w:right="110" w:firstLine="708"/>
      </w:pPr>
      <w:r>
        <w:lastRenderedPageBreak/>
        <w:t>Таким образом, ИКТ являются неотъемлемой частью современного образовательного процесса.</w:t>
      </w:r>
    </w:p>
    <w:p w:rsidR="00F539C0" w:rsidRDefault="00F539C0" w:rsidP="00F539C0">
      <w:pPr>
        <w:pStyle w:val="a3"/>
        <w:spacing w:line="362" w:lineRule="auto"/>
        <w:ind w:right="110" w:firstLine="708"/>
      </w:pPr>
      <w:r>
        <w:t>Использование компьютерных технологий – это не влияние моды, а необходимость, диктуемая сегодняшним уровнем развития образования.</w:t>
      </w:r>
    </w:p>
    <w:p w:rsidR="00F539C0" w:rsidRDefault="00F539C0" w:rsidP="00F539C0">
      <w:pPr>
        <w:pStyle w:val="a3"/>
        <w:spacing w:before="60" w:line="362" w:lineRule="auto"/>
        <w:ind w:right="110" w:firstLine="708"/>
      </w:pPr>
      <w:r>
        <w:t xml:space="preserve">Известно, что наиболее эффективный способ преподавания - это наглядная демонстрация и синхронное объяснение изучаемого материала. Классические и интегрированные уроки в сопровождении </w:t>
      </w:r>
      <w:proofErr w:type="spellStart"/>
      <w:r>
        <w:t>мультимедийных</w:t>
      </w:r>
      <w:proofErr w:type="spellEnd"/>
      <w:r>
        <w:t xml:space="preserve"> презентаций, </w:t>
      </w:r>
      <w:proofErr w:type="spellStart"/>
      <w:r>
        <w:t>online</w:t>
      </w:r>
      <w:proofErr w:type="spellEnd"/>
      <w:r>
        <w:t xml:space="preserve"> тестов и программных продуктов позволяют обучающимся углубить знания, полученные ранее, как говорится в английской</w:t>
      </w:r>
      <w:r>
        <w:rPr>
          <w:spacing w:val="58"/>
        </w:rPr>
        <w:t xml:space="preserve"> </w:t>
      </w:r>
      <w:r>
        <w:t>пословице</w:t>
      </w:r>
      <w:r>
        <w:rPr>
          <w:spacing w:val="58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"Я</w:t>
      </w:r>
      <w:r>
        <w:rPr>
          <w:spacing w:val="59"/>
        </w:rPr>
        <w:t xml:space="preserve"> </w:t>
      </w:r>
      <w:r>
        <w:t>услышал</w:t>
      </w:r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забыл,</w:t>
      </w:r>
      <w:r>
        <w:rPr>
          <w:spacing w:val="59"/>
        </w:rPr>
        <w:t xml:space="preserve"> </w:t>
      </w:r>
      <w:r>
        <w:t>я</w:t>
      </w:r>
      <w:r>
        <w:rPr>
          <w:spacing w:val="58"/>
        </w:rPr>
        <w:t xml:space="preserve"> </w:t>
      </w:r>
      <w:r>
        <w:t>увидел</w:t>
      </w:r>
      <w:r>
        <w:rPr>
          <w:spacing w:val="59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запомнил”.</w:t>
      </w:r>
      <w:r w:rsidRPr="00145F29">
        <w:t xml:space="preserve"> </w:t>
      </w:r>
      <w:r>
        <w:t xml:space="preserve">Использование анимации в слайдах позволяет педагогу дать </w:t>
      </w:r>
      <w:proofErr w:type="gramStart"/>
      <w:r>
        <w:t>обучающимся</w:t>
      </w:r>
      <w:proofErr w:type="gramEnd"/>
      <w:r>
        <w:t xml:space="preserve"> более яркое представление об услышанном на уроке. </w:t>
      </w:r>
      <w:proofErr w:type="gramStart"/>
      <w:r>
        <w:t>Обучающиеся</w:t>
      </w:r>
      <w:proofErr w:type="gramEnd"/>
      <w:r>
        <w:t xml:space="preserve"> с удовольствием погружаются в материал урока. Повышение мотивации и познавательной активности достигается за счет разнообразия форм работы, возможности включения игрового момента: решишь </w:t>
      </w:r>
      <w:proofErr w:type="gramStart"/>
      <w:r>
        <w:t>верно</w:t>
      </w:r>
      <w:proofErr w:type="gramEnd"/>
      <w:r>
        <w:t xml:space="preserve"> примеры – откроешь картинку, вставишь правильно все буквы – продвинешь ближе к цели.</w:t>
      </w:r>
    </w:p>
    <w:p w:rsidR="00F539C0" w:rsidRDefault="00F539C0" w:rsidP="00F539C0">
      <w:pPr>
        <w:pStyle w:val="a3"/>
        <w:spacing w:before="60" w:line="362" w:lineRule="auto"/>
        <w:ind w:right="110" w:firstLine="708"/>
      </w:pPr>
      <w:r>
        <w:t>Использование ИКТ на уроках существенно повышает его эффективность, ускоряет процесс подготовки к уроку, позволяет преподавателю в полной мере проявить свое творчество, обеспечивает наглядность, привлекает большое количество дидактического материала, повышает объём выполняемой работы на уроке в 1,5–2</w:t>
      </w:r>
      <w:r>
        <w:rPr>
          <w:spacing w:val="-16"/>
        </w:rPr>
        <w:t xml:space="preserve"> </w:t>
      </w:r>
      <w:r>
        <w:t>раза.</w:t>
      </w:r>
    </w:p>
    <w:p w:rsidR="00F539C0" w:rsidRDefault="00F539C0" w:rsidP="00F539C0">
      <w:pPr>
        <w:pStyle w:val="a3"/>
        <w:spacing w:line="362" w:lineRule="auto"/>
        <w:ind w:right="112" w:firstLine="708"/>
      </w:pPr>
      <w:r>
        <w:t>В своей педагогической практике я широко использую ИКТ. Можно выделить основные направления использования компьютерных технологий на</w:t>
      </w:r>
      <w:r>
        <w:rPr>
          <w:spacing w:val="-2"/>
        </w:rPr>
        <w:t xml:space="preserve"> </w:t>
      </w:r>
      <w:r>
        <w:t>уроках: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264"/>
        </w:tabs>
        <w:spacing w:line="318" w:lineRule="exact"/>
        <w:ind w:left="264" w:hanging="164"/>
        <w:jc w:val="left"/>
        <w:rPr>
          <w:sz w:val="28"/>
        </w:rPr>
      </w:pPr>
      <w:proofErr w:type="gramStart"/>
      <w:r>
        <w:rPr>
          <w:sz w:val="28"/>
        </w:rPr>
        <w:t>визуальная информация (иллюстративный, наглядный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материал);</w:t>
      </w:r>
      <w:proofErr w:type="gramEnd"/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407"/>
          <w:tab w:val="left" w:pos="408"/>
          <w:tab w:val="left" w:pos="2942"/>
          <w:tab w:val="left" w:pos="4257"/>
          <w:tab w:val="left" w:pos="6084"/>
          <w:tab w:val="left" w:pos="7330"/>
          <w:tab w:val="left" w:pos="8367"/>
        </w:tabs>
        <w:spacing w:before="153" w:line="362" w:lineRule="auto"/>
        <w:ind w:left="100" w:right="111" w:firstLine="0"/>
        <w:jc w:val="left"/>
        <w:rPr>
          <w:sz w:val="28"/>
        </w:rPr>
      </w:pPr>
      <w:r>
        <w:rPr>
          <w:sz w:val="28"/>
        </w:rPr>
        <w:t>демонстрационный</w:t>
      </w:r>
      <w:r>
        <w:rPr>
          <w:sz w:val="28"/>
        </w:rPr>
        <w:tab/>
        <w:t>материал</w:t>
      </w:r>
      <w:r>
        <w:rPr>
          <w:sz w:val="28"/>
        </w:rPr>
        <w:tab/>
        <w:t>(упражнения,</w:t>
      </w:r>
      <w:r>
        <w:rPr>
          <w:sz w:val="28"/>
        </w:rPr>
        <w:tab/>
        <w:t>опорные</w:t>
      </w:r>
      <w:r>
        <w:rPr>
          <w:sz w:val="28"/>
        </w:rPr>
        <w:tab/>
        <w:t>схемы,</w:t>
      </w:r>
      <w:r>
        <w:rPr>
          <w:sz w:val="28"/>
        </w:rPr>
        <w:tab/>
      </w:r>
      <w:r>
        <w:rPr>
          <w:spacing w:val="-3"/>
          <w:sz w:val="28"/>
        </w:rPr>
        <w:t xml:space="preserve">таблицы, </w:t>
      </w:r>
      <w:r>
        <w:rPr>
          <w:sz w:val="28"/>
        </w:rPr>
        <w:t>понятия, описание и работа механизмов);</w:t>
      </w:r>
    </w:p>
    <w:p w:rsidR="00F539C0" w:rsidRDefault="00F539C0" w:rsidP="00F539C0">
      <w:pPr>
        <w:pStyle w:val="a5"/>
        <w:numPr>
          <w:ilvl w:val="0"/>
          <w:numId w:val="1"/>
        </w:numPr>
        <w:tabs>
          <w:tab w:val="left" w:pos="264"/>
        </w:tabs>
        <w:spacing w:line="320" w:lineRule="exact"/>
        <w:ind w:left="264" w:hanging="164"/>
        <w:jc w:val="left"/>
        <w:rPr>
          <w:sz w:val="28"/>
        </w:rPr>
      </w:pPr>
      <w:r>
        <w:rPr>
          <w:sz w:val="28"/>
        </w:rPr>
        <w:t xml:space="preserve">тренажёр – использование обучающих программ </w:t>
      </w:r>
      <w:proofErr w:type="spellStart"/>
      <w:r>
        <w:rPr>
          <w:sz w:val="28"/>
          <w:lang w:val="en-US"/>
        </w:rPr>
        <w:t>frigodep</w:t>
      </w:r>
      <w:proofErr w:type="spellEnd"/>
      <w:r w:rsidRPr="00145F29">
        <w:rPr>
          <w:sz w:val="28"/>
        </w:rPr>
        <w:t xml:space="preserve"> </w:t>
      </w:r>
      <w:r>
        <w:rPr>
          <w:sz w:val="28"/>
        </w:rPr>
        <w:t xml:space="preserve">и </w:t>
      </w:r>
      <w:r w:rsidRPr="00145F2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frigodiag</w:t>
      </w:r>
      <w:proofErr w:type="spellEnd"/>
      <w:r>
        <w:rPr>
          <w:sz w:val="28"/>
        </w:rPr>
        <w:t>;</w:t>
      </w:r>
    </w:p>
    <w:p w:rsidR="00F539C0" w:rsidRPr="00F539C0" w:rsidRDefault="00F539C0" w:rsidP="00F539C0">
      <w:pPr>
        <w:pStyle w:val="a5"/>
        <w:numPr>
          <w:ilvl w:val="0"/>
          <w:numId w:val="1"/>
        </w:numPr>
        <w:tabs>
          <w:tab w:val="left" w:pos="264"/>
        </w:tabs>
        <w:spacing w:before="163"/>
        <w:ind w:left="264" w:hanging="164"/>
        <w:rPr>
          <w:sz w:val="28"/>
        </w:rPr>
      </w:pPr>
      <w:r>
        <w:rPr>
          <w:sz w:val="28"/>
        </w:rPr>
        <w:lastRenderedPageBreak/>
        <w:t>контроль за умениями, 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использование образовательного пространства колледжа система  </w:t>
      </w:r>
      <w:proofErr w:type="spellStart"/>
      <w:r>
        <w:rPr>
          <w:sz w:val="28"/>
          <w:lang w:val="en-US"/>
        </w:rPr>
        <w:t>moodle</w:t>
      </w:r>
      <w:proofErr w:type="spellEnd"/>
      <w:r>
        <w:rPr>
          <w:sz w:val="28"/>
        </w:rPr>
        <w:t>.</w:t>
      </w:r>
    </w:p>
    <w:p w:rsidR="00F539C0" w:rsidRDefault="00F539C0" w:rsidP="003454AC">
      <w:pPr>
        <w:pStyle w:val="a3"/>
        <w:spacing w:before="152" w:line="362" w:lineRule="auto"/>
        <w:ind w:right="111"/>
      </w:pPr>
      <w:r w:rsidRPr="00F539C0">
        <w:t xml:space="preserve">При отборе учебного материала соблюдаются основные дидактические принципы: систематичности и последовательности, доступности, дифференцированного подхода, научности и др. При этом компьютер не заменяет преподавателя, а только дополняет его. Использую электронные ресурсы учебного назначения: презентации к урокам, логические игры, тестовые оболочки, ресурсы Интернет. Применяю информационные технологии на всех этапах урока: при объяснении нового материала, </w:t>
      </w:r>
      <w:proofErr w:type="gramStart"/>
      <w:r w:rsidRPr="00F539C0">
        <w:t>закреплении</w:t>
      </w:r>
      <w:proofErr w:type="gramEnd"/>
      <w:r w:rsidRPr="00F539C0">
        <w:t>, повторении, обобщении, контроле.</w:t>
      </w:r>
    </w:p>
    <w:p w:rsidR="007356A3" w:rsidRPr="00E11B22" w:rsidRDefault="00F539C0" w:rsidP="00E11B22">
      <w:pPr>
        <w:pStyle w:val="a3"/>
        <w:spacing w:line="360" w:lineRule="auto"/>
      </w:pPr>
      <w:r w:rsidRPr="00E11B22">
        <w:t>Интегрирование обычного урока с компьютером позволяет преподавателю переложить часть своей работы на ПК, делая при этом</w:t>
      </w:r>
      <w:r w:rsidR="007356A3" w:rsidRPr="00E11B22">
        <w:t xml:space="preserve"> процесс обучения более интересным, разнообразным, интенсивным.</w:t>
      </w:r>
    </w:p>
    <w:p w:rsidR="007356A3" w:rsidRPr="00E11B22" w:rsidRDefault="007356A3" w:rsidP="00E11B22">
      <w:pPr>
        <w:pStyle w:val="a3"/>
        <w:spacing w:line="360" w:lineRule="auto"/>
      </w:pPr>
      <w:r w:rsidRPr="00E11B22">
        <w:t xml:space="preserve">Использование ИКТ в образовании открывает огромные возможности для создания качественно новых форм и методов </w:t>
      </w:r>
      <w:proofErr w:type="gramStart"/>
      <w:r w:rsidRPr="00E11B22">
        <w:t>подготовки</w:t>
      </w:r>
      <w:proofErr w:type="gramEnd"/>
      <w:r w:rsidRPr="00E11B22">
        <w:t xml:space="preserve"> обучающихся к дальнейшему обучению. Большую помощь при подготовке и проведении уроков оказывает преподавателю пакет </w:t>
      </w:r>
      <w:proofErr w:type="spellStart"/>
      <w:r w:rsidRPr="00E11B22">
        <w:t>Microsoft</w:t>
      </w:r>
      <w:proofErr w:type="spellEnd"/>
      <w:r w:rsidRPr="00E11B22">
        <w:t xml:space="preserve"> </w:t>
      </w:r>
      <w:proofErr w:type="spellStart"/>
      <w:r w:rsidRPr="00E11B22">
        <w:t>Office</w:t>
      </w:r>
      <w:proofErr w:type="spellEnd"/>
      <w:r w:rsidRPr="00E11B22">
        <w:t xml:space="preserve">, который включает в себя кроме известного всем текстового процессора </w:t>
      </w:r>
      <w:proofErr w:type="spellStart"/>
      <w:r w:rsidRPr="00E11B22">
        <w:t>Word</w:t>
      </w:r>
      <w:proofErr w:type="spellEnd"/>
      <w:r w:rsidRPr="00E11B22">
        <w:t xml:space="preserve"> еще и электронные презентации </w:t>
      </w:r>
      <w:proofErr w:type="spellStart"/>
      <w:r w:rsidRPr="00E11B22">
        <w:t>Microsoft</w:t>
      </w:r>
      <w:proofErr w:type="spellEnd"/>
      <w:r w:rsidRPr="00E11B22">
        <w:t xml:space="preserve"> </w:t>
      </w:r>
      <w:proofErr w:type="spellStart"/>
      <w:r w:rsidRPr="00E11B22">
        <w:t>Power</w:t>
      </w:r>
      <w:proofErr w:type="spellEnd"/>
      <w:r w:rsidRPr="00E11B22">
        <w:t xml:space="preserve"> </w:t>
      </w:r>
      <w:proofErr w:type="spellStart"/>
      <w:r w:rsidRPr="00E11B22">
        <w:t>Point</w:t>
      </w:r>
      <w:proofErr w:type="spellEnd"/>
      <w:r w:rsidRPr="00E11B22">
        <w:t xml:space="preserve">. Электронные презентации дают возможность преподавателю при минимальной подготовке и незначительных затратах времени подготовить наглядность к уроку. Уроки, составленные при помощи </w:t>
      </w:r>
      <w:proofErr w:type="spellStart"/>
      <w:r w:rsidRPr="00E11B22">
        <w:t>Power</w:t>
      </w:r>
      <w:proofErr w:type="spellEnd"/>
      <w:r w:rsidRPr="00E11B22">
        <w:t xml:space="preserve"> </w:t>
      </w:r>
      <w:proofErr w:type="spellStart"/>
      <w:r w:rsidRPr="00E11B22">
        <w:t>Point</w:t>
      </w:r>
      <w:proofErr w:type="spellEnd"/>
      <w:r w:rsidRPr="00E11B22">
        <w:t xml:space="preserve"> зрелищны и эффективны в работе над информацией.</w:t>
      </w:r>
    </w:p>
    <w:p w:rsidR="007356A3" w:rsidRPr="00E11B22" w:rsidRDefault="007356A3" w:rsidP="00E11B22">
      <w:pPr>
        <w:pStyle w:val="a3"/>
        <w:spacing w:line="360" w:lineRule="auto"/>
      </w:pPr>
      <w:r w:rsidRPr="00E11B22">
        <w:t xml:space="preserve">Это дает наглядную </w:t>
      </w:r>
      <w:r w:rsidR="004F1A48" w:rsidRPr="00E11B22">
        <w:t>возможность,</w:t>
      </w:r>
      <w:r w:rsidRPr="00E11B22">
        <w:t xml:space="preserve"> затем студенту выполнить свою выпускную квалификационную работу используя эти же электро</w:t>
      </w:r>
      <w:r w:rsidR="006A5BC2">
        <w:t>нные средства при защите дипломной работы</w:t>
      </w:r>
      <w:r w:rsidRPr="00E11B22">
        <w:t>.</w:t>
      </w:r>
    </w:p>
    <w:p w:rsidR="007356A3" w:rsidRDefault="007356A3" w:rsidP="007356A3">
      <w:pPr>
        <w:pStyle w:val="a3"/>
        <w:spacing w:before="163" w:line="362" w:lineRule="auto"/>
        <w:ind w:right="108" w:firstLine="708"/>
      </w:pPr>
      <w:r>
        <w:t xml:space="preserve">В процессе преподавания </w:t>
      </w:r>
      <w:proofErr w:type="spellStart"/>
      <w:r>
        <w:t>спецдисциплин</w:t>
      </w:r>
      <w:proofErr w:type="spellEnd"/>
      <w:r>
        <w:t xml:space="preserve"> для формирования информационно - коммуникативных компетенций я использую информационно - коммуникационные технологии. Практика проведения таких уроков показала преимущество этих занятий по совершенствованию и </w:t>
      </w:r>
      <w:r>
        <w:lastRenderedPageBreak/>
        <w:t>активизации учебного процесса, созданию положительной мотивации к обучению перед традиционными уроками.</w:t>
      </w:r>
    </w:p>
    <w:p w:rsidR="007356A3" w:rsidRDefault="007356A3" w:rsidP="007356A3">
      <w:pPr>
        <w:pStyle w:val="a3"/>
        <w:spacing w:line="362" w:lineRule="auto"/>
        <w:ind w:right="109" w:firstLine="708"/>
      </w:pPr>
      <w:r>
        <w:t>Сегодня внедрение компьютерных технологий в учебный процесс является неотъемлемой частью профессионального обучения. Общепризнанно, что использование компьютерных технологий в образовании неизбежно, поскольку существенно повышает эффективность обучения и качество формируемых</w:t>
      </w:r>
      <w:r>
        <w:rPr>
          <w:spacing w:val="-2"/>
        </w:rPr>
        <w:t xml:space="preserve"> </w:t>
      </w:r>
      <w:r>
        <w:t>компетенций.</w:t>
      </w:r>
    </w:p>
    <w:p w:rsidR="007356A3" w:rsidRPr="007356A3" w:rsidRDefault="007356A3" w:rsidP="007356A3">
      <w:pPr>
        <w:rPr>
          <w:rFonts w:ascii="Times New Roman" w:hAnsi="Times New Roman" w:cs="Times New Roman"/>
          <w:sz w:val="28"/>
          <w:szCs w:val="28"/>
        </w:rPr>
      </w:pPr>
    </w:p>
    <w:p w:rsidR="00BE1ADE" w:rsidRDefault="00BE1ADE" w:rsidP="00BE1ADE">
      <w:pPr>
        <w:pStyle w:val="a3"/>
        <w:spacing w:before="251"/>
        <w:ind w:left="660" w:right="103"/>
        <w:jc w:val="center"/>
      </w:pPr>
      <w:r>
        <w:t>СПИСОК ИСПОЛЬЗОВАННОЙ ЛИТЕРАТУРЫ</w:t>
      </w:r>
    </w:p>
    <w:p w:rsidR="00BE1ADE" w:rsidRDefault="00BE1ADE" w:rsidP="00BE1ADE">
      <w:pPr>
        <w:pStyle w:val="a5"/>
        <w:numPr>
          <w:ilvl w:val="2"/>
          <w:numId w:val="3"/>
        </w:numPr>
        <w:tabs>
          <w:tab w:val="left" w:pos="1928"/>
          <w:tab w:val="left" w:pos="1929"/>
          <w:tab w:val="left" w:pos="4610"/>
          <w:tab w:val="left" w:pos="7394"/>
        </w:tabs>
        <w:spacing w:before="88" w:line="362" w:lineRule="auto"/>
        <w:ind w:left="100" w:right="109" w:firstLine="709"/>
        <w:jc w:val="both"/>
        <w:rPr>
          <w:sz w:val="28"/>
        </w:rPr>
      </w:pPr>
      <w:r>
        <w:rPr>
          <w:sz w:val="28"/>
        </w:rPr>
        <w:t>Абрамов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z w:val="28"/>
        </w:rPr>
        <w:tab/>
        <w:t>Булгаков</w:t>
      </w:r>
      <w:r>
        <w:rPr>
          <w:spacing w:val="-2"/>
          <w:sz w:val="28"/>
        </w:rPr>
        <w:t xml:space="preserve"> </w:t>
      </w:r>
      <w:r>
        <w:rPr>
          <w:sz w:val="28"/>
        </w:rPr>
        <w:t>М. В.,</w:t>
      </w:r>
      <w:r>
        <w:rPr>
          <w:sz w:val="28"/>
        </w:rPr>
        <w:tab/>
        <w:t xml:space="preserve">Иванников А. </w:t>
      </w:r>
      <w:r>
        <w:rPr>
          <w:spacing w:val="-4"/>
          <w:sz w:val="28"/>
        </w:rPr>
        <w:t xml:space="preserve">Д., </w:t>
      </w:r>
      <w:r>
        <w:rPr>
          <w:sz w:val="28"/>
        </w:rPr>
        <w:t>Сигалов А. В. Федеральный портал «Информационно-коммуникационные технологии в образовании»: пять лет в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образовательном Рунете //Журнал</w:t>
      </w:r>
    </w:p>
    <w:p w:rsidR="00BE1ADE" w:rsidRDefault="00BE1ADE" w:rsidP="00BE1ADE">
      <w:pPr>
        <w:pStyle w:val="a3"/>
        <w:spacing w:line="318" w:lineRule="exact"/>
      </w:pPr>
      <w:r>
        <w:t>«Дистанционное виртуальное обучение», 2009. № 3, с.14–30.</w:t>
      </w:r>
    </w:p>
    <w:p w:rsidR="00BE1ADE" w:rsidRDefault="00BE1ADE" w:rsidP="00BE1ADE">
      <w:pPr>
        <w:pStyle w:val="a5"/>
        <w:numPr>
          <w:ilvl w:val="2"/>
          <w:numId w:val="3"/>
        </w:numPr>
        <w:tabs>
          <w:tab w:val="left" w:pos="1090"/>
        </w:tabs>
        <w:spacing w:before="163" w:line="362" w:lineRule="auto"/>
        <w:ind w:left="100" w:right="111" w:firstLine="709"/>
        <w:jc w:val="both"/>
        <w:rPr>
          <w:sz w:val="28"/>
        </w:rPr>
      </w:pPr>
      <w:r>
        <w:rPr>
          <w:sz w:val="28"/>
        </w:rPr>
        <w:t>Бабич И. Н. Новые образовательные технологии в век информации / Материалы XIV Международной конференции «Применение новых технологий    в образовании». —    Троицк:     Фонд     новых     технологий    в образовании «</w:t>
      </w:r>
      <w:proofErr w:type="spellStart"/>
      <w:r>
        <w:rPr>
          <w:sz w:val="28"/>
        </w:rPr>
        <w:t>Байтик</w:t>
      </w:r>
      <w:proofErr w:type="spellEnd"/>
      <w:r>
        <w:rPr>
          <w:sz w:val="28"/>
        </w:rPr>
        <w:t>». — 2009. — с.</w:t>
      </w:r>
      <w:r>
        <w:rPr>
          <w:spacing w:val="-2"/>
          <w:sz w:val="28"/>
        </w:rPr>
        <w:t xml:space="preserve"> </w:t>
      </w:r>
      <w:r>
        <w:rPr>
          <w:sz w:val="28"/>
        </w:rPr>
        <w:t>68–70.</w:t>
      </w:r>
    </w:p>
    <w:p w:rsidR="00BE1ADE" w:rsidRDefault="00BE1ADE" w:rsidP="00BE1ADE">
      <w:pPr>
        <w:pStyle w:val="a5"/>
        <w:numPr>
          <w:ilvl w:val="2"/>
          <w:numId w:val="3"/>
        </w:numPr>
        <w:tabs>
          <w:tab w:val="left" w:pos="1090"/>
        </w:tabs>
        <w:spacing w:line="362" w:lineRule="auto"/>
        <w:ind w:left="100" w:right="190" w:firstLine="709"/>
        <w:rPr>
          <w:sz w:val="28"/>
        </w:rPr>
      </w:pPr>
      <w:proofErr w:type="spellStart"/>
      <w:r>
        <w:rPr>
          <w:sz w:val="28"/>
        </w:rPr>
        <w:t>Богатырева</w:t>
      </w:r>
      <w:proofErr w:type="spellEnd"/>
      <w:r>
        <w:rPr>
          <w:sz w:val="28"/>
        </w:rPr>
        <w:t xml:space="preserve"> Ю.И., Косарев П.А. Информационные технологии в научной деятельности</w:t>
      </w:r>
      <w:r w:rsidRPr="00BE1ADE">
        <w:rPr>
          <w:sz w:val="28"/>
        </w:rPr>
        <w:t xml:space="preserve"> </w:t>
      </w:r>
      <w:proofErr w:type="spellStart"/>
      <w:r>
        <w:rPr>
          <w:sz w:val="28"/>
        </w:rPr>
        <w:t>Вылегжанина</w:t>
      </w:r>
      <w:proofErr w:type="spellEnd"/>
      <w:r>
        <w:rPr>
          <w:sz w:val="28"/>
        </w:rPr>
        <w:t xml:space="preserve"> Е. А., Мальцева Н. Н. Использование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коммуникационных технологий в образовательном процессе // Актуальные задачи педагогики: материалы VI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науч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 (г. Чита, январь 2015 г.). — Чита: Издательство Молодой ученый, 2015. — С. 4-6. — URL https://moluch.ru/conf/ped/archive/146/7072/</w:t>
      </w:r>
    </w:p>
    <w:p w:rsidR="00BE1ADE" w:rsidRDefault="00BE1ADE" w:rsidP="00BE1ADE">
      <w:pPr>
        <w:pStyle w:val="a5"/>
        <w:numPr>
          <w:ilvl w:val="2"/>
          <w:numId w:val="3"/>
        </w:numPr>
        <w:tabs>
          <w:tab w:val="left" w:pos="1160"/>
        </w:tabs>
        <w:spacing w:line="362" w:lineRule="auto"/>
        <w:ind w:left="100" w:right="110" w:firstLine="709"/>
        <w:jc w:val="both"/>
        <w:rPr>
          <w:sz w:val="28"/>
        </w:rPr>
      </w:pPr>
      <w:proofErr w:type="spellStart"/>
      <w:r>
        <w:rPr>
          <w:sz w:val="28"/>
        </w:rPr>
        <w:t>Двуличанская</w:t>
      </w:r>
      <w:proofErr w:type="spellEnd"/>
      <w:r>
        <w:rPr>
          <w:sz w:val="28"/>
        </w:rPr>
        <w:t xml:space="preserve"> Н. Н. Интерактивные методы обучения как средство формирования ключевых компетенций // Наука и образование: электронное научно-техническое издание. 2011. — 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F539C0" w:rsidRPr="00BE1ADE" w:rsidRDefault="00BE1ADE" w:rsidP="00BE1ADE">
      <w:pPr>
        <w:pStyle w:val="a5"/>
        <w:numPr>
          <w:ilvl w:val="2"/>
          <w:numId w:val="3"/>
        </w:numPr>
        <w:tabs>
          <w:tab w:val="left" w:pos="1160"/>
        </w:tabs>
        <w:spacing w:line="362" w:lineRule="auto"/>
        <w:ind w:left="100" w:right="142" w:firstLine="709"/>
        <w:jc w:val="both"/>
        <w:rPr>
          <w:sz w:val="28"/>
        </w:rPr>
      </w:pPr>
      <w:r>
        <w:rPr>
          <w:sz w:val="28"/>
        </w:rPr>
        <w:t xml:space="preserve">Кузнецов А. А., </w:t>
      </w:r>
      <w:proofErr w:type="spellStart"/>
      <w:r>
        <w:rPr>
          <w:sz w:val="28"/>
        </w:rPr>
        <w:t>Хеннер</w:t>
      </w:r>
      <w:proofErr w:type="spellEnd"/>
      <w:r>
        <w:rPr>
          <w:sz w:val="28"/>
        </w:rPr>
        <w:t xml:space="preserve"> Е. К., </w:t>
      </w:r>
      <w:proofErr w:type="spellStart"/>
      <w:r>
        <w:rPr>
          <w:sz w:val="28"/>
        </w:rPr>
        <w:t>Имакаев</w:t>
      </w:r>
      <w:proofErr w:type="spellEnd"/>
      <w:r>
        <w:rPr>
          <w:sz w:val="28"/>
        </w:rPr>
        <w:t xml:space="preserve"> В. Р. и др. «Информационн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коммуникационная компетентность современного учителя». — Информатика и образование. 2010. №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</w:p>
    <w:sectPr w:rsidR="00F539C0" w:rsidRPr="00BE1ADE" w:rsidSect="007356A3">
      <w:pgSz w:w="11910" w:h="16840"/>
      <w:pgMar w:top="1340" w:right="740" w:bottom="1180" w:left="1600" w:header="0" w:footer="99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936"/>
    <w:multiLevelType w:val="hybridMultilevel"/>
    <w:tmpl w:val="1088A9FE"/>
    <w:lvl w:ilvl="0" w:tplc="E004BC34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BBA42478">
      <w:start w:val="1"/>
      <w:numFmt w:val="decimal"/>
      <w:lvlText w:val="%2."/>
      <w:lvlJc w:val="left"/>
      <w:pPr>
        <w:ind w:left="461" w:hanging="337"/>
        <w:jc w:val="left"/>
      </w:pPr>
      <w:rPr>
        <w:rFonts w:hint="default"/>
        <w:spacing w:val="-14"/>
        <w:w w:val="100"/>
        <w:lang w:val="ru-RU" w:eastAsia="ru-RU" w:bidi="ru-RU"/>
      </w:rPr>
    </w:lvl>
    <w:lvl w:ilvl="2" w:tplc="65A49E1A">
      <w:start w:val="1"/>
      <w:numFmt w:val="decimal"/>
      <w:lvlText w:val="%3."/>
      <w:lvlJc w:val="left"/>
      <w:pPr>
        <w:ind w:left="101" w:hanging="11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 w:tplc="F266CBD6">
      <w:numFmt w:val="bullet"/>
      <w:lvlText w:val="•"/>
      <w:lvlJc w:val="left"/>
      <w:pPr>
        <w:ind w:left="1598" w:hanging="1119"/>
      </w:pPr>
      <w:rPr>
        <w:rFonts w:hint="default"/>
        <w:lang w:val="ru-RU" w:eastAsia="ru-RU" w:bidi="ru-RU"/>
      </w:rPr>
    </w:lvl>
    <w:lvl w:ilvl="4" w:tplc="71869484">
      <w:numFmt w:val="bullet"/>
      <w:lvlText w:val="•"/>
      <w:lvlJc w:val="left"/>
      <w:pPr>
        <w:ind w:left="2736" w:hanging="1119"/>
      </w:pPr>
      <w:rPr>
        <w:rFonts w:hint="default"/>
        <w:lang w:val="ru-RU" w:eastAsia="ru-RU" w:bidi="ru-RU"/>
      </w:rPr>
    </w:lvl>
    <w:lvl w:ilvl="5" w:tplc="244A921C">
      <w:numFmt w:val="bullet"/>
      <w:lvlText w:val="•"/>
      <w:lvlJc w:val="left"/>
      <w:pPr>
        <w:ind w:left="3874" w:hanging="1119"/>
      </w:pPr>
      <w:rPr>
        <w:rFonts w:hint="default"/>
        <w:lang w:val="ru-RU" w:eastAsia="ru-RU" w:bidi="ru-RU"/>
      </w:rPr>
    </w:lvl>
    <w:lvl w:ilvl="6" w:tplc="C616E686">
      <w:numFmt w:val="bullet"/>
      <w:lvlText w:val="•"/>
      <w:lvlJc w:val="left"/>
      <w:pPr>
        <w:ind w:left="5013" w:hanging="1119"/>
      </w:pPr>
      <w:rPr>
        <w:rFonts w:hint="default"/>
        <w:lang w:val="ru-RU" w:eastAsia="ru-RU" w:bidi="ru-RU"/>
      </w:rPr>
    </w:lvl>
    <w:lvl w:ilvl="7" w:tplc="49A0CF06">
      <w:numFmt w:val="bullet"/>
      <w:lvlText w:val="•"/>
      <w:lvlJc w:val="left"/>
      <w:pPr>
        <w:ind w:left="6151" w:hanging="1119"/>
      </w:pPr>
      <w:rPr>
        <w:rFonts w:hint="default"/>
        <w:lang w:val="ru-RU" w:eastAsia="ru-RU" w:bidi="ru-RU"/>
      </w:rPr>
    </w:lvl>
    <w:lvl w:ilvl="8" w:tplc="C2D85D54">
      <w:numFmt w:val="bullet"/>
      <w:lvlText w:val="•"/>
      <w:lvlJc w:val="left"/>
      <w:pPr>
        <w:ind w:left="7289" w:hanging="1119"/>
      </w:pPr>
      <w:rPr>
        <w:rFonts w:hint="default"/>
        <w:lang w:val="ru-RU" w:eastAsia="ru-RU" w:bidi="ru-RU"/>
      </w:rPr>
    </w:lvl>
  </w:abstractNum>
  <w:abstractNum w:abstractNumId="1">
    <w:nsid w:val="4D4B74B1"/>
    <w:multiLevelType w:val="hybridMultilevel"/>
    <w:tmpl w:val="0D720898"/>
    <w:lvl w:ilvl="0" w:tplc="1E12FDF0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FE6D792">
      <w:numFmt w:val="bullet"/>
      <w:lvlText w:val="•"/>
      <w:lvlJc w:val="left"/>
      <w:pPr>
        <w:ind w:left="1298" w:hanging="280"/>
      </w:pPr>
      <w:rPr>
        <w:rFonts w:hint="default"/>
        <w:lang w:val="ru-RU" w:eastAsia="ru-RU" w:bidi="ru-RU"/>
      </w:rPr>
    </w:lvl>
    <w:lvl w:ilvl="2" w:tplc="91669A22">
      <w:numFmt w:val="bullet"/>
      <w:lvlText w:val="•"/>
      <w:lvlJc w:val="left"/>
      <w:pPr>
        <w:ind w:left="2217" w:hanging="280"/>
      </w:pPr>
      <w:rPr>
        <w:rFonts w:hint="default"/>
        <w:lang w:val="ru-RU" w:eastAsia="ru-RU" w:bidi="ru-RU"/>
      </w:rPr>
    </w:lvl>
    <w:lvl w:ilvl="3" w:tplc="9CC81072">
      <w:numFmt w:val="bullet"/>
      <w:lvlText w:val="•"/>
      <w:lvlJc w:val="left"/>
      <w:pPr>
        <w:ind w:left="3135" w:hanging="280"/>
      </w:pPr>
      <w:rPr>
        <w:rFonts w:hint="default"/>
        <w:lang w:val="ru-RU" w:eastAsia="ru-RU" w:bidi="ru-RU"/>
      </w:rPr>
    </w:lvl>
    <w:lvl w:ilvl="4" w:tplc="2C32F8F8">
      <w:numFmt w:val="bullet"/>
      <w:lvlText w:val="•"/>
      <w:lvlJc w:val="left"/>
      <w:pPr>
        <w:ind w:left="4054" w:hanging="280"/>
      </w:pPr>
      <w:rPr>
        <w:rFonts w:hint="default"/>
        <w:lang w:val="ru-RU" w:eastAsia="ru-RU" w:bidi="ru-RU"/>
      </w:rPr>
    </w:lvl>
    <w:lvl w:ilvl="5" w:tplc="DFEE636E">
      <w:numFmt w:val="bullet"/>
      <w:lvlText w:val="•"/>
      <w:lvlJc w:val="left"/>
      <w:pPr>
        <w:ind w:left="4973" w:hanging="280"/>
      </w:pPr>
      <w:rPr>
        <w:rFonts w:hint="default"/>
        <w:lang w:val="ru-RU" w:eastAsia="ru-RU" w:bidi="ru-RU"/>
      </w:rPr>
    </w:lvl>
    <w:lvl w:ilvl="6" w:tplc="FD2638F2">
      <w:numFmt w:val="bullet"/>
      <w:lvlText w:val="•"/>
      <w:lvlJc w:val="left"/>
      <w:pPr>
        <w:ind w:left="5891" w:hanging="280"/>
      </w:pPr>
      <w:rPr>
        <w:rFonts w:hint="default"/>
        <w:lang w:val="ru-RU" w:eastAsia="ru-RU" w:bidi="ru-RU"/>
      </w:rPr>
    </w:lvl>
    <w:lvl w:ilvl="7" w:tplc="15E658C2">
      <w:numFmt w:val="bullet"/>
      <w:lvlText w:val="•"/>
      <w:lvlJc w:val="left"/>
      <w:pPr>
        <w:ind w:left="6810" w:hanging="280"/>
      </w:pPr>
      <w:rPr>
        <w:rFonts w:hint="default"/>
        <w:lang w:val="ru-RU" w:eastAsia="ru-RU" w:bidi="ru-RU"/>
      </w:rPr>
    </w:lvl>
    <w:lvl w:ilvl="8" w:tplc="9D928E24">
      <w:numFmt w:val="bullet"/>
      <w:lvlText w:val="•"/>
      <w:lvlJc w:val="left"/>
      <w:pPr>
        <w:ind w:left="7728" w:hanging="280"/>
      </w:pPr>
      <w:rPr>
        <w:rFonts w:hint="default"/>
        <w:lang w:val="ru-RU" w:eastAsia="ru-RU" w:bidi="ru-RU"/>
      </w:rPr>
    </w:lvl>
  </w:abstractNum>
  <w:abstractNum w:abstractNumId="2">
    <w:nsid w:val="78F10F94"/>
    <w:multiLevelType w:val="hybridMultilevel"/>
    <w:tmpl w:val="B1FCB44A"/>
    <w:lvl w:ilvl="0" w:tplc="0C1496C4">
      <w:numFmt w:val="bullet"/>
      <w:lvlText w:val="-"/>
      <w:lvlJc w:val="left"/>
      <w:pPr>
        <w:ind w:left="101" w:hanging="273"/>
      </w:pPr>
      <w:rPr>
        <w:rFonts w:hint="default"/>
        <w:spacing w:val="-31"/>
        <w:w w:val="100"/>
        <w:lang w:val="ru-RU" w:eastAsia="ru-RU" w:bidi="ru-RU"/>
      </w:rPr>
    </w:lvl>
    <w:lvl w:ilvl="1" w:tplc="4418BAA0">
      <w:numFmt w:val="bullet"/>
      <w:lvlText w:val="•"/>
      <w:lvlJc w:val="left"/>
      <w:pPr>
        <w:ind w:left="1046" w:hanging="273"/>
      </w:pPr>
      <w:rPr>
        <w:rFonts w:hint="default"/>
        <w:lang w:val="ru-RU" w:eastAsia="ru-RU" w:bidi="ru-RU"/>
      </w:rPr>
    </w:lvl>
    <w:lvl w:ilvl="2" w:tplc="369441FE">
      <w:numFmt w:val="bullet"/>
      <w:lvlText w:val="•"/>
      <w:lvlJc w:val="left"/>
      <w:pPr>
        <w:ind w:left="1993" w:hanging="273"/>
      </w:pPr>
      <w:rPr>
        <w:rFonts w:hint="default"/>
        <w:lang w:val="ru-RU" w:eastAsia="ru-RU" w:bidi="ru-RU"/>
      </w:rPr>
    </w:lvl>
    <w:lvl w:ilvl="3" w:tplc="16EE206C">
      <w:numFmt w:val="bullet"/>
      <w:lvlText w:val="•"/>
      <w:lvlJc w:val="left"/>
      <w:pPr>
        <w:ind w:left="2939" w:hanging="273"/>
      </w:pPr>
      <w:rPr>
        <w:rFonts w:hint="default"/>
        <w:lang w:val="ru-RU" w:eastAsia="ru-RU" w:bidi="ru-RU"/>
      </w:rPr>
    </w:lvl>
    <w:lvl w:ilvl="4" w:tplc="41CCC41E">
      <w:numFmt w:val="bullet"/>
      <w:lvlText w:val="•"/>
      <w:lvlJc w:val="left"/>
      <w:pPr>
        <w:ind w:left="3886" w:hanging="273"/>
      </w:pPr>
      <w:rPr>
        <w:rFonts w:hint="default"/>
        <w:lang w:val="ru-RU" w:eastAsia="ru-RU" w:bidi="ru-RU"/>
      </w:rPr>
    </w:lvl>
    <w:lvl w:ilvl="5" w:tplc="48E61DBA">
      <w:numFmt w:val="bullet"/>
      <w:lvlText w:val="•"/>
      <w:lvlJc w:val="left"/>
      <w:pPr>
        <w:ind w:left="4833" w:hanging="273"/>
      </w:pPr>
      <w:rPr>
        <w:rFonts w:hint="default"/>
        <w:lang w:val="ru-RU" w:eastAsia="ru-RU" w:bidi="ru-RU"/>
      </w:rPr>
    </w:lvl>
    <w:lvl w:ilvl="6" w:tplc="BD480892">
      <w:numFmt w:val="bullet"/>
      <w:lvlText w:val="•"/>
      <w:lvlJc w:val="left"/>
      <w:pPr>
        <w:ind w:left="5779" w:hanging="273"/>
      </w:pPr>
      <w:rPr>
        <w:rFonts w:hint="default"/>
        <w:lang w:val="ru-RU" w:eastAsia="ru-RU" w:bidi="ru-RU"/>
      </w:rPr>
    </w:lvl>
    <w:lvl w:ilvl="7" w:tplc="3A24D4E4">
      <w:numFmt w:val="bullet"/>
      <w:lvlText w:val="•"/>
      <w:lvlJc w:val="left"/>
      <w:pPr>
        <w:ind w:left="6726" w:hanging="273"/>
      </w:pPr>
      <w:rPr>
        <w:rFonts w:hint="default"/>
        <w:lang w:val="ru-RU" w:eastAsia="ru-RU" w:bidi="ru-RU"/>
      </w:rPr>
    </w:lvl>
    <w:lvl w:ilvl="8" w:tplc="D8385844">
      <w:numFmt w:val="bullet"/>
      <w:lvlText w:val="•"/>
      <w:lvlJc w:val="left"/>
      <w:pPr>
        <w:ind w:left="7672" w:hanging="27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02C"/>
    <w:rsid w:val="0005302C"/>
    <w:rsid w:val="00145F29"/>
    <w:rsid w:val="0017070F"/>
    <w:rsid w:val="001E7175"/>
    <w:rsid w:val="003454AC"/>
    <w:rsid w:val="004F1A48"/>
    <w:rsid w:val="00682E45"/>
    <w:rsid w:val="006A5BC2"/>
    <w:rsid w:val="007356A3"/>
    <w:rsid w:val="00A0580E"/>
    <w:rsid w:val="00AC19FF"/>
    <w:rsid w:val="00AE362C"/>
    <w:rsid w:val="00BE1ADE"/>
    <w:rsid w:val="00D13013"/>
    <w:rsid w:val="00E11B22"/>
    <w:rsid w:val="00EA3DF9"/>
    <w:rsid w:val="00F5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302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5302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530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E7175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8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682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2019-11-09T21:07:00Z</dcterms:created>
  <dcterms:modified xsi:type="dcterms:W3CDTF">2019-11-09T22:16:00Z</dcterms:modified>
</cp:coreProperties>
</file>