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46" w:rsidRDefault="00955746"/>
    <w:p w:rsidR="000328ED" w:rsidRDefault="00EB47C6" w:rsidP="00EB47C6">
      <w:pPr>
        <w:jc w:val="center"/>
        <w:rPr>
          <w:rFonts w:ascii="Times New Roman" w:hAnsi="Times New Roman" w:cs="Times New Roman"/>
          <w:sz w:val="28"/>
        </w:rPr>
      </w:pPr>
      <w:r w:rsidRPr="000328ED">
        <w:rPr>
          <w:rFonts w:ascii="Times New Roman" w:hAnsi="Times New Roman" w:cs="Times New Roman"/>
          <w:sz w:val="28"/>
        </w:rPr>
        <w:t>Работа классного руководителя по обучению родителей</w:t>
      </w:r>
    </w:p>
    <w:p w:rsidR="00E51796" w:rsidRDefault="00EB47C6" w:rsidP="00EB47C6">
      <w:pPr>
        <w:jc w:val="center"/>
        <w:rPr>
          <w:rFonts w:ascii="Times New Roman" w:hAnsi="Times New Roman" w:cs="Times New Roman"/>
          <w:sz w:val="28"/>
        </w:rPr>
      </w:pPr>
      <w:r w:rsidRPr="000328ED">
        <w:rPr>
          <w:rFonts w:ascii="Times New Roman" w:hAnsi="Times New Roman" w:cs="Times New Roman"/>
          <w:sz w:val="28"/>
        </w:rPr>
        <w:t xml:space="preserve"> основам финансовой грамотности.</w:t>
      </w:r>
    </w:p>
    <w:p w:rsidR="000328ED" w:rsidRPr="000328ED" w:rsidRDefault="000328ED" w:rsidP="000328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tbl>
      <w:tblPr>
        <w:tblStyle w:val="a5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7"/>
      </w:tblGrid>
      <w:tr w:rsidR="000328ED" w:rsidTr="000328ED">
        <w:tc>
          <w:tcPr>
            <w:tcW w:w="5949" w:type="dxa"/>
          </w:tcPr>
          <w:p w:rsidR="000328ED" w:rsidRDefault="000328ED" w:rsidP="00032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</w:tcPr>
          <w:p w:rsidR="000328ED" w:rsidRDefault="000328ED" w:rsidP="000328ED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0328ED">
              <w:rPr>
                <w:rFonts w:ascii="Times New Roman" w:hAnsi="Times New Roman" w:cs="Times New Roman"/>
              </w:rPr>
              <w:t xml:space="preserve">Суркова Наталья Владиславовна, </w:t>
            </w:r>
          </w:p>
          <w:p w:rsidR="000328ED" w:rsidRDefault="000328ED" w:rsidP="000328ED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0328ED">
              <w:rPr>
                <w:rFonts w:ascii="Times New Roman" w:hAnsi="Times New Roman" w:cs="Times New Roman"/>
              </w:rPr>
              <w:t xml:space="preserve">учитель географии и биологии </w:t>
            </w:r>
          </w:p>
          <w:p w:rsidR="000328ED" w:rsidRDefault="000328ED" w:rsidP="000328ED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0328ED">
              <w:rPr>
                <w:rFonts w:ascii="Times New Roman" w:hAnsi="Times New Roman" w:cs="Times New Roman"/>
              </w:rPr>
              <w:t xml:space="preserve">МБОУ «Средняя школа № 1» </w:t>
            </w:r>
          </w:p>
          <w:p w:rsidR="000328ED" w:rsidRPr="000328ED" w:rsidRDefault="000328ED" w:rsidP="000328ED">
            <w:pPr>
              <w:ind w:left="42"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0328ED">
              <w:rPr>
                <w:rFonts w:ascii="Times New Roman" w:hAnsi="Times New Roman" w:cs="Times New Roman"/>
              </w:rPr>
              <w:t>г. Рославля Смоленской области</w:t>
            </w:r>
          </w:p>
          <w:p w:rsidR="000328ED" w:rsidRDefault="000328ED" w:rsidP="00032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8ED" w:rsidRPr="000328ED" w:rsidRDefault="000328ED" w:rsidP="000328ED">
      <w:pPr>
        <w:jc w:val="center"/>
        <w:rPr>
          <w:rFonts w:ascii="Times New Roman" w:hAnsi="Times New Roman" w:cs="Times New Roman"/>
        </w:rPr>
      </w:pPr>
    </w:p>
    <w:p w:rsidR="00E51796" w:rsidRPr="00E51796" w:rsidRDefault="00E51796" w:rsidP="00E51796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151515"/>
        </w:rPr>
      </w:pPr>
      <w:r w:rsidRPr="00E51796">
        <w:rPr>
          <w:color w:val="151515"/>
        </w:rPr>
        <w:t>В 2017 году ВЦИОМ опубликовал результаты опроса россиян о новых предметах в школьной программе. 44% считают, что в школе должен преподаваться предмет «Основы финансовой грамотности». 63% сказали «да» основам военной подготовки, 73% - изучению правил дорожного движения, а 75% - обучению навыкам общения в реальной жизни.</w:t>
      </w:r>
    </w:p>
    <w:p w:rsidR="00955746" w:rsidRDefault="00E51796" w:rsidP="000328ED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151515"/>
          <w:shd w:val="clear" w:color="auto" w:fill="FFFFFF"/>
        </w:rPr>
      </w:pPr>
      <w:r w:rsidRPr="00E51796">
        <w:rPr>
          <w:color w:val="151515"/>
        </w:rPr>
        <w:t>Можно подумать, что родители считают финансовую грамотность своих детей чем-то менее важным, чем изучение правил дорожного движения.</w:t>
      </w:r>
      <w:r w:rsidR="00955746" w:rsidRPr="00955746">
        <w:rPr>
          <w:color w:val="151515"/>
        </w:rPr>
        <w:t xml:space="preserve"> </w:t>
      </w:r>
      <w:r w:rsidR="00955746" w:rsidRPr="00E51796">
        <w:rPr>
          <w:color w:val="151515"/>
        </w:rPr>
        <w:t>Напротив, некоторые полагают, что их дети-школьники знают об этом даже больше их.</w:t>
      </w:r>
      <w:r w:rsidR="00955746" w:rsidRPr="00E51796">
        <w:rPr>
          <w:color w:val="151515"/>
          <w:shd w:val="clear" w:color="auto" w:fill="FFFFFF"/>
        </w:rPr>
        <w:t xml:space="preserve"> В России сложилась уникальная ситуация: 15-летние подростки демонстрируют более высокую финансовую грамотность, чем их родители.</w:t>
      </w:r>
      <w:r w:rsidR="00955746">
        <w:rPr>
          <w:color w:val="151515"/>
          <w:shd w:val="clear" w:color="auto" w:fill="FFFFFF"/>
        </w:rPr>
        <w:t xml:space="preserve"> Тем не менее, одной из наиболее острых проблем этой сферы является то, что большая часть взрослого населения России </w:t>
      </w:r>
      <w:r w:rsidR="00955746" w:rsidRPr="00955746">
        <w:rPr>
          <w:color w:val="151515"/>
          <w:shd w:val="clear" w:color="auto" w:fill="FFFFFF"/>
        </w:rPr>
        <w:t>не осознают важность и значимость финансового планирования своего бюджета.</w:t>
      </w:r>
      <w:r w:rsidR="00955746" w:rsidRPr="00955746">
        <w:rPr>
          <w:color w:val="151515"/>
          <w:shd w:val="clear" w:color="auto" w:fill="FFFFFF"/>
        </w:rPr>
        <w:t xml:space="preserve"> </w:t>
      </w:r>
      <w:r w:rsidR="00955746" w:rsidRPr="00E51796">
        <w:rPr>
          <w:color w:val="151515"/>
          <w:shd w:val="clear" w:color="auto" w:fill="FFFFFF"/>
        </w:rPr>
        <w:t>Большая ответственность лежит на родителях, которые должны донести до детей, что деньги берутся не из ящичка комода, что в семье есть ограниченный бюджет. И с определенного возраста, условно с 8-10 лет, уже можно подключать ребенка к обсуждению семейных расходов. Участие в планировании бюджета позволит ему чувствовать себя полноценным членом семьи. Сейчас, к сожалению, 77 процентов российских семей, имеющих детей, вообще не разговаривают с ними о деньгах. Нет такой традиции, нет и практических навыков.</w:t>
      </w:r>
    </w:p>
    <w:p w:rsidR="00120831" w:rsidRDefault="00955746" w:rsidP="00955746">
      <w:pPr>
        <w:pStyle w:val="a3"/>
        <w:shd w:val="clear" w:color="auto" w:fill="FFFFFF"/>
        <w:spacing w:after="375"/>
        <w:jc w:val="both"/>
        <w:rPr>
          <w:color w:val="151515"/>
          <w:shd w:val="clear" w:color="auto" w:fill="FFFFFF"/>
        </w:rPr>
      </w:pPr>
      <w:r>
        <w:rPr>
          <w:color w:val="151515"/>
          <w:shd w:val="clear" w:color="auto" w:fill="FFFFFF"/>
        </w:rPr>
        <w:tab/>
        <w:t>Таким образом,</w:t>
      </w:r>
      <w:r w:rsidRPr="00955746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>
        <w:rPr>
          <w:color w:val="151515"/>
          <w:shd w:val="clear" w:color="auto" w:fill="FFFFFF"/>
        </w:rPr>
        <w:t>у</w:t>
      </w:r>
      <w:r w:rsidRPr="00955746">
        <w:rPr>
          <w:color w:val="151515"/>
          <w:shd w:val="clear" w:color="auto" w:fill="FFFFFF"/>
        </w:rPr>
        <w:t>чащиеся - восприимчивая аудитория к фо</w:t>
      </w:r>
      <w:r>
        <w:rPr>
          <w:color w:val="151515"/>
          <w:shd w:val="clear" w:color="auto" w:fill="FFFFFF"/>
        </w:rPr>
        <w:t>рмированию ценностных установок</w:t>
      </w:r>
      <w:r w:rsidRPr="00955746">
        <w:rPr>
          <w:color w:val="151515"/>
          <w:shd w:val="clear" w:color="auto" w:fill="FFFFFF"/>
        </w:rPr>
        <w:t>, ра</w:t>
      </w:r>
      <w:r>
        <w:rPr>
          <w:color w:val="151515"/>
          <w:shd w:val="clear" w:color="auto" w:fill="FFFFFF"/>
        </w:rPr>
        <w:t>звитию финансового планирования</w:t>
      </w:r>
      <w:r w:rsidRPr="00955746">
        <w:rPr>
          <w:color w:val="151515"/>
          <w:shd w:val="clear" w:color="auto" w:fill="FFFFFF"/>
        </w:rPr>
        <w:t xml:space="preserve">, рациональному поведению. Через аудиторию учащихся </w:t>
      </w:r>
      <w:r>
        <w:rPr>
          <w:color w:val="151515"/>
          <w:shd w:val="clear" w:color="auto" w:fill="FFFFFF"/>
        </w:rPr>
        <w:t xml:space="preserve">можно получить </w:t>
      </w:r>
      <w:r w:rsidRPr="00955746">
        <w:rPr>
          <w:color w:val="151515"/>
          <w:shd w:val="clear" w:color="auto" w:fill="FFFFFF"/>
        </w:rPr>
        <w:t xml:space="preserve">прямой доступ к каналу воздействия на взрослое население – </w:t>
      </w:r>
      <w:r>
        <w:rPr>
          <w:color w:val="151515"/>
          <w:shd w:val="clear" w:color="auto" w:fill="FFFFFF"/>
        </w:rPr>
        <w:t xml:space="preserve"> их </w:t>
      </w:r>
      <w:r w:rsidRPr="00955746">
        <w:rPr>
          <w:color w:val="151515"/>
          <w:shd w:val="clear" w:color="auto" w:fill="FFFFFF"/>
        </w:rPr>
        <w:t>родителей</w:t>
      </w:r>
      <w:r>
        <w:rPr>
          <w:color w:val="151515"/>
          <w:shd w:val="clear" w:color="auto" w:fill="FFFFFF"/>
        </w:rPr>
        <w:t xml:space="preserve">. Этому и будет способствовать изучение финансовой грамотности учащимися в школе. Но не стоит забывать об аудитории родителей. </w:t>
      </w:r>
      <w:r w:rsidR="008A192F">
        <w:rPr>
          <w:color w:val="151515"/>
          <w:shd w:val="clear" w:color="auto" w:fill="FFFFFF"/>
        </w:rPr>
        <w:t xml:space="preserve">Для многих родителей школа и педагоги остаются тем местом, куда можно обратиться за консультативной помощью. И финансовый аспект не является исключением. С этой целью я, как вновь назначенный классный руководитель 5 класса, посчитала необходимым включить в тематику классных родительских собраний вопросы по финансовой грамотности. На сегодняшний момент прошло уже три родительских собрания, на двух последних собраниях были рассмотрены темы «Банковские карты: основы поведения для безопасного использования» и </w:t>
      </w:r>
      <w:r w:rsidR="00120831">
        <w:rPr>
          <w:color w:val="151515"/>
          <w:shd w:val="clear" w:color="auto" w:fill="FFFFFF"/>
        </w:rPr>
        <w:t xml:space="preserve">«Финансовое мошенничество». Каждый родитель, посетивший родительское собрание, получил памятку по изученному вопросу. </w:t>
      </w:r>
    </w:p>
    <w:p w:rsidR="00871D5A" w:rsidRDefault="00120831" w:rsidP="00871D5A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151515"/>
          <w:shd w:val="clear" w:color="auto" w:fill="FFFFFF"/>
        </w:rPr>
      </w:pPr>
      <w:r>
        <w:rPr>
          <w:color w:val="151515"/>
          <w:shd w:val="clear" w:color="auto" w:fill="FFFFFF"/>
        </w:rPr>
        <w:t xml:space="preserve">Для будущих родительских </w:t>
      </w:r>
      <w:r w:rsidR="000328ED">
        <w:rPr>
          <w:color w:val="151515"/>
          <w:shd w:val="clear" w:color="auto" w:fill="FFFFFF"/>
        </w:rPr>
        <w:t xml:space="preserve">собраний в 5 классе </w:t>
      </w:r>
      <w:r>
        <w:rPr>
          <w:color w:val="151515"/>
          <w:shd w:val="clear" w:color="auto" w:fill="FFFFFF"/>
        </w:rPr>
        <w:t xml:space="preserve">заявлены темы «Финансовые пирамиды» и «Виды и формы кредитов в банках». Радует то, что родители не являются пассивными слушателями, а принимают активное участие в обсуждении тем, которые являются такими </w:t>
      </w:r>
      <w:r w:rsidR="00871D5A">
        <w:rPr>
          <w:color w:val="151515"/>
          <w:shd w:val="clear" w:color="auto" w:fill="FFFFFF"/>
        </w:rPr>
        <w:t>важными и практически ориентированными для них.</w:t>
      </w:r>
    </w:p>
    <w:p w:rsidR="00871D5A" w:rsidRDefault="00871D5A" w:rsidP="00871D5A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151515"/>
          <w:shd w:val="clear" w:color="auto" w:fill="FFFFFF"/>
        </w:rPr>
      </w:pPr>
      <w:r>
        <w:rPr>
          <w:color w:val="151515"/>
          <w:shd w:val="clear" w:color="auto" w:fill="FFFFFF"/>
        </w:rPr>
        <w:lastRenderedPageBreak/>
        <w:t xml:space="preserve">Пока это мой первый опыт обучения родителей основам финансовой грамотности. Но ведь в любой работе главное – это </w:t>
      </w:r>
      <w:r w:rsidR="000328ED">
        <w:rPr>
          <w:color w:val="151515"/>
          <w:shd w:val="clear" w:color="auto" w:fill="FFFFFF"/>
        </w:rPr>
        <w:t>планирование</w:t>
      </w:r>
      <w:r w:rsidR="000328ED">
        <w:rPr>
          <w:color w:val="151515"/>
          <w:shd w:val="clear" w:color="auto" w:fill="FFFFFF"/>
        </w:rPr>
        <w:t xml:space="preserve"> </w:t>
      </w:r>
      <w:r w:rsidR="000328ED">
        <w:rPr>
          <w:color w:val="151515"/>
          <w:shd w:val="clear" w:color="auto" w:fill="FFFFFF"/>
        </w:rPr>
        <w:t>и</w:t>
      </w:r>
      <w:r w:rsidR="000328ED">
        <w:rPr>
          <w:color w:val="151515"/>
          <w:shd w:val="clear" w:color="auto" w:fill="FFFFFF"/>
        </w:rPr>
        <w:t xml:space="preserve"> </w:t>
      </w:r>
      <w:r>
        <w:rPr>
          <w:color w:val="151515"/>
          <w:shd w:val="clear" w:color="auto" w:fill="FFFFFF"/>
        </w:rPr>
        <w:t xml:space="preserve">систематичность. В планах – сотрудничество с представителями банковской сферы нашего города, участие в онлайн тестированиях </w:t>
      </w:r>
      <w:r w:rsidR="00F1523C">
        <w:rPr>
          <w:color w:val="151515"/>
          <w:shd w:val="clear" w:color="auto" w:fill="FFFFFF"/>
        </w:rPr>
        <w:t xml:space="preserve">для взрослого населения.  </w:t>
      </w:r>
    </w:p>
    <w:p w:rsidR="00F1523C" w:rsidRPr="00F1523C" w:rsidRDefault="00F1523C" w:rsidP="00F1523C">
      <w:pPr>
        <w:pStyle w:val="a3"/>
        <w:shd w:val="clear" w:color="auto" w:fill="FFFFFF"/>
        <w:spacing w:before="0" w:after="375"/>
        <w:ind w:firstLine="708"/>
        <w:jc w:val="both"/>
        <w:rPr>
          <w:color w:val="151515"/>
          <w:shd w:val="clear" w:color="auto" w:fill="FFFFFF"/>
        </w:rPr>
      </w:pPr>
      <w:r>
        <w:rPr>
          <w:color w:val="151515"/>
          <w:shd w:val="clear" w:color="auto" w:fill="FFFFFF"/>
        </w:rPr>
        <w:t>Огромную помощь в подготовке к родительским собраниям мне оказывает Ф</w:t>
      </w:r>
      <w:r w:rsidRPr="00F1523C">
        <w:rPr>
          <w:color w:val="151515"/>
          <w:shd w:val="clear" w:color="auto" w:fill="FFFFFF"/>
        </w:rPr>
        <w:t>едеральный консультационно-методический центр по повышению финансовой грамотности взрослого населения</w:t>
      </w:r>
      <w:r>
        <w:rPr>
          <w:color w:val="151515"/>
          <w:shd w:val="clear" w:color="auto" w:fill="FFFFFF"/>
        </w:rPr>
        <w:t xml:space="preserve"> (</w:t>
      </w:r>
      <w:hyperlink r:id="rId4" w:history="1">
        <w:r w:rsidRPr="00F1523C">
          <w:rPr>
            <w:rStyle w:val="a4"/>
            <w:shd w:val="clear" w:color="auto" w:fill="FFFFFF"/>
          </w:rPr>
          <w:t>https://vashifinancy.ru/dlya-uchastnikov-proekta/metodicheskie-tzenryi/center3/about/</w:t>
        </w:r>
      </w:hyperlink>
      <w:r>
        <w:rPr>
          <w:color w:val="151515"/>
          <w:shd w:val="clear" w:color="auto" w:fill="FFFFFF"/>
        </w:rPr>
        <w:t xml:space="preserve">). Интересные проекты, </w:t>
      </w:r>
      <w:proofErr w:type="spellStart"/>
      <w:r>
        <w:rPr>
          <w:color w:val="151515"/>
          <w:shd w:val="clear" w:color="auto" w:fill="FFFFFF"/>
        </w:rPr>
        <w:t>квесты</w:t>
      </w:r>
      <w:proofErr w:type="spellEnd"/>
      <w:r>
        <w:rPr>
          <w:color w:val="151515"/>
          <w:shd w:val="clear" w:color="auto" w:fill="FFFFFF"/>
        </w:rPr>
        <w:t xml:space="preserve"> и конкурсы </w:t>
      </w:r>
      <w:r w:rsidR="00EB47C6">
        <w:rPr>
          <w:color w:val="151515"/>
          <w:shd w:val="clear" w:color="auto" w:fill="FFFFFF"/>
        </w:rPr>
        <w:t xml:space="preserve">делают финансовую грамотность для родителей такой же захватывающей, как и то, что изучают их дети </w:t>
      </w:r>
      <w:r w:rsidR="000A7180">
        <w:rPr>
          <w:color w:val="151515"/>
          <w:shd w:val="clear" w:color="auto" w:fill="FFFFFF"/>
        </w:rPr>
        <w:t xml:space="preserve">в </w:t>
      </w:r>
      <w:proofErr w:type="gramStart"/>
      <w:r w:rsidR="000A7180">
        <w:rPr>
          <w:color w:val="151515"/>
          <w:shd w:val="clear" w:color="auto" w:fill="FFFFFF"/>
        </w:rPr>
        <w:t xml:space="preserve">курсе </w:t>
      </w:r>
      <w:r w:rsidR="00EB47C6">
        <w:rPr>
          <w:color w:val="151515"/>
          <w:shd w:val="clear" w:color="auto" w:fill="FFFFFF"/>
        </w:rPr>
        <w:t xml:space="preserve"> финансовой</w:t>
      </w:r>
      <w:proofErr w:type="gramEnd"/>
      <w:r w:rsidR="00EB47C6">
        <w:rPr>
          <w:color w:val="151515"/>
          <w:shd w:val="clear" w:color="auto" w:fill="FFFFFF"/>
        </w:rPr>
        <w:t xml:space="preserve"> грамотности в школе.</w:t>
      </w:r>
      <w:r w:rsidR="000A7180">
        <w:rPr>
          <w:color w:val="151515"/>
          <w:shd w:val="clear" w:color="auto" w:fill="FFFFFF"/>
        </w:rPr>
        <w:t xml:space="preserve"> </w:t>
      </w:r>
    </w:p>
    <w:p w:rsidR="00F1523C" w:rsidRDefault="00F1523C" w:rsidP="00871D5A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151515"/>
          <w:shd w:val="clear" w:color="auto" w:fill="FFFFFF"/>
        </w:rPr>
      </w:pPr>
    </w:p>
    <w:p w:rsidR="00955746" w:rsidRDefault="00871D5A" w:rsidP="00955746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hd w:val="clear" w:color="auto" w:fill="FFFFFF"/>
        </w:rPr>
      </w:pPr>
      <w:r>
        <w:rPr>
          <w:color w:val="151515"/>
          <w:shd w:val="clear" w:color="auto" w:fill="FFFFFF"/>
        </w:rPr>
        <w:t xml:space="preserve"> </w:t>
      </w:r>
      <w:bookmarkStart w:id="0" w:name="_GoBack"/>
      <w:bookmarkEnd w:id="0"/>
    </w:p>
    <w:p w:rsidR="00E51796" w:rsidRPr="00E51796" w:rsidRDefault="00E51796" w:rsidP="00E51796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151515"/>
        </w:rPr>
      </w:pPr>
    </w:p>
    <w:p w:rsidR="00E51796" w:rsidRDefault="00E51796" w:rsidP="00E51796">
      <w:pPr>
        <w:pStyle w:val="a3"/>
        <w:shd w:val="clear" w:color="auto" w:fill="FFFFFF"/>
        <w:spacing w:after="375"/>
        <w:jc w:val="both"/>
        <w:rPr>
          <w:color w:val="151515"/>
          <w:shd w:val="clear" w:color="auto" w:fill="FFFFFF"/>
        </w:rPr>
      </w:pPr>
      <w:r>
        <w:rPr>
          <w:color w:val="151515"/>
          <w:shd w:val="clear" w:color="auto" w:fill="FFFFFF"/>
        </w:rPr>
        <w:tab/>
      </w:r>
    </w:p>
    <w:p w:rsidR="00E51796" w:rsidRPr="00E51796" w:rsidRDefault="00E51796" w:rsidP="00E51796">
      <w:pPr>
        <w:pStyle w:val="a3"/>
        <w:shd w:val="clear" w:color="auto" w:fill="FFFFFF"/>
        <w:spacing w:after="375"/>
        <w:jc w:val="both"/>
        <w:rPr>
          <w:color w:val="151515"/>
          <w:shd w:val="clear" w:color="auto" w:fill="FFFFFF"/>
        </w:rPr>
      </w:pPr>
      <w:r>
        <w:rPr>
          <w:color w:val="151515"/>
          <w:shd w:val="clear" w:color="auto" w:fill="FFFFFF"/>
        </w:rPr>
        <w:tab/>
      </w:r>
      <w:r w:rsidR="00955746" w:rsidRPr="00955746">
        <w:rPr>
          <w:color w:val="151515"/>
          <w:shd w:val="clear" w:color="auto" w:fill="FFFFFF"/>
        </w:rPr>
        <w:t xml:space="preserve"> </w:t>
      </w:r>
    </w:p>
    <w:p w:rsidR="00E51796" w:rsidRDefault="00E51796" w:rsidP="00E51796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hd w:val="clear" w:color="auto" w:fill="FFFFFF"/>
        </w:rPr>
      </w:pPr>
    </w:p>
    <w:p w:rsidR="00E51796" w:rsidRPr="00E51796" w:rsidRDefault="00E51796" w:rsidP="00E51796">
      <w:pPr>
        <w:pStyle w:val="a3"/>
        <w:shd w:val="clear" w:color="auto" w:fill="FFFFFF"/>
        <w:spacing w:before="0" w:beforeAutospacing="0" w:after="375" w:afterAutospacing="0"/>
        <w:jc w:val="both"/>
        <w:rPr>
          <w:color w:val="151515"/>
          <w:shd w:val="clear" w:color="auto" w:fill="FFFFFF"/>
        </w:rPr>
      </w:pPr>
    </w:p>
    <w:p w:rsidR="00E51796" w:rsidRPr="00E51796" w:rsidRDefault="00E51796" w:rsidP="00E51796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color w:val="151515"/>
        </w:rPr>
      </w:pPr>
    </w:p>
    <w:p w:rsidR="00E51796" w:rsidRDefault="00E51796"/>
    <w:sectPr w:rsidR="00E51796" w:rsidSect="000328ED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0A"/>
    <w:rsid w:val="000328ED"/>
    <w:rsid w:val="000A7180"/>
    <w:rsid w:val="00120831"/>
    <w:rsid w:val="001E660A"/>
    <w:rsid w:val="00391057"/>
    <w:rsid w:val="00407D76"/>
    <w:rsid w:val="004B1305"/>
    <w:rsid w:val="005B2405"/>
    <w:rsid w:val="0080110B"/>
    <w:rsid w:val="00871D5A"/>
    <w:rsid w:val="008A192F"/>
    <w:rsid w:val="00955746"/>
    <w:rsid w:val="00C74DBB"/>
    <w:rsid w:val="00E51796"/>
    <w:rsid w:val="00EB47C6"/>
    <w:rsid w:val="00F1523C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2A24"/>
  <w15:chartTrackingRefBased/>
  <w15:docId w15:val="{8B244459-3A99-48DB-A35C-192FB3F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79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0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hifinancy.ru/dlya-uchastnikov-proekta/metodicheskie-tzenryi/center3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2019-12-01T19:28:00Z</dcterms:created>
  <dcterms:modified xsi:type="dcterms:W3CDTF">2019-12-01T19:28:00Z</dcterms:modified>
</cp:coreProperties>
</file>