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AF" w:rsidRPr="003C54AF" w:rsidRDefault="003C54AF" w:rsidP="003C54AF">
      <w:pPr>
        <w:spacing w:after="200" w:line="276" w:lineRule="auto"/>
        <w:jc w:val="center"/>
        <w:rPr>
          <w:rFonts w:ascii="Times New Roman" w:hAnsi="Times New Roman" w:cs="Times New Roman"/>
          <w:b/>
          <w:i/>
          <w:sz w:val="44"/>
          <w:szCs w:val="44"/>
        </w:rPr>
      </w:pPr>
      <w:r w:rsidRPr="003C54AF">
        <w:rPr>
          <w:rFonts w:ascii="Times New Roman" w:hAnsi="Times New Roman" w:cs="Times New Roman"/>
          <w:b/>
          <w:i/>
          <w:sz w:val="44"/>
          <w:szCs w:val="44"/>
        </w:rPr>
        <w:t>Внедрение ИКТ</w:t>
      </w:r>
    </w:p>
    <w:p w:rsidR="003C54AF" w:rsidRDefault="003C54AF" w:rsidP="003C54AF">
      <w:pPr>
        <w:spacing w:after="200" w:line="276" w:lineRule="auto"/>
        <w:jc w:val="center"/>
        <w:rPr>
          <w:rFonts w:ascii="Times New Roman" w:hAnsi="Times New Roman" w:cs="Times New Roman"/>
          <w:b/>
          <w:i/>
          <w:sz w:val="44"/>
          <w:szCs w:val="44"/>
        </w:rPr>
      </w:pPr>
      <w:r w:rsidRPr="003C54AF">
        <w:rPr>
          <w:rFonts w:ascii="Times New Roman" w:hAnsi="Times New Roman" w:cs="Times New Roman"/>
          <w:b/>
          <w:i/>
          <w:sz w:val="44"/>
          <w:szCs w:val="44"/>
        </w:rPr>
        <w:t>в практическую деятельность</w:t>
      </w:r>
      <w:r>
        <w:rPr>
          <w:rFonts w:ascii="Times New Roman" w:hAnsi="Times New Roman" w:cs="Times New Roman"/>
          <w:b/>
          <w:i/>
          <w:sz w:val="44"/>
          <w:szCs w:val="44"/>
        </w:rPr>
        <w:t>.</w:t>
      </w:r>
    </w:p>
    <w:p w:rsidR="003C54AF" w:rsidRPr="003C54AF" w:rsidRDefault="003C54AF" w:rsidP="003C54AF">
      <w:pPr>
        <w:spacing w:after="200" w:line="276" w:lineRule="auto"/>
        <w:jc w:val="center"/>
        <w:rPr>
          <w:rFonts w:ascii="Times New Roman" w:hAnsi="Times New Roman" w:cs="Times New Roman"/>
          <w:b/>
          <w:sz w:val="28"/>
          <w:szCs w:val="28"/>
        </w:rPr>
      </w:pPr>
      <w:r w:rsidRPr="003C54AF">
        <w:rPr>
          <w:rFonts w:ascii="Times New Roman" w:hAnsi="Times New Roman" w:cs="Times New Roman"/>
          <w:b/>
          <w:sz w:val="28"/>
          <w:szCs w:val="28"/>
        </w:rPr>
        <w:t>Отчёт об использовании информационно-коммуникативных технологий в профессиональной деятельности.</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Перед дошкольным образованием стоит важная задача – воспитать всесторонне развитого человека, обладающего информационной культурой, что позволит ему успешно адаптироваться в новых жизненных условиях.</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Достижение поставленной цели возможно через активное внедрение и использование в учебно-воспитательном процессе современных образовательных технологий, в том числе и информационно- коммуникационных.</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Современный образовательный процесс предусматривает использование таких средств и методик, которые помогают детям «открывать» себя, раскрывать свою личность. Я использую такие образовательные технологии, которые не только формируют знания, умения и навыки, но и позволяют осуществить </w:t>
      </w:r>
      <w:proofErr w:type="spellStart"/>
      <w:r w:rsidRPr="003C54AF">
        <w:rPr>
          <w:rFonts w:ascii="Times New Roman" w:hAnsi="Times New Roman" w:cs="Times New Roman"/>
          <w:sz w:val="28"/>
          <w:szCs w:val="28"/>
        </w:rPr>
        <w:t>деятельностный</w:t>
      </w:r>
      <w:proofErr w:type="spellEnd"/>
      <w:r w:rsidRPr="003C54AF">
        <w:rPr>
          <w:rFonts w:ascii="Times New Roman" w:hAnsi="Times New Roman" w:cs="Times New Roman"/>
          <w:sz w:val="28"/>
          <w:szCs w:val="28"/>
        </w:rPr>
        <w:t xml:space="preserve"> подход в обучении. Использование современных технологий в </w:t>
      </w:r>
      <w:proofErr w:type="spellStart"/>
      <w:r w:rsidRPr="003C54AF">
        <w:rPr>
          <w:rFonts w:ascii="Times New Roman" w:hAnsi="Times New Roman" w:cs="Times New Roman"/>
          <w:sz w:val="28"/>
          <w:szCs w:val="28"/>
        </w:rPr>
        <w:t>учебно</w:t>
      </w:r>
      <w:proofErr w:type="spellEnd"/>
      <w:r w:rsidRPr="003C54AF">
        <w:rPr>
          <w:rFonts w:ascii="Times New Roman" w:hAnsi="Times New Roman" w:cs="Times New Roman"/>
          <w:sz w:val="28"/>
          <w:szCs w:val="28"/>
        </w:rPr>
        <w:t xml:space="preserve"> – воспитательном процессе дает хорошие результаты. Цифровые образовательные ресурсы, компьютерные технологии, метод проектов способствуют повышению мотивации учения, а также повышению информационной культуры дошкольников.</w:t>
      </w:r>
    </w:p>
    <w:p w:rsidR="003C54AF" w:rsidRPr="003C54AF" w:rsidRDefault="003C54AF" w:rsidP="003C54AF">
      <w:pPr>
        <w:spacing w:after="0" w:line="240" w:lineRule="auto"/>
        <w:rPr>
          <w:rFonts w:ascii="Times New Roman" w:hAnsi="Times New Roman" w:cs="Times New Roman"/>
          <w:sz w:val="28"/>
          <w:szCs w:val="28"/>
        </w:rPr>
      </w:pPr>
    </w:p>
    <w:p w:rsidR="003C54AF" w:rsidRPr="003C54AF" w:rsidRDefault="003C54AF" w:rsidP="003C54AF">
      <w:pPr>
        <w:spacing w:after="0" w:line="240" w:lineRule="auto"/>
        <w:rPr>
          <w:rFonts w:ascii="Times New Roman" w:hAnsi="Times New Roman" w:cs="Times New Roman"/>
          <w:b/>
          <w:sz w:val="28"/>
          <w:szCs w:val="28"/>
        </w:rPr>
      </w:pPr>
      <w:r w:rsidRPr="003C54AF">
        <w:rPr>
          <w:rFonts w:ascii="Times New Roman" w:hAnsi="Times New Roman" w:cs="Times New Roman"/>
          <w:b/>
          <w:sz w:val="28"/>
          <w:szCs w:val="28"/>
        </w:rPr>
        <w:t>В своей работе я применяю следующие формы информационно-коммуникативных технологий:</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br/>
        <w:t>-Подбор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папок-передвижек(Интернет; принтер, презентация);</w:t>
      </w:r>
      <w:r w:rsidRPr="003C54AF">
        <w:rPr>
          <w:rFonts w:ascii="Times New Roman" w:hAnsi="Times New Roman" w:cs="Times New Roman"/>
          <w:sz w:val="28"/>
          <w:szCs w:val="28"/>
        </w:rPr>
        <w:br/>
        <w:t>-Подбор дополнительного познавательного материала к занятиям (энциклопедии);</w:t>
      </w:r>
      <w:r w:rsidRPr="003C54AF">
        <w:rPr>
          <w:rFonts w:ascii="Times New Roman" w:hAnsi="Times New Roman" w:cs="Times New Roman"/>
          <w:sz w:val="28"/>
          <w:szCs w:val="28"/>
        </w:rPr>
        <w:br/>
        <w:t>-Оформление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r w:rsidRPr="003C54AF">
        <w:rPr>
          <w:rFonts w:ascii="Times New Roman" w:hAnsi="Times New Roman" w:cs="Times New Roman"/>
          <w:sz w:val="28"/>
          <w:szCs w:val="28"/>
        </w:rPr>
        <w:br/>
        <w:t xml:space="preserve">-Создание презентаций в программе </w:t>
      </w:r>
      <w:proofErr w:type="spellStart"/>
      <w:r w:rsidRPr="003C54AF">
        <w:rPr>
          <w:rFonts w:ascii="Times New Roman" w:hAnsi="Times New Roman" w:cs="Times New Roman"/>
          <w:sz w:val="28"/>
          <w:szCs w:val="28"/>
        </w:rPr>
        <w:t>Рower</w:t>
      </w:r>
      <w:proofErr w:type="spellEnd"/>
      <w:r w:rsidRPr="003C54AF">
        <w:rPr>
          <w:rFonts w:ascii="Times New Roman" w:hAnsi="Times New Roman" w:cs="Times New Roman"/>
          <w:sz w:val="28"/>
          <w:szCs w:val="28"/>
        </w:rPr>
        <w:t xml:space="preserve"> </w:t>
      </w:r>
      <w:proofErr w:type="spellStart"/>
      <w:r w:rsidRPr="003C54AF">
        <w:rPr>
          <w:rFonts w:ascii="Times New Roman" w:hAnsi="Times New Roman" w:cs="Times New Roman"/>
          <w:sz w:val="28"/>
          <w:szCs w:val="28"/>
        </w:rPr>
        <w:t>Рoint</w:t>
      </w:r>
      <w:proofErr w:type="spellEnd"/>
      <w:r w:rsidRPr="003C54AF">
        <w:rPr>
          <w:rFonts w:ascii="Times New Roman" w:hAnsi="Times New Roman" w:cs="Times New Roman"/>
          <w:sz w:val="28"/>
          <w:szCs w:val="28"/>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занятиям, </w:t>
      </w:r>
      <w:r w:rsidRPr="003C54AF">
        <w:rPr>
          <w:rFonts w:ascii="Times New Roman" w:hAnsi="Times New Roman" w:cs="Times New Roman"/>
          <w:sz w:val="28"/>
          <w:szCs w:val="28"/>
        </w:rPr>
        <w:lastRenderedPageBreak/>
        <w:t>праздникам,  родительским собраниям.</w:t>
      </w:r>
      <w:r w:rsidRPr="003C54AF">
        <w:rPr>
          <w:rFonts w:ascii="Times New Roman" w:hAnsi="Times New Roman" w:cs="Times New Roman"/>
          <w:sz w:val="28"/>
          <w:szCs w:val="28"/>
        </w:rPr>
        <w:b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r w:rsidRPr="003C54AF">
        <w:rPr>
          <w:rFonts w:ascii="Times New Roman" w:hAnsi="Times New Roman" w:cs="Times New Roman"/>
          <w:sz w:val="28"/>
          <w:szCs w:val="28"/>
        </w:rPr>
        <w:br/>
        <w:t>-Использование фоторамки для ознакомления родителей насыщенной и интересной садовской жизнью детей;</w:t>
      </w:r>
      <w:r w:rsidRPr="003C54AF">
        <w:rPr>
          <w:rFonts w:ascii="Times New Roman" w:hAnsi="Times New Roman" w:cs="Times New Roman"/>
          <w:sz w:val="28"/>
          <w:szCs w:val="28"/>
        </w:rPr>
        <w:br/>
        <w:t>-Использование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 .</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-Обмен опытом, знакомство с периодикой, наработками других педагогов </w:t>
      </w:r>
      <w:r w:rsidRPr="003C54AF">
        <w:rPr>
          <w:rFonts w:ascii="Times New Roman" w:hAnsi="Times New Roman" w:cs="Times New Roman"/>
          <w:sz w:val="28"/>
          <w:szCs w:val="28"/>
        </w:rPr>
        <w:br/>
        <w:t>-Оформление буклетов, материалов по различным направлениям деятельности.</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Таким образом, использование ИКТ в дошкольном образовательном процессе ведет к повышению усвоения знаний дошкольниками на более высокий уровень, обладает стимулом познавательной активности, облегчает работу воспитателя.</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Использование компьютера позволило оживить совместную образовательную деятельность с детьми, вызвать положительный эмоциональный отклик с их стороны. Применение компьютерных дидактических игровых заданий даёт возможность повысить не только уровень познавательного интереса, но и уровень познавательной активности и самостоятельности мышления.</w:t>
      </w:r>
    </w:p>
    <w:p w:rsidR="003C54AF" w:rsidRPr="003C54AF" w:rsidRDefault="003C54AF" w:rsidP="003C54AF">
      <w:pPr>
        <w:spacing w:after="0" w:line="240" w:lineRule="auto"/>
        <w:ind w:firstLine="284"/>
        <w:rPr>
          <w:rFonts w:ascii="Times New Roman" w:hAnsi="Times New Roman" w:cs="Times New Roman"/>
          <w:sz w:val="28"/>
          <w:szCs w:val="28"/>
        </w:rPr>
      </w:pPr>
    </w:p>
    <w:p w:rsidR="003C54AF" w:rsidRPr="003C54AF" w:rsidRDefault="003C54AF" w:rsidP="003C54AF">
      <w:pPr>
        <w:spacing w:after="0" w:line="240" w:lineRule="auto"/>
        <w:ind w:firstLine="284"/>
        <w:rPr>
          <w:rFonts w:ascii="Times New Roman" w:hAnsi="Times New Roman" w:cs="Times New Roman"/>
          <w:b/>
          <w:sz w:val="28"/>
          <w:szCs w:val="28"/>
        </w:rPr>
      </w:pPr>
    </w:p>
    <w:p w:rsidR="003C54AF" w:rsidRPr="003C54AF" w:rsidRDefault="003C54AF" w:rsidP="003C54AF">
      <w:pPr>
        <w:spacing w:after="200" w:line="276" w:lineRule="auto"/>
        <w:rPr>
          <w:rFonts w:ascii="Times New Roman" w:hAnsi="Times New Roman" w:cs="Times New Roman"/>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0" w:line="240" w:lineRule="auto"/>
        <w:jc w:val="center"/>
        <w:rPr>
          <w:rFonts w:ascii="Times New Roman" w:hAnsi="Times New Roman" w:cs="Times New Roman"/>
          <w:b/>
          <w:sz w:val="32"/>
          <w:szCs w:val="32"/>
        </w:rPr>
      </w:pPr>
      <w:r w:rsidRPr="003C54AF">
        <w:rPr>
          <w:rFonts w:ascii="Times New Roman" w:hAnsi="Times New Roman" w:cs="Times New Roman"/>
          <w:b/>
          <w:sz w:val="32"/>
          <w:szCs w:val="32"/>
        </w:rPr>
        <w:t>«Использование информационно-коммуникативных технологий в условиях работы с детьми дошкольного возраста»</w:t>
      </w:r>
    </w:p>
    <w:p w:rsidR="003C54AF" w:rsidRPr="003C54AF" w:rsidRDefault="003C54AF" w:rsidP="003C54AF">
      <w:pPr>
        <w:spacing w:after="0" w:line="240" w:lineRule="auto"/>
        <w:jc w:val="center"/>
        <w:rPr>
          <w:rFonts w:ascii="Times New Roman" w:hAnsi="Times New Roman" w:cs="Times New Roman"/>
          <w:b/>
          <w:sz w:val="32"/>
          <w:szCs w:val="32"/>
        </w:rPr>
      </w:pPr>
      <w:r w:rsidRPr="003C54AF">
        <w:rPr>
          <w:rFonts w:ascii="Times New Roman" w:hAnsi="Times New Roman" w:cs="Times New Roman"/>
          <w:b/>
          <w:sz w:val="32"/>
          <w:szCs w:val="32"/>
        </w:rPr>
        <w:t>/обобщение опыта применения технологии/</w:t>
      </w:r>
    </w:p>
    <w:p w:rsidR="003C54AF" w:rsidRPr="003C54AF" w:rsidRDefault="003C54AF" w:rsidP="003C54AF">
      <w:pPr>
        <w:spacing w:after="0" w:line="240" w:lineRule="auto"/>
        <w:jc w:val="center"/>
        <w:rPr>
          <w:rFonts w:ascii="Times New Roman" w:hAnsi="Times New Roman" w:cs="Times New Roman"/>
          <w:b/>
          <w:sz w:val="32"/>
          <w:szCs w:val="32"/>
        </w:rPr>
      </w:pP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В системе дошкольного образования происходят большие перемены. Новые стандарты образования, внедряются федеральные государственные требования,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Использование информационно-коммуникативных технологий в детском саду становится очень актуальной проблемой современного дошкольного образования,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информационно-коммуникативных технологий способствуют не только достигнуть максимально нового качества образования среди дошкольников, развивает логическое мышление детей, но повышают мотивацию детей к получению новых знаний, знакомят детей с социальным миром, создают новые средства воспитательного воздействия.</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lastRenderedPageBreak/>
        <w:t>Каждый педагог должен использовать инновационные технологии, так как использование информационно-коммуникативных технологий является одним из приоритетов образования и успешно входит в нашу практику, так как современное общество – это век всеобщей компьютеризации. Надо идти в ногу со временем.</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Каждый специалист и педагог, который работает в детском саду, должен свободно пользоваться компьютером и современным мультимедийным оборудованием, создавать свои образовательные ресурсы и активно использовать их в своей педагогической деятельности.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В педагогической деятельности можно использовать различные средства: компьютер, ноутбук, интерактивную доску, принтер, сканер, телевизор, видео, DVD, CD, музыкальный центр, цифровой фотоаппарат, видеокамеру. Применение в работе различных средств в обучении и развитии дошкольников предоставляют широкие возможности для коммуникации и получении разнообразной современной информации.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Информационно-коммуникативные технологии применяются во взаимодействии работы всех педагогов, специалистов детского сада (педагог-психолог, учитель-логопед, учитель-дефектолог, инструктор по лечебной физкультуре, музыкальный руководитель, инструктор по физической культуре) и родителей. Важно помнить, что компьютерная программа не может заменить высококвалифицированного специалиста. Вся работа должна проводиться в комплексе и используется как вспомогательный обучающий материал.</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Использование ИКТ (информационно-коммуникативные технологии) в работе с дошкольниками требуют соблюдение определённых дидактических принципов:</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принцип активности (новизна, динамичность, реальность, стимуляция познавательной деятельности);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принцип научности, использование анимационных эффектов (усвоение реальных знаний, не искажённые информационные материалы – звукозапись, фотографии, картинки);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принцип доступности (материал соответствует уровню возрастной группы, учитывается специфика детей и их диагнозы);</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lastRenderedPageBreak/>
        <w:t>- принцип систематичности и последовательности (материал и информация предоставляется в определённом порядке в соответствии с планированием деятельности с детьми;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принцип наглядности (мультимедийные презентации, видеофрагменты, слайд-шоу).</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xml:space="preserve">Использование в педагогической деятельности инновационных технологий даже и не новинка, а необходимость для работы с дошкольниками, с родителями, со специалистами детского сада, в методической, экспериментальной и инновационной деятельности и, наконец, помощь в самообразовании педагога. Создаётся единое информационное пространство в образовательном учреждении. Педагог имеет возможность знакомиться с передовым опытом и наработками других педагогов. Многие журналы имеют электронную версию в сети Интернет и педагог может воспользоваться необходимыми материалами по назначению. Используя в работе информационно-коммуникативные </w:t>
      </w:r>
      <w:proofErr w:type="gramStart"/>
      <w:r w:rsidRPr="003C54AF">
        <w:rPr>
          <w:rFonts w:ascii="Times New Roman" w:hAnsi="Times New Roman" w:cs="Times New Roman"/>
          <w:color w:val="000000" w:themeColor="text1"/>
          <w:sz w:val="28"/>
          <w:szCs w:val="28"/>
        </w:rPr>
        <w:t>технологии</w:t>
      </w:r>
      <w:proofErr w:type="gramEnd"/>
      <w:r w:rsidRPr="003C54AF">
        <w:rPr>
          <w:rFonts w:ascii="Times New Roman" w:hAnsi="Times New Roman" w:cs="Times New Roman"/>
          <w:color w:val="000000" w:themeColor="text1"/>
          <w:sz w:val="28"/>
          <w:szCs w:val="28"/>
        </w:rPr>
        <w:t xml:space="preserve"> педагог осуществляет и решает важные задачи развития дошкольника в современном обществе, способствует развитию успешной личности, так как является проводником в мир инновации. ИКТ - средство интерактивного обучения, которое позволяет стимулировать познавательную активность дошкольников и участвовать в освоении новых знаний.</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С использованием средств информационно-коммуникативных технологий дети могут совершать различные путешествия на море, в другие города, планеты, острова. Имеют возможность прослушивать голоса животных и звуки мира природы, наслаждаться красотой родного края и любоваться красотой водопада и слушать журчание ручейка или пение птиц.</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xml:space="preserve">Большую роль играют использование ИКТ и для самих педагогов. Сокращается работа педагога с бумажными носителями, меньше требуется времени для подготовки наглядно-дидактического материала к непосредственно образовательной деятельности, подбирает дополнительный познавательный материал. Педагог может оформить свою документацию, отчёты, диагностику, стендовые доклады. Можно составить, оформить красочные буклеты, брошюры и листовки. Подобрать необходимые картинки, иллюстрации, как для непосредственной деятельности, так и для оформления стендов, информационных уголков, ширм. Можно при помощи сканера отсканировать творческие детские работы и отправить на различные конкурсы и ждать результаты. Необходимый материал можно распечатать в нескольких вариантах и выпустить необходимое количество экземпляров для </w:t>
      </w:r>
      <w:r w:rsidRPr="003C54AF">
        <w:rPr>
          <w:rFonts w:ascii="Times New Roman" w:hAnsi="Times New Roman" w:cs="Times New Roman"/>
          <w:color w:val="000000" w:themeColor="text1"/>
          <w:sz w:val="28"/>
          <w:szCs w:val="28"/>
        </w:rPr>
        <w:lastRenderedPageBreak/>
        <w:t>работы с детьми (раскрашивание, нарисовать недостающие фигуры или детали, готовые шаблоны, составление узоров и так далее).</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Велико использование мультимедиа – проектора, который повышает уровень наглядности в работе педагога, так как можно одновременно применить совокупность всех видов информаций (графическая, видео, звуковая).</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Детская природа требует наглядности. Изготовление необходимого материала для деятельности своими руками отнимает много времени и подбора материала для изготовления пособия. Применение и использование инновационных технологий в работе с дошкольниками открывает возможность подготовки дидактического материала красочного, эстетического. Материал может быть самым разнообразным: презентации, слайды, анкеты, консультации, конспекты непосредственно образовательной деятельности, досуги и развлечения. Процесс подачи знаний в развитии ребёнка становится более современным, разнообразным, насыщенным. Информация подаётся живо и быстро.</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Можно фотографировать и снимать художественное творчество и продуктивную деятельность детей, интересные мероприятия, развлечения, целевые прогулки и наблюдения, интересные случаи из жизни воспитанников группы, а затем устраивать совместный просмотр таких мероприятий, организовать фотовыставку. Правильно подобранная информация вызывает только положительные эмоции и огромный интерес. У дошкольников повышается мотивация к познавательной деятельности, происходит активизация зрительных функций, глазомерных возможностей ребёнка и формируется активная позиция субъекта обучения. Самое главное, что каждый ребёнок приобретает уверенность в себе и своих возможностях, проявить свой талант. Успешность решения задач можно достичь только при высоком уровне профессионализма педагогических работников. Важно не допускать ошибки при использовании информационно-коммуникативных технологий, а именно:</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правильно использовать назначение материала;</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не перегружать обучение материалами;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соблюдать определённые требования к использованию технических средств (определённые дни для обучения, не нарушать режим проведения прогулки и дневного сна, обучение детей правилам поведения, соблюдение правил безопасности, гигиенические мероприятия);</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lastRenderedPageBreak/>
        <w:t>- основная деятельность – игровая;</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 не забывать воспитательное и развивающее значение книги в жизни дошкольника.</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Созданный сайт в детском саду открывает возможность знакомить родителей с жизнью дошкольников в детском саду. На сайте освещаются вопросы воспитания и развития детей. Родители могут общаться с педагогами и специалистами, получать необходимые консультации на интересующие вопросы, также делиться своим опытом по воспитанию детей. На сайтах публикуются различные материалы и статьи. Вместе с ребёнком могут заглянуть на сайт группы и посмотреть вместе новые фотоснимки, видеофрагменты, посмотреть записи праздников, мероприятий, узнать новости детского сада.</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Таким образом, использование информационно-коммуникативных технологий в дошкольном образовании способствует повышению качества образовательного и воспитательного процесса. Дошкольники получают современные знания, учатся пользоваться современным оборудованием.</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Педагоги имеют возможность накапливать материал, профессионально общаться в сети Интернета, делиться своим опытом, повышать самообразование, использовать работу сайта группы для взаимодействия работы с родителями.</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Применение инновационных технологий во взаимодействии всех специалистов детского сада, педагогов и родителей позволяет добиться положительных результатов в работе:</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1. Повышается эффективность процесса воспитания и развития дошкольников.</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2. Расширяется возможность доступа к информационным ресурсам.</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3. Помогают развивать определённые навыки работы на компьютере.</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4. Способствуют повышать творческую фантазию и воображение.</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5. Повышается активность и любознательность дошкольников.</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t>6. Повышается уровень психолого-педагогической компетентности родителей.</w:t>
      </w:r>
    </w:p>
    <w:p w:rsidR="003C54AF" w:rsidRPr="003C54AF" w:rsidRDefault="003C54AF" w:rsidP="003C54AF">
      <w:pPr>
        <w:spacing w:after="200" w:line="276" w:lineRule="auto"/>
        <w:rPr>
          <w:rFonts w:ascii="Times New Roman" w:hAnsi="Times New Roman" w:cs="Times New Roman"/>
          <w:color w:val="000000" w:themeColor="text1"/>
          <w:sz w:val="28"/>
          <w:szCs w:val="28"/>
        </w:rPr>
      </w:pPr>
      <w:r w:rsidRPr="003C54AF">
        <w:rPr>
          <w:rFonts w:ascii="Times New Roman" w:hAnsi="Times New Roman" w:cs="Times New Roman"/>
          <w:color w:val="000000" w:themeColor="text1"/>
          <w:sz w:val="28"/>
          <w:szCs w:val="28"/>
        </w:rPr>
        <w:lastRenderedPageBreak/>
        <w:t xml:space="preserve">7. Родители принимают активное участие в </w:t>
      </w:r>
      <w:proofErr w:type="spellStart"/>
      <w:r w:rsidRPr="003C54AF">
        <w:rPr>
          <w:rFonts w:ascii="Times New Roman" w:hAnsi="Times New Roman" w:cs="Times New Roman"/>
          <w:color w:val="000000" w:themeColor="text1"/>
          <w:sz w:val="28"/>
          <w:szCs w:val="28"/>
        </w:rPr>
        <w:t>воспитательно</w:t>
      </w:r>
      <w:proofErr w:type="spellEnd"/>
      <w:r w:rsidRPr="003C54AF">
        <w:rPr>
          <w:rFonts w:ascii="Times New Roman" w:hAnsi="Times New Roman" w:cs="Times New Roman"/>
          <w:color w:val="000000" w:themeColor="text1"/>
          <w:sz w:val="28"/>
          <w:szCs w:val="28"/>
        </w:rPr>
        <w:t>-образовательной деятельности.</w:t>
      </w:r>
    </w:p>
    <w:p w:rsidR="003C54AF" w:rsidRPr="003C54AF" w:rsidRDefault="003C54AF" w:rsidP="003C54AF">
      <w:pPr>
        <w:spacing w:after="200" w:line="276" w:lineRule="auto"/>
        <w:rPr>
          <w:rFonts w:ascii="Times New Roman" w:hAnsi="Times New Roman" w:cs="Times New Roman"/>
          <w:color w:val="000000" w:themeColor="text1"/>
          <w:sz w:val="28"/>
          <w:szCs w:val="28"/>
        </w:rPr>
      </w:pPr>
    </w:p>
    <w:p w:rsidR="003C54AF" w:rsidRPr="003C54AF" w:rsidRDefault="003C54AF" w:rsidP="003C54AF">
      <w:pPr>
        <w:spacing w:after="0" w:line="240" w:lineRule="auto"/>
        <w:jc w:val="center"/>
        <w:rPr>
          <w:rFonts w:ascii="Times New Roman" w:hAnsi="Times New Roman" w:cs="Times New Roman"/>
          <w:b/>
          <w:sz w:val="36"/>
          <w:szCs w:val="36"/>
          <w:u w:val="single"/>
        </w:rPr>
      </w:pPr>
      <w:r w:rsidRPr="003C54AF">
        <w:rPr>
          <w:rFonts w:ascii="Times New Roman" w:hAnsi="Times New Roman" w:cs="Times New Roman"/>
          <w:b/>
          <w:sz w:val="36"/>
          <w:szCs w:val="36"/>
          <w:u w:val="single"/>
        </w:rPr>
        <w:t>Мультимедийные презентации</w:t>
      </w:r>
    </w:p>
    <w:p w:rsidR="003C54AF" w:rsidRPr="003C54AF" w:rsidRDefault="003C54AF" w:rsidP="003C54AF">
      <w:pPr>
        <w:spacing w:after="0" w:line="240" w:lineRule="auto"/>
        <w:jc w:val="center"/>
        <w:rPr>
          <w:rFonts w:ascii="Times New Roman" w:hAnsi="Times New Roman" w:cs="Times New Roman"/>
          <w:b/>
          <w:sz w:val="36"/>
          <w:szCs w:val="36"/>
          <w:u w:val="single"/>
        </w:rPr>
      </w:pPr>
      <w:r w:rsidRPr="003C54AF">
        <w:rPr>
          <w:rFonts w:ascii="Times New Roman" w:hAnsi="Times New Roman" w:cs="Times New Roman"/>
          <w:b/>
          <w:sz w:val="36"/>
          <w:szCs w:val="36"/>
          <w:u w:val="single"/>
        </w:rPr>
        <w:t>в обучении дошкольников</w:t>
      </w:r>
    </w:p>
    <w:p w:rsidR="003C54AF" w:rsidRPr="003C54AF" w:rsidRDefault="003C54AF" w:rsidP="003C54AF">
      <w:pPr>
        <w:spacing w:after="0" w:line="240" w:lineRule="auto"/>
        <w:jc w:val="center"/>
        <w:rPr>
          <w:rFonts w:ascii="Times New Roman" w:hAnsi="Times New Roman" w:cs="Times New Roman"/>
          <w:b/>
          <w:sz w:val="36"/>
          <w:szCs w:val="36"/>
          <w:u w:val="single"/>
        </w:rPr>
      </w:pP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Наверное, невозможно себе представить современное развитие общества и производства без информационно - коммуникационных технологий. </w:t>
      </w:r>
    </w:p>
    <w:p w:rsidR="003C54AF" w:rsidRPr="003C54AF" w:rsidRDefault="003C54AF" w:rsidP="003C54AF">
      <w:pPr>
        <w:spacing w:after="0" w:line="240" w:lineRule="auto"/>
        <w:jc w:val="center"/>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Бесспорно, что владеть компьютером должен каждый образованный человек. </w:t>
      </w:r>
      <w:r w:rsidRPr="003C54AF">
        <w:rPr>
          <w:rFonts w:ascii="Times New Roman" w:eastAsia="Calibri" w:hAnsi="Times New Roman" w:cs="Times New Roman"/>
          <w:b/>
          <w:sz w:val="28"/>
          <w:szCs w:val="28"/>
        </w:rPr>
        <w:t>ПК быстро входит в жизнь нашего ребенка.</w:t>
      </w:r>
      <w:r w:rsidRPr="003C54AF">
        <w:rPr>
          <w:rFonts w:ascii="Times New Roman" w:eastAsia="Calibri" w:hAnsi="Times New Roman" w:cs="Times New Roman"/>
          <w:sz w:val="28"/>
          <w:szCs w:val="28"/>
        </w:rPr>
        <w:t xml:space="preserve"> </w:t>
      </w:r>
    </w:p>
    <w:p w:rsidR="003C54AF" w:rsidRPr="003C54AF" w:rsidRDefault="003C54AF" w:rsidP="003C54AF">
      <w:pPr>
        <w:spacing w:after="0" w:line="240" w:lineRule="auto"/>
        <w:jc w:val="center"/>
        <w:rPr>
          <w:rFonts w:ascii="Times New Roman" w:eastAsia="Calibri" w:hAnsi="Times New Roman" w:cs="Times New Roman"/>
          <w:b/>
          <w:i/>
          <w:sz w:val="28"/>
          <w:szCs w:val="28"/>
        </w:rPr>
      </w:pPr>
      <w:r w:rsidRPr="003C54AF">
        <w:rPr>
          <w:rFonts w:ascii="Times New Roman" w:eastAsia="Calibri" w:hAnsi="Times New Roman" w:cs="Times New Roman"/>
          <w:b/>
          <w:i/>
          <w:sz w:val="28"/>
          <w:szCs w:val="28"/>
        </w:rPr>
        <w:t>Компьютер – мощное средство обучения и саморазвития малыша!</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Способность компьютера воспроизводить информацию одновременно в виде текста, графического изображения, звука, речи, видео, запоминать и с огромной скоростью обрабатывать данные позволяет специалистам создавать для детей мультимедийные презентации, электронные детские книги и энциклопедии.</w:t>
      </w:r>
    </w:p>
    <w:p w:rsidR="003C54AF" w:rsidRPr="003C54AF" w:rsidRDefault="003C54AF" w:rsidP="003C54AF">
      <w:pPr>
        <w:spacing w:after="0" w:line="240" w:lineRule="auto"/>
        <w:rPr>
          <w:rFonts w:ascii="Times New Roman" w:eastAsia="Calibri" w:hAnsi="Times New Roman" w:cs="Times New Roman"/>
          <w:b/>
          <w:color w:val="000000" w:themeColor="text1"/>
          <w:sz w:val="28"/>
          <w:szCs w:val="28"/>
        </w:rPr>
      </w:pPr>
      <w:r w:rsidRPr="003C54AF">
        <w:rPr>
          <w:rFonts w:ascii="Times New Roman" w:eastAsia="Calibri" w:hAnsi="Times New Roman" w:cs="Times New Roman"/>
          <w:b/>
          <w:color w:val="000000" w:themeColor="text1"/>
          <w:sz w:val="28"/>
          <w:szCs w:val="28"/>
        </w:rPr>
        <w:t xml:space="preserve">Какие же возможности в обучении дошколят </w:t>
      </w:r>
    </w:p>
    <w:p w:rsidR="003C54AF" w:rsidRPr="003C54AF" w:rsidRDefault="003C54AF" w:rsidP="003C54AF">
      <w:pPr>
        <w:spacing w:after="0" w:line="240" w:lineRule="auto"/>
        <w:rPr>
          <w:rFonts w:ascii="Times New Roman" w:eastAsia="Calibri" w:hAnsi="Times New Roman" w:cs="Times New Roman"/>
          <w:b/>
          <w:color w:val="000000" w:themeColor="text1"/>
          <w:sz w:val="28"/>
          <w:szCs w:val="28"/>
        </w:rPr>
      </w:pPr>
      <w:r w:rsidRPr="003C54AF">
        <w:rPr>
          <w:rFonts w:ascii="Times New Roman" w:eastAsia="Calibri" w:hAnsi="Times New Roman" w:cs="Times New Roman"/>
          <w:b/>
          <w:color w:val="000000" w:themeColor="text1"/>
          <w:sz w:val="28"/>
          <w:szCs w:val="28"/>
        </w:rPr>
        <w:t>таят в себе мультимедийные презентации?</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В отличие от обычных средств обучения </w:t>
      </w:r>
      <w:proofErr w:type="spellStart"/>
      <w:r w:rsidRPr="003C54AF">
        <w:rPr>
          <w:rFonts w:ascii="Times New Roman" w:eastAsia="Calibri" w:hAnsi="Times New Roman" w:cs="Times New Roman"/>
          <w:sz w:val="28"/>
          <w:szCs w:val="28"/>
        </w:rPr>
        <w:t>медиатехнологии</w:t>
      </w:r>
      <w:proofErr w:type="spellEnd"/>
      <w:r w:rsidRPr="003C54AF">
        <w:rPr>
          <w:rFonts w:ascii="Times New Roman" w:eastAsia="Calibri" w:hAnsi="Times New Roman" w:cs="Times New Roman"/>
          <w:sz w:val="28"/>
          <w:szCs w:val="28"/>
        </w:rPr>
        <w:t xml:space="preserve"> значительно расширяют возможности родителей в сфере раннего развития, способствуют успешной реализации интеллектуальных и творческих способностей ребенка; позволяют не только насытить его большим количеством готовых, строго отобранных, соответствующим образом организованных знаний, но и, что очень актуально в раннем детстве - учат самостоятельно приобретать новые знания!</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По сравнению с традиционными формами обучения дошкольников мультимедийные презентации обладают рядом преимуществ: </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-презентация несет в себе образный тип информации, понятный дошкольникам; </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-формирует у малышей систему </w:t>
      </w:r>
      <w:proofErr w:type="spellStart"/>
      <w:r w:rsidRPr="003C54AF">
        <w:rPr>
          <w:rFonts w:ascii="Times New Roman" w:eastAsia="Calibri" w:hAnsi="Times New Roman" w:cs="Times New Roman"/>
          <w:sz w:val="28"/>
          <w:szCs w:val="28"/>
        </w:rPr>
        <w:t>мыслеобразования</w:t>
      </w:r>
      <w:proofErr w:type="spellEnd"/>
      <w:r w:rsidRPr="003C54AF">
        <w:rPr>
          <w:rFonts w:ascii="Times New Roman" w:eastAsia="Calibri" w:hAnsi="Times New Roman" w:cs="Times New Roman"/>
          <w:sz w:val="28"/>
          <w:szCs w:val="28"/>
        </w:rPr>
        <w:t xml:space="preserve">. </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3C54AF" w:rsidRPr="003C54AF" w:rsidRDefault="003C54AF" w:rsidP="003C54AF">
      <w:pPr>
        <w:spacing w:after="0" w:line="240" w:lineRule="auto"/>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-Компьютер позволяет моделировать такие жизненные ситуации, которые нельзя или сложно увидеть в повседневной жизни.</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Осваивая детские электронные энциклопедии, дошколята активны. За счёт высокой динамики эффективно проходит усвоение материала, тренируется </w:t>
      </w:r>
      <w:r w:rsidRPr="003C54AF">
        <w:rPr>
          <w:rFonts w:ascii="Times New Roman" w:eastAsia="Calibri" w:hAnsi="Times New Roman" w:cs="Times New Roman"/>
          <w:sz w:val="28"/>
          <w:szCs w:val="28"/>
        </w:rPr>
        <w:lastRenderedPageBreak/>
        <w:t xml:space="preserve">память, активно пополняется словарный запас, развивается воображение и творческие способности. </w:t>
      </w:r>
    </w:p>
    <w:p w:rsidR="003C54AF" w:rsidRPr="003C54AF" w:rsidRDefault="003C54AF" w:rsidP="003C54AF">
      <w:pPr>
        <w:spacing w:after="0" w:line="240" w:lineRule="auto"/>
        <w:contextualSpacing/>
        <w:jc w:val="both"/>
        <w:rPr>
          <w:rFonts w:ascii="Times New Roman" w:eastAsia="Calibri" w:hAnsi="Times New Roman" w:cs="Times New Roman"/>
          <w:b/>
          <w:sz w:val="28"/>
          <w:szCs w:val="28"/>
        </w:rPr>
      </w:pPr>
      <w:r w:rsidRPr="003C54AF">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0CDB0EC0" wp14:editId="4AD1906D">
            <wp:simplePos x="0" y="0"/>
            <wp:positionH relativeFrom="margin">
              <wp:posOffset>4292600</wp:posOffset>
            </wp:positionH>
            <wp:positionV relativeFrom="margin">
              <wp:posOffset>-18415</wp:posOffset>
            </wp:positionV>
            <wp:extent cx="1828800" cy="1669415"/>
            <wp:effectExtent l="0" t="0" r="0" b="698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669415"/>
                    </a:xfrm>
                    <a:prstGeom prst="rect">
                      <a:avLst/>
                    </a:prstGeom>
                  </pic:spPr>
                </pic:pic>
              </a:graphicData>
            </a:graphic>
            <wp14:sizeRelH relativeFrom="margin">
              <wp14:pctWidth>0</wp14:pctWidth>
            </wp14:sizeRelH>
            <wp14:sizeRelV relativeFrom="margin">
              <wp14:pctHeight>0</wp14:pctHeight>
            </wp14:sizeRelV>
          </wp:anchor>
        </w:drawing>
      </w:r>
      <w:r w:rsidRPr="003C54AF">
        <w:rPr>
          <w:rFonts w:ascii="Times New Roman" w:eastAsia="Calibri" w:hAnsi="Times New Roman" w:cs="Times New Roman"/>
          <w:b/>
          <w:sz w:val="28"/>
          <w:szCs w:val="28"/>
        </w:rPr>
        <w:t>Обучающие игры – презентации</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Отдельно хотелось бы рассказать о компьютерных обучающих играх, которые выполнены в виде презентаций в программе </w:t>
      </w:r>
      <w:r w:rsidRPr="003C54AF">
        <w:rPr>
          <w:rFonts w:ascii="Times New Roman" w:eastAsia="Calibri" w:hAnsi="Times New Roman" w:cs="Times New Roman"/>
          <w:sz w:val="28"/>
          <w:szCs w:val="28"/>
          <w:lang w:val="en-US"/>
        </w:rPr>
        <w:t>Microsoft</w:t>
      </w:r>
      <w:r w:rsidRPr="003C54AF">
        <w:rPr>
          <w:rFonts w:ascii="Times New Roman" w:eastAsia="Calibri" w:hAnsi="Times New Roman" w:cs="Times New Roman"/>
          <w:sz w:val="28"/>
          <w:szCs w:val="28"/>
        </w:rPr>
        <w:t xml:space="preserve"> </w:t>
      </w:r>
      <w:r w:rsidRPr="003C54AF">
        <w:rPr>
          <w:rFonts w:ascii="Times New Roman" w:eastAsia="Calibri" w:hAnsi="Times New Roman" w:cs="Times New Roman"/>
          <w:sz w:val="28"/>
          <w:szCs w:val="28"/>
          <w:lang w:val="en-US"/>
        </w:rPr>
        <w:t>PowerPoint</w:t>
      </w:r>
      <w:r w:rsidRPr="003C54AF">
        <w:rPr>
          <w:rFonts w:ascii="Times New Roman" w:eastAsia="Calibri" w:hAnsi="Times New Roman" w:cs="Times New Roman"/>
          <w:sz w:val="28"/>
          <w:szCs w:val="28"/>
        </w:rPr>
        <w:t>/</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Предъявление информации на экране компьютера в игровой форме вызывает у детей огромный интерес; движения, звук, анимация надолго привлекает внимание ребенка.</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Проблемные задачи, поощрение ребенка при их правильном решении самим компьютером являются стимулом познавательной активности детей;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Ребенок сам регулирует темп и количество решаемых игровых обучающих задач;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В процессе своей деятельности за компьютером дошкольник приобретает уверенность в себе, в том, что он многое может;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Компьютер очень "терпелив", никогда не ругает ребенка за ошибки, а ждет, пока он сам исправит их.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xml:space="preserve">Игровые обучающие программы приучают дошкольника к самостоятельности, развивают навык самоконтроля. </w:t>
      </w:r>
    </w:p>
    <w:p w:rsidR="003C54AF" w:rsidRPr="003C54AF" w:rsidRDefault="003C54AF" w:rsidP="003C54AF">
      <w:pPr>
        <w:spacing w:after="0" w:line="240" w:lineRule="auto"/>
        <w:rPr>
          <w:rFonts w:ascii="Times New Roman" w:hAnsi="Times New Roman" w:cs="Times New Roman"/>
          <w:sz w:val="28"/>
          <w:szCs w:val="28"/>
        </w:rPr>
      </w:pPr>
      <w:r w:rsidRPr="003C54AF">
        <w:rPr>
          <w:rFonts w:ascii="Times New Roman" w:hAnsi="Times New Roman" w:cs="Times New Roman"/>
          <w:sz w:val="28"/>
          <w:szCs w:val="28"/>
        </w:rPr>
        <w:t>Маленькие дети требуют большой помощи родителей при выполнении заданий и пошагового подтверждения своих действий, а автоматизированный контроль берет эту функцию на себя, освобождает маму.</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В последние годы в сети Интернет значительно увеличилось число информационных ресурсов по всем направлениям обучения и развития детей дошкольного возраста. Сетевые электронные ресурсы - это наиболее демократичный способ распространения новых методических идей и новых дидактических пособий, доступный педагогам и родителям независимо от места проживания и уровня дохода.</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        Полезным ресурсом в подготовке ребенка к обучению в школе может служить сайт </w:t>
      </w:r>
      <w:hyperlink r:id="rId5" w:history="1">
        <w:r w:rsidRPr="003C54AF">
          <w:rPr>
            <w:rFonts w:ascii="Times New Roman" w:eastAsia="Calibri" w:hAnsi="Times New Roman" w:cs="Times New Roman"/>
            <w:color w:val="000000" w:themeColor="text1"/>
            <w:sz w:val="28"/>
            <w:szCs w:val="28"/>
            <w:u w:val="single"/>
          </w:rPr>
          <w:t>http://samouchka.com.ua/</w:t>
        </w:r>
      </w:hyperlink>
      <w:r w:rsidRPr="003C54AF">
        <w:rPr>
          <w:rFonts w:ascii="Times New Roman" w:eastAsia="Calibri" w:hAnsi="Times New Roman" w:cs="Times New Roman"/>
          <w:sz w:val="28"/>
          <w:szCs w:val="28"/>
        </w:rPr>
        <w:t>, содержащий интерактивные компьютерные игровые упражнения (флэш-игры) по обучению грамоте, математике для старших дошкольников.</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hyperlink r:id="rId6" w:tgtFrame="_blank" w:history="1">
        <w:r w:rsidRPr="003C54AF">
          <w:rPr>
            <w:rFonts w:ascii="Times New Roman" w:eastAsia="Calibri" w:hAnsi="Times New Roman" w:cs="Times New Roman"/>
            <w:color w:val="000000" w:themeColor="text1"/>
            <w:sz w:val="28"/>
            <w:szCs w:val="28"/>
            <w:u w:val="single"/>
          </w:rPr>
          <w:t>http://www.logozavr.ru</w:t>
        </w:r>
      </w:hyperlink>
      <w:r w:rsidRPr="003C54AF">
        <w:rPr>
          <w:rFonts w:ascii="Times New Roman" w:eastAsia="Calibri" w:hAnsi="Times New Roman" w:cs="Times New Roman"/>
          <w:sz w:val="28"/>
          <w:szCs w:val="28"/>
        </w:rPr>
        <w:t xml:space="preserve"> на данном сайте представлены компьютерные технологии для обучения и развития детей от 3 до 12 лет, разрабатываемые на основе программно-методического комплекса (ПМК) "Радуга в компьютере", рекомендованного Управлением развития общего среднего образования министерства образования РФ для использования в школе с 1996 года. Они включают в себя дидактические и развивающие компьютерные игры, методические программы и пособия для дошкольников и младших школьников и могут применяться как в условиях образовательных учреждений, так и в домашней деятельности. В разделе "Домашний компьютер" (правая панель сайта) представлено более 1000 бесплатных </w:t>
      </w:r>
      <w:proofErr w:type="spellStart"/>
      <w:r w:rsidRPr="003C54AF">
        <w:rPr>
          <w:rFonts w:ascii="Times New Roman" w:eastAsia="Calibri" w:hAnsi="Times New Roman" w:cs="Times New Roman"/>
          <w:sz w:val="28"/>
          <w:szCs w:val="28"/>
        </w:rPr>
        <w:t>флеш</w:t>
      </w:r>
      <w:proofErr w:type="spellEnd"/>
      <w:r w:rsidRPr="003C54AF">
        <w:rPr>
          <w:rFonts w:ascii="Times New Roman" w:eastAsia="Calibri" w:hAnsi="Times New Roman" w:cs="Times New Roman"/>
          <w:sz w:val="28"/>
          <w:szCs w:val="28"/>
        </w:rPr>
        <w:t>-игр, в которые можно играть непосредственно в режиме онлайн (</w:t>
      </w:r>
      <w:proofErr w:type="spellStart"/>
      <w:r w:rsidRPr="003C54AF">
        <w:rPr>
          <w:rFonts w:ascii="Times New Roman" w:eastAsia="Calibri" w:hAnsi="Times New Roman" w:cs="Times New Roman"/>
          <w:sz w:val="28"/>
          <w:szCs w:val="28"/>
        </w:rPr>
        <w:t>online</w:t>
      </w:r>
      <w:proofErr w:type="spellEnd"/>
      <w:r w:rsidRPr="003C54AF">
        <w:rPr>
          <w:rFonts w:ascii="Times New Roman" w:eastAsia="Calibri" w:hAnsi="Times New Roman" w:cs="Times New Roman"/>
          <w:sz w:val="28"/>
          <w:szCs w:val="28"/>
        </w:rPr>
        <w:t xml:space="preserve">). Они </w:t>
      </w:r>
      <w:r w:rsidRPr="003C54AF">
        <w:rPr>
          <w:rFonts w:ascii="Times New Roman" w:eastAsia="Calibri" w:hAnsi="Times New Roman" w:cs="Times New Roman"/>
          <w:sz w:val="28"/>
          <w:szCs w:val="28"/>
        </w:rPr>
        <w:lastRenderedPageBreak/>
        <w:t>разработаны на основе обучающих и развивающих компьютерных игр, используемых в образовательных учреждениях, учитывают возрастные особенности психического развития детей и разделены на возрастные категории и темы.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hyperlink r:id="rId7" w:history="1">
        <w:r w:rsidRPr="003C54AF">
          <w:rPr>
            <w:rFonts w:ascii="Times New Roman" w:eastAsia="Calibri" w:hAnsi="Times New Roman" w:cs="Times New Roman"/>
            <w:color w:val="000000" w:themeColor="text1"/>
            <w:sz w:val="28"/>
            <w:szCs w:val="28"/>
            <w:u w:val="single"/>
          </w:rPr>
          <w:t>http://www.igraemsa.ru/</w:t>
        </w:r>
        <w:r w:rsidRPr="003C54AF">
          <w:rPr>
            <w:rFonts w:ascii="Times New Roman" w:eastAsia="Calibri" w:hAnsi="Times New Roman" w:cs="Times New Roman"/>
            <w:color w:val="0563C1" w:themeColor="hyperlink"/>
            <w:sz w:val="28"/>
            <w:szCs w:val="28"/>
            <w:u w:val="single"/>
          </w:rPr>
          <w:t>-</w:t>
        </w:r>
      </w:hyperlink>
      <w:r w:rsidRPr="003C54AF">
        <w:rPr>
          <w:rFonts w:ascii="Times New Roman" w:eastAsia="Calibri" w:hAnsi="Times New Roman" w:cs="Times New Roman"/>
          <w:sz w:val="28"/>
          <w:szCs w:val="28"/>
        </w:rPr>
        <w:t> портал развивающих и обучающих онлайн-игр разной степени сложности, с помощью которых дошкольники научатся различать цвета, считать, объединять предметы по признакам, сравнивать предметы по величине, а также многому другому. Здесь содержатся игры на развитие внимания и памяти, логического мышления.</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sz w:val="28"/>
          <w:szCs w:val="28"/>
        </w:rPr>
        <w:t>Проект «</w:t>
      </w:r>
      <w:proofErr w:type="spellStart"/>
      <w:r w:rsidRPr="003C54AF">
        <w:rPr>
          <w:rFonts w:ascii="Times New Roman" w:eastAsia="Calibri" w:hAnsi="Times New Roman" w:cs="Times New Roman"/>
          <w:sz w:val="28"/>
          <w:szCs w:val="28"/>
        </w:rPr>
        <w:t>Потому.ру</w:t>
      </w:r>
      <w:proofErr w:type="spellEnd"/>
      <w:r w:rsidRPr="003C54AF">
        <w:rPr>
          <w:rFonts w:ascii="Times New Roman" w:eastAsia="Calibri" w:hAnsi="Times New Roman" w:cs="Times New Roman"/>
          <w:sz w:val="28"/>
          <w:szCs w:val="28"/>
        </w:rPr>
        <w:t>» (</w:t>
      </w:r>
      <w:hyperlink r:id="rId8" w:history="1">
        <w:r w:rsidRPr="003C54AF">
          <w:rPr>
            <w:rFonts w:ascii="Times New Roman" w:eastAsia="Calibri" w:hAnsi="Times New Roman" w:cs="Times New Roman"/>
            <w:color w:val="000000" w:themeColor="text1"/>
            <w:sz w:val="28"/>
            <w:szCs w:val="28"/>
            <w:u w:val="single"/>
          </w:rPr>
          <w:t>http://potomy.ru/</w:t>
        </w:r>
      </w:hyperlink>
      <w:r w:rsidRPr="003C54AF">
        <w:rPr>
          <w:rFonts w:ascii="Times New Roman" w:eastAsia="Calibri" w:hAnsi="Times New Roman" w:cs="Times New Roman"/>
          <w:color w:val="000000" w:themeColor="text1"/>
          <w:sz w:val="28"/>
          <w:szCs w:val="28"/>
        </w:rPr>
        <w:t xml:space="preserve">) </w:t>
      </w:r>
      <w:r w:rsidRPr="003C54AF">
        <w:rPr>
          <w:rFonts w:ascii="Times New Roman" w:eastAsia="Calibri" w:hAnsi="Times New Roman" w:cs="Times New Roman"/>
          <w:sz w:val="28"/>
          <w:szCs w:val="28"/>
        </w:rPr>
        <w:t>– это детская онлайн – энциклопедия, содержащая огромное количество материала по разделам «Мир вокруг нас», «Человеческий организм», «Флора и фауна», «История изобретений», «Как все начиналось». Зарегистрировавшись, любой посетитель сайта, может задать свой вопрос. Ежедневно на сайте появляются более десятка новых ответов от квалифицированных педагогов - учителей школ и воспитателей детских садов.</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bookmarkStart w:id="0" w:name="_GoBack"/>
      <w:bookmarkEnd w:id="0"/>
      <w:r w:rsidRPr="003C54AF">
        <w:rPr>
          <w:rFonts w:ascii="Times New Roman" w:eastAsia="Calibri" w:hAnsi="Times New Roman" w:cs="Times New Roman"/>
          <w:sz w:val="28"/>
          <w:szCs w:val="28"/>
        </w:rPr>
        <w:t>Сайт «Сто тысяч почему» (</w:t>
      </w:r>
      <w:hyperlink r:id="rId9" w:history="1">
        <w:r w:rsidRPr="003C54AF">
          <w:rPr>
            <w:rFonts w:ascii="Times New Roman" w:eastAsia="Calibri" w:hAnsi="Times New Roman" w:cs="Times New Roman"/>
            <w:color w:val="000000" w:themeColor="text1"/>
            <w:sz w:val="28"/>
            <w:szCs w:val="28"/>
            <w:u w:val="single"/>
          </w:rPr>
          <w:t>http://allforchildren.ru/why/index.php</w:t>
        </w:r>
      </w:hyperlink>
      <w:r w:rsidRPr="003C54AF">
        <w:rPr>
          <w:rFonts w:ascii="Times New Roman" w:eastAsia="Calibri" w:hAnsi="Times New Roman" w:cs="Times New Roman"/>
          <w:sz w:val="28"/>
          <w:szCs w:val="28"/>
        </w:rPr>
        <w:t>) также содержит разнообразные детские вопросы и ответы на них. У посетителей сайта имеется возможность задать свой вопрос.</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bCs/>
          <w:sz w:val="28"/>
          <w:szCs w:val="28"/>
        </w:rPr>
        <w:t>Говоря</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об</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использовании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компьютера</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детьми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дошкольного</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возраста</w:t>
      </w:r>
      <w:r w:rsidRPr="003C54AF">
        <w:rPr>
          <w:rFonts w:ascii="Times New Roman" w:eastAsia="Calibri" w:hAnsi="Times New Roman" w:cs="Times New Roman"/>
          <w:sz w:val="28"/>
          <w:szCs w:val="28"/>
        </w:rPr>
        <w:t>, встает </w:t>
      </w:r>
      <w:r w:rsidRPr="003C54AF">
        <w:rPr>
          <w:rFonts w:ascii="Times New Roman" w:eastAsia="Calibri" w:hAnsi="Times New Roman" w:cs="Times New Roman"/>
          <w:bCs/>
          <w:sz w:val="28"/>
          <w:szCs w:val="28"/>
        </w:rPr>
        <w:t>вопрос</w:t>
      </w:r>
      <w:r w:rsidRPr="003C54AF">
        <w:rPr>
          <w:rFonts w:ascii="Times New Roman" w:eastAsia="Calibri" w:hAnsi="Times New Roman" w:cs="Times New Roman"/>
          <w:sz w:val="28"/>
          <w:szCs w:val="28"/>
        </w:rPr>
        <w:t> о </w:t>
      </w:r>
      <w:r w:rsidRPr="003C54AF">
        <w:rPr>
          <w:rFonts w:ascii="Times New Roman" w:eastAsia="Calibri" w:hAnsi="Times New Roman" w:cs="Times New Roman"/>
          <w:bCs/>
          <w:sz w:val="28"/>
          <w:szCs w:val="28"/>
        </w:rPr>
        <w:t>сохранении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здоровья</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зрения</w:t>
      </w:r>
      <w:r w:rsidRPr="003C54AF">
        <w:rPr>
          <w:rFonts w:ascii="Times New Roman" w:eastAsia="Calibri" w:hAnsi="Times New Roman" w:cs="Times New Roman"/>
          <w:sz w:val="28"/>
          <w:szCs w:val="28"/>
        </w:rPr>
        <w:t>. </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bCs/>
          <w:sz w:val="28"/>
          <w:szCs w:val="28"/>
        </w:rPr>
        <w:t>Помните</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без</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ущерба</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для</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здоровья</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дошкольники</w:t>
      </w:r>
      <w:r w:rsidRPr="003C54AF">
        <w:rPr>
          <w:rFonts w:ascii="Times New Roman" w:eastAsia="Calibri" w:hAnsi="Times New Roman" w:cs="Times New Roman"/>
          <w:sz w:val="28"/>
          <w:szCs w:val="28"/>
        </w:rPr>
        <w:t> и </w:t>
      </w:r>
      <w:r w:rsidRPr="003C54AF">
        <w:rPr>
          <w:rFonts w:ascii="Times New Roman" w:eastAsia="Calibri" w:hAnsi="Times New Roman" w:cs="Times New Roman"/>
          <w:bCs/>
          <w:sz w:val="28"/>
          <w:szCs w:val="28"/>
        </w:rPr>
        <w:t>младшие</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школьники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могут</w:t>
      </w:r>
      <w:r w:rsidRPr="003C54AF">
        <w:rPr>
          <w:rFonts w:ascii="Times New Roman" w:eastAsia="Calibri" w:hAnsi="Times New Roman" w:cs="Times New Roman"/>
          <w:sz w:val="28"/>
          <w:szCs w:val="28"/>
        </w:rPr>
        <w:t> работать </w:t>
      </w:r>
      <w:r w:rsidRPr="003C54AF">
        <w:rPr>
          <w:rFonts w:ascii="Times New Roman" w:eastAsia="Calibri" w:hAnsi="Times New Roman" w:cs="Times New Roman"/>
          <w:bCs/>
          <w:sz w:val="28"/>
          <w:szCs w:val="28"/>
        </w:rPr>
        <w:t>за</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компьютером</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не</w:t>
      </w:r>
      <w:r w:rsidRPr="003C54AF">
        <w:rPr>
          <w:rFonts w:ascii="Times New Roman" w:eastAsia="Calibri" w:hAnsi="Times New Roman" w:cs="Times New Roman"/>
          <w:sz w:val="28"/>
          <w:szCs w:val="28"/>
        </w:rPr>
        <w:t> более </w:t>
      </w:r>
      <w:r w:rsidRPr="003C54AF">
        <w:rPr>
          <w:rFonts w:ascii="Times New Roman" w:eastAsia="Calibri" w:hAnsi="Times New Roman" w:cs="Times New Roman"/>
          <w:bCs/>
          <w:sz w:val="28"/>
          <w:szCs w:val="28"/>
        </w:rPr>
        <w:t>15</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минут</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а</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дети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близоруких</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родителей</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дети</w:t>
      </w:r>
      <w:r w:rsidRPr="003C54AF">
        <w:rPr>
          <w:rFonts w:ascii="Times New Roman" w:eastAsia="Calibri" w:hAnsi="Times New Roman" w:cs="Times New Roman"/>
          <w:sz w:val="28"/>
          <w:szCs w:val="28"/>
        </w:rPr>
        <w:t> с отклонениями в состоянии </w:t>
      </w:r>
      <w:r w:rsidRPr="003C54AF">
        <w:rPr>
          <w:rFonts w:ascii="Times New Roman" w:eastAsia="Calibri" w:hAnsi="Times New Roman" w:cs="Times New Roman"/>
          <w:bCs/>
          <w:sz w:val="28"/>
          <w:szCs w:val="28"/>
        </w:rPr>
        <w:t>здоровья</w:t>
      </w:r>
      <w:r w:rsidRPr="003C54AF">
        <w:rPr>
          <w:rFonts w:ascii="Times New Roman" w:eastAsia="Calibri" w:hAnsi="Times New Roman" w:cs="Times New Roman"/>
          <w:sz w:val="28"/>
          <w:szCs w:val="28"/>
        </w:rPr>
        <w:t> – только 10 минут в день (причем не ежедневно, а три раза в неделю, через день). СОВЕТ 10. После каждого занятия проводите с </w:t>
      </w:r>
      <w:r w:rsidRPr="003C54AF">
        <w:rPr>
          <w:rFonts w:ascii="Times New Roman" w:eastAsia="Calibri" w:hAnsi="Times New Roman" w:cs="Times New Roman"/>
          <w:bCs/>
          <w:sz w:val="28"/>
          <w:szCs w:val="28"/>
        </w:rPr>
        <w:t>ребенком</w:t>
      </w:r>
      <w:r w:rsidRPr="003C54AF">
        <w:rPr>
          <w:rFonts w:ascii="Times New Roman" w:eastAsia="Calibri" w:hAnsi="Times New Roman" w:cs="Times New Roman"/>
          <w:sz w:val="28"/>
          <w:szCs w:val="28"/>
        </w:rPr>
        <w:t> упражнения для глаз и общеукрепляющие упражнения.</w:t>
      </w:r>
    </w:p>
    <w:p w:rsidR="003C54AF" w:rsidRPr="003C54AF" w:rsidRDefault="003C54AF" w:rsidP="003C54AF">
      <w:pPr>
        <w:spacing w:after="0" w:line="240" w:lineRule="auto"/>
        <w:contextualSpacing/>
        <w:jc w:val="both"/>
        <w:rPr>
          <w:rFonts w:ascii="Times New Roman" w:eastAsia="Calibri" w:hAnsi="Times New Roman" w:cs="Times New Roman"/>
          <w:sz w:val="28"/>
          <w:szCs w:val="28"/>
        </w:rPr>
      </w:pPr>
      <w:r w:rsidRPr="003C54AF">
        <w:rPr>
          <w:rFonts w:ascii="Times New Roman" w:eastAsia="Calibri" w:hAnsi="Times New Roman" w:cs="Times New Roman"/>
          <w:bCs/>
          <w:sz w:val="28"/>
          <w:szCs w:val="28"/>
        </w:rPr>
        <w:t>Использование</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компьютера</w:t>
      </w:r>
      <w:r w:rsidRPr="003C54AF">
        <w:rPr>
          <w:rFonts w:ascii="Times New Roman" w:eastAsia="Calibri" w:hAnsi="Times New Roman" w:cs="Times New Roman"/>
          <w:sz w:val="28"/>
          <w:szCs w:val="28"/>
        </w:rPr>
        <w:t> – </w:t>
      </w:r>
      <w:r w:rsidRPr="003C54AF">
        <w:rPr>
          <w:rFonts w:ascii="Times New Roman" w:eastAsia="Calibri" w:hAnsi="Times New Roman" w:cs="Times New Roman"/>
          <w:bCs/>
          <w:sz w:val="28"/>
          <w:szCs w:val="28"/>
        </w:rPr>
        <w:t>еще</w:t>
      </w:r>
      <w:r w:rsidRPr="003C54AF">
        <w:rPr>
          <w:rFonts w:ascii="Times New Roman" w:eastAsia="Calibri" w:hAnsi="Times New Roman" w:cs="Times New Roman"/>
          <w:sz w:val="28"/>
          <w:szCs w:val="28"/>
        </w:rPr>
        <w:t> одна </w:t>
      </w:r>
      <w:r w:rsidRPr="003C54AF">
        <w:rPr>
          <w:rFonts w:ascii="Times New Roman" w:eastAsia="Calibri" w:hAnsi="Times New Roman" w:cs="Times New Roman"/>
          <w:bCs/>
          <w:sz w:val="28"/>
          <w:szCs w:val="28"/>
        </w:rPr>
        <w:t>сфера</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где</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можно</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успешно</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сочетать</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получение</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полезных</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знаний</w:t>
      </w:r>
      <w:r w:rsidRPr="003C54AF">
        <w:rPr>
          <w:rFonts w:ascii="Times New Roman" w:eastAsia="Calibri" w:hAnsi="Times New Roman" w:cs="Times New Roman"/>
          <w:sz w:val="28"/>
          <w:szCs w:val="28"/>
        </w:rPr>
        <w:t> с </w:t>
      </w:r>
      <w:r w:rsidRPr="003C54AF">
        <w:rPr>
          <w:rFonts w:ascii="Times New Roman" w:eastAsia="Calibri" w:hAnsi="Times New Roman" w:cs="Times New Roman"/>
          <w:bCs/>
          <w:sz w:val="28"/>
          <w:szCs w:val="28"/>
        </w:rPr>
        <w:t>развитием</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интеллектуальных</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и</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творческих</w:t>
      </w:r>
      <w:r w:rsidRPr="003C54AF">
        <w:rPr>
          <w:rFonts w:ascii="Times New Roman" w:eastAsia="Calibri" w:hAnsi="Times New Roman" w:cs="Times New Roman"/>
          <w:sz w:val="28"/>
          <w:szCs w:val="28"/>
        </w:rPr>
        <w:t> </w:t>
      </w:r>
      <w:r w:rsidRPr="003C54AF">
        <w:rPr>
          <w:rFonts w:ascii="Times New Roman" w:eastAsia="Calibri" w:hAnsi="Times New Roman" w:cs="Times New Roman"/>
          <w:bCs/>
          <w:sz w:val="28"/>
          <w:szCs w:val="28"/>
        </w:rPr>
        <w:t>способностей</w:t>
      </w:r>
      <w:r w:rsidRPr="003C54AF">
        <w:rPr>
          <w:rFonts w:ascii="Times New Roman" w:eastAsia="Calibri" w:hAnsi="Times New Roman" w:cs="Times New Roman"/>
          <w:sz w:val="28"/>
          <w:szCs w:val="28"/>
        </w:rPr>
        <w:t>. Применение обучающих мультимедийных презентаций позволяет повысить эффективность процесса обучения и </w:t>
      </w:r>
      <w:r w:rsidRPr="003C54AF">
        <w:rPr>
          <w:rFonts w:ascii="Times New Roman" w:eastAsia="Calibri" w:hAnsi="Times New Roman" w:cs="Times New Roman"/>
          <w:bCs/>
          <w:sz w:val="28"/>
          <w:szCs w:val="28"/>
        </w:rPr>
        <w:t>развития</w:t>
      </w:r>
      <w:r w:rsidRPr="003C54AF">
        <w:rPr>
          <w:rFonts w:ascii="Times New Roman" w:eastAsia="Calibri" w:hAnsi="Times New Roman" w:cs="Times New Roman"/>
          <w:sz w:val="28"/>
          <w:szCs w:val="28"/>
        </w:rPr>
        <w:t> ребенка, открывает новые возможности образования, постоянно поддерживает родителей в состоянии </w:t>
      </w:r>
      <w:r w:rsidRPr="003C54AF">
        <w:rPr>
          <w:rFonts w:ascii="Times New Roman" w:eastAsia="Calibri" w:hAnsi="Times New Roman" w:cs="Times New Roman"/>
          <w:bCs/>
          <w:sz w:val="28"/>
          <w:szCs w:val="28"/>
        </w:rPr>
        <w:t>творческого</w:t>
      </w:r>
      <w:r w:rsidRPr="003C54AF">
        <w:rPr>
          <w:rFonts w:ascii="Times New Roman" w:eastAsia="Calibri" w:hAnsi="Times New Roman" w:cs="Times New Roman"/>
          <w:sz w:val="28"/>
          <w:szCs w:val="28"/>
        </w:rPr>
        <w:t> поиска. </w:t>
      </w:r>
    </w:p>
    <w:p w:rsidR="003C54AF" w:rsidRPr="003C54AF" w:rsidRDefault="003C54AF" w:rsidP="003C54AF">
      <w:pPr>
        <w:spacing w:after="200" w:line="276" w:lineRule="auto"/>
        <w:rPr>
          <w:rFonts w:ascii="Times New Roman" w:hAnsi="Times New Roman" w:cs="Times New Roman"/>
          <w:b/>
          <w:i/>
          <w:sz w:val="28"/>
          <w:szCs w:val="28"/>
        </w:rPr>
      </w:pPr>
    </w:p>
    <w:p w:rsidR="00F639DD" w:rsidRDefault="00F639DD"/>
    <w:sectPr w:rsidR="00F6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D6"/>
    <w:rsid w:val="002F54D6"/>
    <w:rsid w:val="003C54AF"/>
    <w:rsid w:val="00F6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F38"/>
  <w15:chartTrackingRefBased/>
  <w15:docId w15:val="{591A3826-BD43-48E1-B474-5645CC4F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tomy.ru/" TargetMode="External"/><Relationship Id="rId3" Type="http://schemas.openxmlformats.org/officeDocument/2006/relationships/webSettings" Target="webSettings.xml"/><Relationship Id="rId7" Type="http://schemas.openxmlformats.org/officeDocument/2006/relationships/hyperlink" Target="http://www.igraems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gozavr.ru/" TargetMode="External"/><Relationship Id="rId11" Type="http://schemas.openxmlformats.org/officeDocument/2006/relationships/theme" Target="theme/theme1.xml"/><Relationship Id="rId5" Type="http://schemas.openxmlformats.org/officeDocument/2006/relationships/hyperlink" Target="http://samouchka.com.u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allforchildren.ru/why/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2020-06-23T14:34:00Z</dcterms:created>
  <dcterms:modified xsi:type="dcterms:W3CDTF">2020-06-23T14:36:00Z</dcterms:modified>
</cp:coreProperties>
</file>