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1A" w:rsidRPr="003E461A" w:rsidRDefault="003E461A" w:rsidP="003E461A">
      <w:pPr>
        <w:ind w:right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Современные образовательные технологии на уроках музыкально-теоретического цикла</w:t>
      </w: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DD5AC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Реализация в свете федеральных государственных требований.</w:t>
      </w:r>
    </w:p>
    <w:p w:rsidR="00C7765A" w:rsidRPr="00C7765A" w:rsidRDefault="00C7765A" w:rsidP="00651D2A">
      <w:pPr>
        <w:spacing w:after="0"/>
        <w:ind w:right="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765A" w:rsidRPr="00C7765A" w:rsidRDefault="00C7765A" w:rsidP="00C7765A">
      <w:pPr>
        <w:spacing w:after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765A" w:rsidRPr="00C7765A" w:rsidRDefault="00C7765A" w:rsidP="00C7765A">
      <w:pPr>
        <w:spacing w:after="0"/>
        <w:ind w:right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Содержанием современной государственной культурной политики России является создание и развитие системы воспитания и просвещения граждан на основе традиционных для России нравственных ценностей, гражданской ответственности и патриотизма посредством освоения исторического и культурного наследия России, мировой культуры, развития творческих способностей личности, способностей к эстетическому восприятию мира, приобщения к различным видам культурной деятельности. Признаётся приоритетность образовательной, воспитательной роли культуры и искусства, всемерная поддержка и развитие просветительской миссии культуры.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В современном реформирующемся обществе необходимость изменений в музыкальном образовании продиктована, прежде всего, новыми культурными доминантами и ценностями. Модернизация социально-политической системы России не могла не сказаться на образовании вообще и на музыкальном образовании в частности.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Изначально и на протяжении почти столетней истории существования детские музыкальные школы выполняли важную социально-культурную и социально-экономическую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миссию. В первую очередь детским музыкальным школам в СССР отводилась роль начального звена профессионального музыкального обучения в уникальной трехступенчатой системе школа - училище - консерватория. Во вторую - </w:t>
      </w:r>
      <w:proofErr w:type="spell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общеэстетическое</w:t>
      </w:r>
      <w:proofErr w:type="spell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 Все школы работали по единой программе, утвержденной Министерством культуры. Деятельность детских музыкальных школ курировалась методическими центрами и музыкальными училищами соответствующей направленности. Никаких альтернативных направлений и вариативных систем не было.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В постсоветское время в системе начального музыкального образования был сломлен идеологический прессинг, не стало привычного планирования и контроля. В детских музыкальных школах у преподавателей появилась возможность самостоятельно выбирать программы, работать по собственным методикам. С выходом в 1992 году Закона Российской Федерации «Об образовании» детские школы искусств были определены как учреждения дополнительного образования детей. Большинство музыкальных школ были переименованы в Детские школы искусств (благодаря открытию в их структуре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отделений хореографического, эстрадного вокала, изобразительного искусства). Статус музыкальных школ в обществе заметно и неуклонно снижался. Одновременно стали проявляться тенденции разрушения традиций в подготовке творческих кадров для отрасли культуры, поскольку перед детскими школами искусств были поставлены задачи, аналогичные задачам, стоящим перед клубами, кружками, творческими секциями. </w:t>
      </w:r>
    </w:p>
    <w:p w:rsidR="00376794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Каких-либо норм, отражающих специфику деятельности именно детских школ искусств, законодательством не предусматривалось. Разработанные в начале 2000-х годов Министерством культуры России примерные учебные планы для детской школы искусств имели лишь рекомендательный характер. Многолетнее отсутствие единых требований к образовательному процессу детских школ искусств негативно отразилось на всей системе образования в сфере культуры и искусства: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  <w:t>- оказались утрачены традиционные методические связи и преемственность образовательных программ среднего звена (музыкального или художественного колледжа) с детской школой искусств;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  <w:t>- в детских школах иску</w:t>
      </w:r>
      <w:proofErr w:type="gram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сств ст</w:t>
      </w:r>
      <w:proofErr w:type="gram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али закрываться хоровые отделения, исчезать оркестры духовых и народных инструментов, а вместо них открываться отделения эстрадного детского вокала;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  <w:t>- снизился не только конкурс при приеме абитуриентов в учреждения среднего и высшего профессионального образования, но и качество подготовки абитуриентов;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  <w:t>- нависла угроза утраты первого звена трехступенчатой модели образования в области искусства, что могло привести к невосполнимой потере завоеванных позиций отраслевого образования.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Такая ситуация негативно сказалась и на качестве реализации образовательной деятельности, и на социальном статусе педагогических работников, и на материально-техническом оснащении ДШИ. Согласно официальной статистике последних лет, число детских школ иску</w:t>
      </w:r>
      <w:proofErr w:type="gram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сств в Р</w:t>
      </w:r>
      <w:proofErr w:type="gram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оссии (музыкальных, художественных, хореографических и др.) заметно сократилось.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настоящее время в Российской Федерации функционирует 5370 детских школ искусств, что составляет около одной трети всех учреждений дополнительного образования детей. По статистическим данным, в 1985 г. детских школ иску</w:t>
      </w:r>
      <w:proofErr w:type="gram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сств в стр</w:t>
      </w:r>
      <w:proofErr w:type="gram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ане было 5890, а в 2008 -5456. Итак, сокращается число школ, в которых обучают игре на музыкальных инструментах. При этом увеличивается число школ, дающих </w:t>
      </w:r>
      <w:proofErr w:type="spell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общеэстетическое</w:t>
      </w:r>
      <w:proofErr w:type="spell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образование. Указанная тенденция может привести к ситуации, в которой не останется людей, играющих живую музыку, имеющих глубокие знания по ее теории и истории.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В течение последних 20-и лет сначала стихийно и локально, а затем организованно стали обсуждаться проблемы функционирования системы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музыкального образования, казалось бы, одной из самых незыблемых, устоявшейся, проверенной временем и признанной во всем мире. Постепенно, снизу, началась реорганизация системы музыкального и художественного образования. Вслед за изменениями, касающимися общеобразовательных школ, были разработаны многочисленные программы и «концепции» модернизации «дополнительного образования», к которому стали относиться детские музыкальные школы.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Федеральный закон "Об образовании в Российской Федерации" закрепил за школами искусств реализацию двух видов образовательных программ - предпрофессиональные и общеразвивающие дополнительные общеобразовательные программы в области искусств.</w:t>
      </w:r>
    </w:p>
    <w:p w:rsid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На основании этого документа за детскими школами искусств закрепился правовой статус, в большей степени соответствующий их профессиональному предназначению.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Это значит</w:t>
      </w:r>
      <w:r w:rsidRPr="00C7765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,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что</w:t>
      </w:r>
      <w:r w:rsidRPr="00C7765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мы, детские школы искусств, остались в сфере дополнительного образования, но отныне проведена резкая граница между образовательными учреждениями дополнительного образования детей в виде домов и центров творчества и детскими школами искусств как реализующими дополнительные предпрофессиональные общеобразовательные программы в области искусств. Таким образом, школы имеют предпрофессиональный статус, обеспечивающий более четкую преемственность школ искусств с учебными учреждениями профессионального уровня.</w:t>
      </w:r>
    </w:p>
    <w:p w:rsidR="00C7765A" w:rsidRPr="00C7765A" w:rsidRDefault="00C7765A" w:rsidP="00C7765A">
      <w:pPr>
        <w:spacing w:after="0" w:line="200" w:lineRule="atLeast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ab/>
        <w:t>Основными целями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дополнительной предпрофессиональной общеобразовательной программы в области музыкального искусства являются:</w:t>
      </w:r>
    </w:p>
    <w:p w:rsidR="00C7765A" w:rsidRPr="00C7765A" w:rsidRDefault="00C7765A" w:rsidP="00C7765A">
      <w:pPr>
        <w:spacing w:after="0" w:line="200" w:lineRule="atLeast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br/>
        <w:t>- формирование художественно-эстетических взглядов, моральных и нравственных установок, позволяющих уважать и принимать духовные и культурные ценности разных народов;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br/>
        <w:t xml:space="preserve">- формирование умения у </w:t>
      </w:r>
      <w:proofErr w:type="gram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обучающихся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самостоятельно воспринимать и оценивать многообразные культурные и духовные ценности;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br/>
        <w:t>- воспитание детей в позитивной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C7765A" w:rsidRPr="00C7765A" w:rsidRDefault="00C7765A" w:rsidP="00C7765A">
      <w:pPr>
        <w:spacing w:after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Реализация дополнительных предпрофессиональных образовательных программ в области искусства направлена на решение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>следующих задач: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творческое, эстетическое, духовно-нравственное развитие обучающихся; выявление и продвижение одаренных детей в области музыкального искусства в раннем детском возрасте; создание комфортных условий для художественного образования, эстетического воспитания, духовно-нравственного развития детей;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приобретение детьми знаний, уме</w:t>
      </w:r>
      <w:r w:rsidR="001842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ний и навыков игры</w:t>
      </w:r>
      <w:proofErr w:type="gramStart"/>
      <w:r w:rsidR="001842B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позволяющих исполнять музыкальные произведения в соответствии с необходимым уровнем музыкальной грамотности, стилевыми традициями, особенностями композиторской индивидуальности; создание теоретико-практической основы для приобретения учащимися опыта исполнительской практики; воспитание у детей культуры и опыта сольного и ансамблевого исполнительства и </w:t>
      </w:r>
      <w:proofErr w:type="spell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музицирования</w:t>
      </w:r>
      <w:proofErr w:type="spell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; приобретение детьми опыта творческой деятельности (фестивальной, концертной, конкурсной) и т.п.</w:t>
      </w:r>
    </w:p>
    <w:p w:rsid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Основной принцип, заложенный в федеральных государственных требованиях,  - </w:t>
      </w:r>
      <w:r w:rsidRPr="00C7765A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преемственность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новых программ по отношению к действующим примерным и типовым учебным планам 1980-х и 1990-х гг. и учебным планам 2000-х годов.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ab/>
        <w:t>Основные изменения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 введением предпрофессиональных общеобразовательных программ касаются: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■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направленности обучения на результат, который четко формулируется в разделе “Требования к минимуму содержания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дополнительной предпрофессиональной общеобразовательной программы” (достигнутые знания, сформированные умения, навыки в предметных областях и по предметам);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■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>сроков обучения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(вместо 3-х, 4-х, 5-ти, 7-летних сроков обучения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вводятся 8-летние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сроки для детей, поступающих в школу иску</w:t>
      </w:r>
      <w:proofErr w:type="gram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сств в в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озрасте 7-9 лет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, и 5-летние –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для детей, поступающих в ДШИ в возрасте 10-12 лет);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■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введения дополнительного (9-го или 6-го) года обучения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 целях продления предпрофессиональной общеобразовательной программы для детей,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не освоивших программы основного общего или полного общего образования в силу возраста, 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 также детей, желающих поступить в профессиональные учебные заведения, где прием осуществляется на базе данных уровней общего образования</w:t>
      </w:r>
      <w:r w:rsidRPr="00C7765A">
        <w:rPr>
          <w:rFonts w:ascii="Times New Roman" w:eastAsia="Calibri" w:hAnsi="Times New Roman" w:cs="Times New Roman"/>
          <w:color w:val="0000FF"/>
          <w:kern w:val="1"/>
          <w:sz w:val="28"/>
          <w:szCs w:val="28"/>
          <w:lang w:eastAsia="ar-SA"/>
        </w:rPr>
        <w:t>;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■ </w:t>
      </w:r>
      <w:r w:rsidRPr="00C7765A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ar-SA"/>
        </w:rPr>
        <w:t>новой структуры учебных планов</w:t>
      </w: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 которые делятся на разделы: обязательная часть, вариативная часть, консультации, аттестация.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Изменения в законодательство возвращают нас в историческое прошлое школ искусств, когда были сформулированы цели и задачи, соответствующие сегодняшнему понятию "предпрофессиональное образование”. Опыт прошлого определяет особенность предпрофессионального образования как обучения способных, "отобранных” при приеме детей с целью определения их будущего и создания условий для их профессионального самоопределения. В этой ситуации невозможно ждать стопроцентной </w:t>
      </w:r>
      <w:proofErr w:type="spell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поступаемости</w:t>
      </w:r>
      <w:proofErr w:type="spell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выпускников школы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в профессиональные учебные заведения. Школе нужно обучать значительное количество детей школьного возраста (в среднем по России – 12%), и только самые способные и мотивированные на будущую профессию в сфере искусства пополнят ряды абитуриентов в профессиональные учебные заведения.</w:t>
      </w:r>
    </w:p>
    <w:p w:rsidR="00C7765A" w:rsidRPr="00C7765A" w:rsidRDefault="00C7765A" w:rsidP="00C7765A">
      <w:pPr>
        <w:spacing w:before="75" w:after="75"/>
        <w:ind w:right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proofErr w:type="gram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Сложность ситуации для руководителей и преподавателей заключается в том, что за последние 20 лет школа находилась в постоянной борьбе за выживание, в ситуации хронического недофинансирования, демографического спада.</w:t>
      </w:r>
      <w:proofErr w:type="gram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Все это привело к отсутствию конкурса при приеме, падению качества образования, "сворачиванию” программ академического образования. В целях самосохранения школе пришлось открывать </w:t>
      </w:r>
      <w:proofErr w:type="spell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общеэстетические</w:t>
      </w:r>
      <w:proofErr w:type="spell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отделения, где учат "всему понемногу”. Тем не менее, при всей сложности нынешней ситуации Школы должны вернуть утраченные позиции. Именно на это и направлены изменения в законодательстве об образовании.</w:t>
      </w:r>
    </w:p>
    <w:p w:rsidR="00376794" w:rsidRDefault="00C7765A" w:rsidP="00C7765A">
      <w:pPr>
        <w:suppressAutoHyphens/>
        <w:spacing w:before="280" w:after="280"/>
        <w:ind w:right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Вот что говорит о новых программах </w:t>
      </w:r>
      <w:proofErr w:type="spellStart"/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И.Е.Домогацкая</w:t>
      </w:r>
      <w:proofErr w:type="spellEnd"/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директор Института развития образования в сфере культуры и искусства: "Есть неправильное понимание предпрофессиональной программы как очень сложной, обязательно ведущей ребенка в профессию. Но вспомните, ведь и раньше наши школы фактически работали по предпрофессиональным программам. Это был четко установленный учебный план, с годами обучения, с промежуточной и итоговой аттестацией. В принципе, ничего не изменилось, просто законодательно закреплено то, что наши школы делали всегда. При этом сегодняшний закон говорит и о том, что федеральные государственные требования и даже государственные образовательные стандарты, устанавливая определенные нормы, предполагают возможность вариативности учебного материала, то есть уровень сложности может быть разным.</w:t>
      </w:r>
    </w:p>
    <w:p w:rsidR="00C7765A" w:rsidRPr="00C7765A" w:rsidRDefault="00C7765A" w:rsidP="00C7765A">
      <w:pPr>
        <w:suppressAutoHyphens/>
        <w:spacing w:before="280" w:after="28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 другой стороны, а какова же тогда роль общеразвивающего блока? Давайте представим, что к какому-то моменту ребенок поймет, что ему сложно нести объем предпрофессиональной программы. И тогда школа предложит ему другие программы, более доступные и менее объемные, на которые он может перейти, осваивать их и ставить для себя иные задачи. Смысл общеразвивающих программ, в частности, и в этом: удовлетворить разные образовательные потребности с учетом склонностей, способностей различных детей, с учетом того, как они себя в этом образовательном процессе начинают ощущать</w:t>
      </w:r>
      <w:proofErr w:type="gramStart"/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." </w:t>
      </w:r>
      <w:proofErr w:type="gramEnd"/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 1 сентября 2013 года н начали работать по новому законодательству. Огромная работа проделана руководителями и преподавателями в этот острый период реформирования. Были внесены изменения в Уставы, получены лицензий на основе установленных норм, написаны новые образовательные  и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рабочие программы, составлены новые учебные планы и локальные  акты, регламентирующие деятельность многочисленных внутренних вопросов ДШИ. Проделана работа по приведению всего комплекса документации, учебного процесса в соответствие с требованиями нового законодательства. 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  <w:t>Как нам жить дальше? Нужно ли бояться предпрофессиональных программ или всё же стоит разобраться в новых реалиях и подняться на новый уровень ответственности за свои результаты работы. Нам необходимо осваивать новые программы. Иначе нам грозит скатывание на дилетантский уровень, уровень художественной самодеятельности. Чему можно научить по программе</w:t>
      </w:r>
      <w:proofErr w:type="gram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,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например, фортепиано за 3-4 года? Работая же по предпрофессиональной программе,  </w:t>
      </w:r>
      <w:proofErr w:type="gram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получаем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наконец возможность дать детям  уроки ансамбля и аккомпанемента - всем в обязательном порядке, а не единицам. Уроки специальности в старших классах по 2,5 часа в неделю. Есть обязательные часы консультаций, те самые дополнительные уроки, которых нам так не хватает перед экзаменами. Мы получили возможность отбирать детей, но даже если мы </w:t>
      </w:r>
      <w:proofErr w:type="gramStart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ошиблись</w:t>
      </w:r>
      <w:proofErr w:type="gramEnd"/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 ребёнок не оправдал наших ожиданий, у нас есть возможность перевести его на общеразвивающую программу.</w:t>
      </w: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Да, предпрофессиональные программы ставят перед преподавателями и учащимися новые, повышенные требования. </w:t>
      </w:r>
    </w:p>
    <w:p w:rsidR="00C7765A" w:rsidRPr="00C7765A" w:rsidRDefault="00C7765A" w:rsidP="00C7765A">
      <w:pPr>
        <w:suppressAutoHyphens/>
        <w:spacing w:before="115" w:after="115"/>
        <w:ind w:right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ar-SA"/>
        </w:rPr>
        <w:tab/>
      </w: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Преподаватель - отныне обязан не просто добросовестно вести свои уроки. Он обязан организовать творческую и культурно-просветительскую работу с каждым учеником своего класса. Концертная практика, </w:t>
      </w:r>
      <w:proofErr w:type="spellStart"/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конкурсно</w:t>
      </w:r>
      <w:proofErr w:type="spellEnd"/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-фестивальная деятельность, воспитание заинтересованного, образованного зрителя-слушателя - отныне это не "внеклассная работа", а обязательная составляющая образовательного процесса.</w:t>
      </w:r>
    </w:p>
    <w:p w:rsidR="00C7765A" w:rsidRPr="00C7765A" w:rsidRDefault="00C7765A" w:rsidP="00C7765A">
      <w:pPr>
        <w:suppressAutoHyphens/>
        <w:spacing w:before="115" w:after="115"/>
        <w:ind w:right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Ученик - обязан упорно, "по-настоящему" трудиться не только в классе, но и дома. В федеральных государственных требованиях прописаны минимальные часы самостоятельной работы по каждому учебному предмету. И это требование является обязательным для всех учеников музыкальных школ на территории России.</w:t>
      </w:r>
    </w:p>
    <w:p w:rsidR="00C7765A" w:rsidRPr="00C7765A" w:rsidRDefault="00C7765A" w:rsidP="00C7765A">
      <w:pPr>
        <w:suppressAutoHyphens/>
        <w:spacing w:before="115" w:after="115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Родитель - обязан обеспечить регулярность и эффективность домашней работы своего ребенка, организовать режим дня, обеспечить контроль и поддержку домашних занятий юного музыканта. Заинтересованность родителей, их глубокая вовлеченность в процесс, их постоянное присутствие на концертах и фестивалях, участие в проектах школы - обязательно условие успешности обучения наших детей!</w:t>
      </w:r>
    </w:p>
    <w:p w:rsidR="00C7765A" w:rsidRPr="00C7765A" w:rsidRDefault="00C7765A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На протяжении всех этих трудных лет наши школы не только сохранили себя, но и устойчиво развивались, благодаря высокопрофессиональным 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 xml:space="preserve">педагогическим кадрам, благодаря традициям профессионального музыкального образования, накопленным школами за  годы работы. </w:t>
      </w:r>
    </w:p>
    <w:p w:rsidR="00C7765A" w:rsidRPr="00C7765A" w:rsidRDefault="00C7765A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Но чтобы школа имела будущее, она должна соответствовать духу времени. Продолжая развитие академического направления школы,  мы должны находить новые ресурсы развития школы – это требование времени.</w:t>
      </w:r>
    </w:p>
    <w:p w:rsidR="00C7765A" w:rsidRDefault="00C7765A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Новое законодательство дает большие возможности, но и накладывает на каждого преподавателя большую ответственность за качество преподавания, сохранение устойчивого интереса учащихся к обучению.  </w:t>
      </w:r>
      <w:proofErr w:type="gramStart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XXI</w:t>
      </w:r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век – век новых технологий и высокого профессионализма во всех областях науки и искусства.</w:t>
      </w:r>
      <w:proofErr w:type="gramEnd"/>
      <w:r w:rsidRPr="00C7765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сфера музыкального образования в данном случае не является исключением.</w:t>
      </w:r>
    </w:p>
    <w:p w:rsidR="00462AF6" w:rsidRDefault="00462AF6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62AF6" w:rsidRDefault="00462AF6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62AF6" w:rsidRDefault="00462AF6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62AF6" w:rsidRDefault="00462AF6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62AF6" w:rsidRPr="004247AE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разработкой ФГТ возникла необходимость в создании и реализации оригинальных учебных планов, разновидностей уроков, в том числе контрольных и зачетов, которые будут предполагаться по новой программе предпрофессионального образования.</w:t>
      </w:r>
    </w:p>
    <w:p w:rsidR="00462AF6" w:rsidRPr="004247AE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Движение в сторону усовершенствования традиционной методологии стимулирует творческую инициативу преподавателя, способствует созданию новых алгоритмов преподавания знаний. Сегодня эффективно действующим оказывается преподаватель: мобильный, способный к творческому росту и профессиональному совершенствованию, к восприятию и созданию инноваций, и тем самым к обновлению своих знаний, обогащению педагогической теории и практики.</w:t>
      </w:r>
    </w:p>
    <w:p w:rsidR="00462AF6" w:rsidRPr="004247AE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Современная модель инновационной школы ориентирована на задачу осуществления индивидуальной программы развития личности, на формирование познавательной мотивации учащихся и его творческой инициативы. Поиск новых приемов и методов преподавания способствует решению этой задачи. В итоге педагог-новатор должен стремиться раскрыть творческий потенциал учащихся, для которых музыкальная дисциплина «сольфеджио» станет «территорией развития» дарований и творческих способностей. Содержание уроков сольфеджио предполагает опору на применение традиционных форм работы с использованием занимательных, игровых заданий.</w:t>
      </w:r>
    </w:p>
    <w:p w:rsidR="00462AF6" w:rsidRPr="004247AE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4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Мною разрабатываются разновидности уроков по сольфеджио для учащихся 1, 2, 3 классов. Реализация таких занятий повысит интерес к предмету «сольфеджио», активирует деятельность учащихся на уроках, предоставит возможность обобщить пройденный материал, закрепить приобретенные навыки.</w:t>
      </w:r>
    </w:p>
    <w:p w:rsidR="00462AF6" w:rsidRDefault="00462AF6" w:rsidP="00462AF6">
      <w:pPr>
        <w:shd w:val="clear" w:color="auto" w:fill="FFFFFF"/>
        <w:spacing w:after="27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80C7C" w:rsidRDefault="00C80C7C" w:rsidP="00462A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2AF6" w:rsidRPr="00C7765A" w:rsidRDefault="00462AF6" w:rsidP="00462A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Чаще всего в педагогической практике я использую </w:t>
      </w:r>
      <w:r w:rsidRPr="00C7765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традиционные технологи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Это технологии, построенные на объяснительно-иллюстративном способе обучения. При использовании данной технологии основное внимание в своей работе я отвожу изложению готового учебного материала. При этом преподнесение информации практически всегда происходит в форме монолога. Несмотря на свою давнюю историю, традиционные технологии имеют свои плюсы. Например, чёткая организация учебного процесса, системность в обучении, воздействие личности преподавателя на учащихся в процессе общения на уроке. Огромное значение имеют также широко применяемые наглядные пособия - таблицы, графики, карточки, технические средства обучения и т.д.</w:t>
      </w:r>
    </w:p>
    <w:p w:rsidR="00462AF6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Особенно часто я применяю эти технологии для объяснения нового материала.</w:t>
      </w:r>
    </w:p>
    <w:p w:rsidR="00462AF6" w:rsidRDefault="00462AF6" w:rsidP="00462A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2AF6" w:rsidRPr="00C7765A" w:rsidRDefault="00462AF6" w:rsidP="00462AF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Проектные технологии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не являются принципиально новыми в мировой педагогике. Этот метод обучения возник в самом начале ХХ века. Но суть его остаётся прежней - стимулировать интерес учащихся к определённым проблемам, развитие критического мышления.</w:t>
      </w:r>
    </w:p>
    <w:p w:rsidR="00462AF6" w:rsidRDefault="00462AF6" w:rsidP="00462A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«осязаемыми». Метод проектов всегда ориентирован 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самостоятельную деятельность учащихся - индивидуальную, парную, групповую, которую учащиеся выполняют в течение определённого отрезка времени. Этот метод органично сочетается 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 методом обучения в сотрудничестве, проблемным и исследовательским методом обучения.</w:t>
      </w:r>
    </w:p>
    <w:p w:rsidR="00462AF6" w:rsidRDefault="00462AF6" w:rsidP="00462A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Часто проектом называют любую самостоятельную раб</w:t>
      </w:r>
      <w:r w:rsidR="00C429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оту ученика, скажем </w:t>
      </w:r>
      <w:proofErr w:type="spellStart"/>
      <w:r w:rsidR="00C429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реферат</w:t>
      </w:r>
      <w:proofErr w:type="gramStart"/>
      <w:r w:rsidR="00C429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,д</w:t>
      </w:r>
      <w:proofErr w:type="gramEnd"/>
      <w:r w:rsidR="00C429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оклад,презентация</w:t>
      </w:r>
      <w:proofErr w:type="spellEnd"/>
      <w:r w:rsidR="00C429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C429E4" w:rsidRPr="00C7765A" w:rsidRDefault="00C429E4" w:rsidP="00C429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В педагогической литературе можно встретить различные определения учебного проекта. В любом случае учебный проект основывается на следующих моментах:</w:t>
      </w:r>
    </w:p>
    <w:p w:rsidR="00C429E4" w:rsidRPr="00C7765A" w:rsidRDefault="00C429E4" w:rsidP="00C429E4">
      <w:pPr>
        <w:numPr>
          <w:ilvl w:val="0"/>
          <w:numId w:val="14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развитии</w:t>
      </w:r>
      <w:proofErr w:type="gramEnd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познавательных, творческих навыков учащихся, умений самостоятельно искать информацию, 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развитии критического мышления;</w:t>
      </w:r>
    </w:p>
    <w:p w:rsidR="00C429E4" w:rsidRPr="00C7765A" w:rsidRDefault="00C429E4" w:rsidP="00C429E4">
      <w:pPr>
        <w:numPr>
          <w:ilvl w:val="0"/>
          <w:numId w:val="14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самостоятельной деятельности учащихся: индивидуальной, парной, групповой, которую учащиеся выполняют в течение определенного отрезка времени;</w:t>
      </w:r>
    </w:p>
    <w:p w:rsidR="00C429E4" w:rsidRPr="00C7765A" w:rsidRDefault="00C429E4" w:rsidP="00C429E4">
      <w:pPr>
        <w:numPr>
          <w:ilvl w:val="0"/>
          <w:numId w:val="14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решении</w:t>
      </w:r>
      <w:proofErr w:type="gramEnd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какой-то значимой для учащихся проблемы, моделирующей деятельность специалистов какой-либо предметной области;</w:t>
      </w:r>
    </w:p>
    <w:p w:rsidR="00C429E4" w:rsidRPr="00C7765A" w:rsidRDefault="00C429E4" w:rsidP="00C429E4">
      <w:pPr>
        <w:numPr>
          <w:ilvl w:val="0"/>
          <w:numId w:val="14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представлении</w:t>
      </w:r>
      <w:proofErr w:type="gramEnd"/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итогов выполненных проектов в "осязаемом" виде (в виде отчета, доклада, стенгазеты или журнала и т.д.), причем в форме конкретных результатов, готовых к внедрению; </w:t>
      </w: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Проект </w:t>
      </w: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работа, направленная на </w:t>
      </w:r>
      <w:r w:rsidRPr="00C7765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решение конкретной проблемы, </w:t>
      </w: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достижение оптимальным способом </w:t>
      </w:r>
      <w:r w:rsidRPr="00C7765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заранее запланированного результата.</w:t>
      </w: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ученика проект - это возможность максимального раскрытия своего творческого потенциала.</w:t>
      </w: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Pr="00C7765A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 xml:space="preserve">Игровые технологии – 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пожалуй, самые действенные на уроках. Игра является 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самым древним приёмом обучения. Игровые формы обучения на уроке - эффективная организация взаимодействия преподавателя и учащихся, продуктивная форма их обучения с элементами соревнования, неподдельного интереса. Именно в процессе игры у учащихся вырабатывается привычка сосредотачиваться, мыслить самостоятельно, развивается внимание, стремление к знаниям.</w:t>
      </w:r>
    </w:p>
    <w:p w:rsidR="00C429E4" w:rsidRPr="00C7765A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    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Увлёкшись,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моих учащихся включаются в игру с огромным желанием.</w:t>
      </w:r>
    </w:p>
    <w:p w:rsidR="00C429E4" w:rsidRPr="00C7765A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    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настроение. Предотвращает преодоление трудностей в усвоении учебного материала.</w:t>
      </w: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Причём игровые технологии я использую как с учащимися младших, так и старших классов.</w:t>
      </w: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429E4" w:rsidRPr="00C7765A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>Одной из современных технологий оценки учебных достижений учащихся является форма контроля в виде тестовых заданий -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7765A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тестовая технология.</w:t>
      </w:r>
    </w:p>
    <w:p w:rsidR="00C429E4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Тестовую технологию я применяю для текущей проверки знаний и чаще в средних и  старших классах. Оперативно проверив работы, я могу своевременно откорректировать изложение материала следующего урока, уделив больше внимания слабо усвоенным разделам. Отсутствие трудоемкой проверки письменных работ позволяет достаточно часто проводить контрольные мероприятия, создавая у учащихся ощущение тотального контроля знаний. </w:t>
      </w:r>
    </w:p>
    <w:p w:rsidR="00C429E4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Pr="00C7765A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последнее время я очень активно использую на своих занятиях </w:t>
      </w:r>
      <w:r w:rsidRPr="00C7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информационно – коммуникационные технологии (ИКТ). 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Важнейшим современным устройством ИКТ является компьютер, снабженный соответствующим программным обеспечением и средства телекоммуникаций вместе с размещенной на них информацией. Честно говоря, я уже и не представляю своей работы </w:t>
      </w:r>
      <w:proofErr w:type="gramStart"/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без</w:t>
      </w:r>
      <w:proofErr w:type="gramEnd"/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ИКТ.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Например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proofErr w:type="spellStart"/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Э</w:t>
      </w:r>
      <w:proofErr w:type="gramEnd"/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то</w:t>
      </w:r>
      <w:proofErr w:type="spellEnd"/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:</w:t>
      </w:r>
    </w:p>
    <w:p w:rsidR="00C429E4" w:rsidRPr="00C7765A" w:rsidRDefault="00C429E4" w:rsidP="00C429E4">
      <w:pPr>
        <w:numPr>
          <w:ilvl w:val="0"/>
          <w:numId w:val="11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использование программы подготовки презентаций «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Power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Point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»;</w:t>
      </w:r>
    </w:p>
    <w:p w:rsidR="00C80C7C" w:rsidRDefault="00C429E4" w:rsidP="00C429E4">
      <w:pPr>
        <w:numPr>
          <w:ilvl w:val="0"/>
          <w:numId w:val="11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80C7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использование программ для составления ребусов, рисунков </w:t>
      </w:r>
    </w:p>
    <w:p w:rsidR="00C429E4" w:rsidRPr="00C80C7C" w:rsidRDefault="00C429E4" w:rsidP="00C429E4">
      <w:pPr>
        <w:numPr>
          <w:ilvl w:val="0"/>
          <w:numId w:val="11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80C7C">
        <w:rPr>
          <w:rFonts w:ascii="Times New Roman" w:eastAsia="Times New Roman" w:hAnsi="Times New Roman" w:cs="Times New Roman"/>
          <w:sz w:val="28"/>
          <w:szCs w:val="28"/>
          <w:lang w:bidi="en-US"/>
        </w:rPr>
        <w:t>интернет – ресурсы: широкий доступ к учебно-методической и научной информации</w:t>
      </w:r>
    </w:p>
    <w:p w:rsidR="00C429E4" w:rsidRPr="00C429E4" w:rsidRDefault="00C429E4" w:rsidP="00C429E4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Могу уверенно утверждать, что в моей педагогической деятельности использование ИКТ теснейшим образом связано с другими технологиями:</w:t>
      </w:r>
    </w:p>
    <w:p w:rsidR="00C429E4" w:rsidRPr="00C7765A" w:rsidRDefault="00C429E4" w:rsidP="00C429E4">
      <w:pPr>
        <w:numPr>
          <w:ilvl w:val="0"/>
          <w:numId w:val="12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ИКТ +  игровые технологии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;</w:t>
      </w:r>
    </w:p>
    <w:p w:rsidR="00C429E4" w:rsidRPr="00C7765A" w:rsidRDefault="00C429E4" w:rsidP="00C429E4">
      <w:pPr>
        <w:numPr>
          <w:ilvl w:val="0"/>
          <w:numId w:val="12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ИКТ + тестовые технологии</w:t>
      </w: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;</w:t>
      </w:r>
    </w:p>
    <w:p w:rsidR="00C429E4" w:rsidRDefault="00C429E4" w:rsidP="00C429E4">
      <w:pPr>
        <w:numPr>
          <w:ilvl w:val="0"/>
          <w:numId w:val="12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7765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>ИКТ + традиционные технологии</w:t>
      </w:r>
    </w:p>
    <w:p w:rsidR="00C429E4" w:rsidRDefault="00C429E4" w:rsidP="00C429E4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29E4" w:rsidRPr="00C7765A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Проводимая диагностика усвоения моими учащимися преподаваемых учебных дисциплин подтверждает, что избранные мною технологии, формы и методы работы наиболее оптимально раскрывают творческие способности моих учеников, дают им возможность проявить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себя в творческой деятельности,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ощутить результаты своего становления и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развития в творческом плане, что в конечном итоге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создает для детей ситуацию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своей сегодняшней победы над собой вчерашним и</w:t>
      </w:r>
      <w:r w:rsidRPr="00C7765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возможно определяет его</w:t>
      </w:r>
      <w:proofErr w:type="gramEnd"/>
      <w:r w:rsidRPr="00C7765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завтра.</w:t>
      </w:r>
    </w:p>
    <w:p w:rsidR="00C429E4" w:rsidRPr="00C7765A" w:rsidRDefault="00C429E4" w:rsidP="00C429E4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29E4" w:rsidRPr="00C7765A" w:rsidRDefault="00C429E4" w:rsidP="00C429E4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29E4" w:rsidRPr="00C7765A" w:rsidRDefault="00C429E4" w:rsidP="00C4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429E4" w:rsidRPr="00C7765A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29E4" w:rsidRPr="00C7765A" w:rsidRDefault="00C429E4" w:rsidP="00C42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62AF6" w:rsidRDefault="00462AF6" w:rsidP="00462AF6">
      <w:pPr>
        <w:shd w:val="clear" w:color="auto" w:fill="FFFFFF"/>
        <w:spacing w:after="27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62AF6" w:rsidRDefault="00462AF6" w:rsidP="00462AF6">
      <w:pPr>
        <w:shd w:val="clear" w:color="auto" w:fill="FFFFFF"/>
        <w:spacing w:after="27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62AF6" w:rsidRPr="00462AF6" w:rsidRDefault="00462AF6" w:rsidP="00462AF6">
      <w:pPr>
        <w:shd w:val="clear" w:color="auto" w:fill="FFFFFF"/>
        <w:spacing w:after="27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62AF6" w:rsidRDefault="00462AF6" w:rsidP="00462AF6">
      <w:pPr>
        <w:shd w:val="clear" w:color="auto" w:fill="FFFFFF"/>
        <w:spacing w:after="27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765A" w:rsidRPr="00C7765A" w:rsidRDefault="00C7765A" w:rsidP="00C7765A">
      <w:pPr>
        <w:spacing w:after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765A" w:rsidRPr="00C7765A" w:rsidRDefault="00C7765A" w:rsidP="00C7765A">
      <w:pPr>
        <w:suppressAutoHyphens/>
        <w:autoSpaceDE w:val="0"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7765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C7765A" w:rsidRPr="00C7765A" w:rsidRDefault="00C7765A" w:rsidP="00C7765A">
      <w:pPr>
        <w:suppressAutoHyphens/>
        <w:ind w:right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765A" w:rsidRDefault="00C7765A" w:rsidP="002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7765A" w:rsidSect="00C429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25D"/>
    <w:multiLevelType w:val="hybridMultilevel"/>
    <w:tmpl w:val="768C5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55A5"/>
    <w:multiLevelType w:val="hybridMultilevel"/>
    <w:tmpl w:val="AFB43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0760C"/>
    <w:multiLevelType w:val="hybridMultilevel"/>
    <w:tmpl w:val="D26C1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50C1"/>
    <w:multiLevelType w:val="hybridMultilevel"/>
    <w:tmpl w:val="A0E86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2B7A"/>
    <w:multiLevelType w:val="hybridMultilevel"/>
    <w:tmpl w:val="2EFA9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5DC1"/>
    <w:multiLevelType w:val="hybridMultilevel"/>
    <w:tmpl w:val="EE1C3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420A7"/>
    <w:multiLevelType w:val="hybridMultilevel"/>
    <w:tmpl w:val="DC0C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C0C68"/>
    <w:multiLevelType w:val="hybridMultilevel"/>
    <w:tmpl w:val="5F0E2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30E92"/>
    <w:multiLevelType w:val="hybridMultilevel"/>
    <w:tmpl w:val="5718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D213BA"/>
    <w:multiLevelType w:val="hybridMultilevel"/>
    <w:tmpl w:val="E05A7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F1879"/>
    <w:multiLevelType w:val="hybridMultilevel"/>
    <w:tmpl w:val="34062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644C2"/>
    <w:multiLevelType w:val="hybridMultilevel"/>
    <w:tmpl w:val="26FC0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F3F20"/>
    <w:multiLevelType w:val="hybridMultilevel"/>
    <w:tmpl w:val="D5B07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A6217"/>
    <w:multiLevelType w:val="hybridMultilevel"/>
    <w:tmpl w:val="CEA07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46D35"/>
    <w:multiLevelType w:val="hybridMultilevel"/>
    <w:tmpl w:val="D0ACE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8207A"/>
    <w:multiLevelType w:val="hybridMultilevel"/>
    <w:tmpl w:val="5764282C"/>
    <w:lvl w:ilvl="0" w:tplc="A84AC5B6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E"/>
    <w:rsid w:val="001842BA"/>
    <w:rsid w:val="002274E2"/>
    <w:rsid w:val="00376794"/>
    <w:rsid w:val="003E461A"/>
    <w:rsid w:val="004247AE"/>
    <w:rsid w:val="00462AF6"/>
    <w:rsid w:val="00651D2A"/>
    <w:rsid w:val="00C429E4"/>
    <w:rsid w:val="00C7765A"/>
    <w:rsid w:val="00C80C7C"/>
    <w:rsid w:val="00DD5AC1"/>
    <w:rsid w:val="00E1510E"/>
    <w:rsid w:val="00E90DB3"/>
    <w:rsid w:val="00E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4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E4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4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E4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2017-11-28T14:05:00Z</dcterms:created>
  <dcterms:modified xsi:type="dcterms:W3CDTF">2020-08-21T07:47:00Z</dcterms:modified>
</cp:coreProperties>
</file>