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A" w:rsidRPr="005459BC" w:rsidRDefault="001F0C6A" w:rsidP="001F0C6A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459BC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459BC">
        <w:rPr>
          <w:rFonts w:ascii="Times New Roman" w:hAnsi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5459BC">
        <w:rPr>
          <w:rFonts w:ascii="Times New Roman" w:hAnsi="Times New Roman"/>
          <w:sz w:val="24"/>
          <w:szCs w:val="24"/>
        </w:rPr>
        <w:t>Старый</w:t>
      </w:r>
      <w:proofErr w:type="gramEnd"/>
      <w:r w:rsidRPr="005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9BC">
        <w:rPr>
          <w:rFonts w:ascii="Times New Roman" w:hAnsi="Times New Roman"/>
          <w:sz w:val="24"/>
          <w:szCs w:val="24"/>
        </w:rPr>
        <w:t>Маклауш</w:t>
      </w:r>
      <w:proofErr w:type="spellEnd"/>
    </w:p>
    <w:p w:rsidR="001F0C6A" w:rsidRPr="005459BC" w:rsidRDefault="001F0C6A" w:rsidP="001F0C6A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459BC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5459BC">
        <w:rPr>
          <w:rFonts w:ascii="Times New Roman" w:hAnsi="Times New Roman"/>
          <w:sz w:val="24"/>
          <w:szCs w:val="24"/>
        </w:rPr>
        <w:t>Клявлинский</w:t>
      </w:r>
      <w:proofErr w:type="spellEnd"/>
      <w:r w:rsidRPr="005459BC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C6A">
        <w:rPr>
          <w:rFonts w:ascii="Times New Roman" w:eastAsia="Times New Roman" w:hAnsi="Times New Roman" w:cs="Times New Roman"/>
          <w:color w:val="000000"/>
          <w:sz w:val="32"/>
          <w:szCs w:val="32"/>
        </w:rPr>
        <w:t>Доклад на тему «Инновационные технологии в деятельности школьного учителя»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459B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F0C6A" w:rsidRDefault="001F0C6A" w:rsidP="001F0C6A">
      <w:pPr>
        <w:tabs>
          <w:tab w:val="left" w:pos="3261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459BC">
        <w:rPr>
          <w:rFonts w:ascii="Times New Roman" w:hAnsi="Times New Roman"/>
          <w:sz w:val="28"/>
          <w:szCs w:val="28"/>
        </w:rPr>
        <w:t xml:space="preserve">  Автор:  Осипова Наталья     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459BC">
        <w:rPr>
          <w:rFonts w:ascii="Times New Roman" w:hAnsi="Times New Roman"/>
          <w:sz w:val="28"/>
          <w:szCs w:val="28"/>
        </w:rPr>
        <w:t xml:space="preserve">  Анатольевна учитель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59BC"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6A" w:rsidRPr="005459BC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F4125F">
        <w:rPr>
          <w:rFonts w:ascii="Times New Roman" w:hAnsi="Times New Roman"/>
          <w:sz w:val="24"/>
          <w:szCs w:val="24"/>
        </w:rPr>
        <w:t xml:space="preserve"> год</w:t>
      </w:r>
    </w:p>
    <w:p w:rsidR="001F0C6A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Pr="00F4125F" w:rsidRDefault="001F0C6A" w:rsidP="001F0C6A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Доклад на тему «Инновационные технологии в деятельности школьного учителя»</w:t>
      </w:r>
    </w:p>
    <w:p w:rsidR="001F0C6A" w:rsidRPr="001F0C6A" w:rsidRDefault="001F0C6A" w:rsidP="001F0C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данного исследования обусловлена тем, что на сегодняшний день очень активно развиваются и внедряются </w:t>
      </w:r>
      <w:hyperlink r:id="rId5" w:tooltip="Компьютерная техника и расходные материалы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компьютерная техника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 и компьютерные технологии. Именно поэтому многими педагогами с целью достижения результативности обучения применяются современные технологии и инновационные методы обучения. Эти методы включают активные и интерактивные формы, применяющиеся в обучении.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Основными целями инновационного обучения являются:</w:t>
      </w:r>
    </w:p>
    <w:p w:rsidR="001F0C6A" w:rsidRPr="001F0C6A" w:rsidRDefault="001F0C6A" w:rsidP="001F0C6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качеств обучающихся;</w:t>
      </w:r>
    </w:p>
    <w:p w:rsidR="001F0C6A" w:rsidRPr="001F0C6A" w:rsidRDefault="001F0C6A" w:rsidP="001F0C6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1F0C6A" w:rsidRPr="001F0C6A" w:rsidRDefault="001F0C6A" w:rsidP="001F0C6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типов мышления;</w:t>
      </w:r>
    </w:p>
    <w:p w:rsidR="001F0C6A" w:rsidRPr="001F0C6A" w:rsidRDefault="001F0C6A" w:rsidP="001F0C6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качественных знаний, умений и навыков.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 целями определяются и задачи инновационного обучения:</w:t>
      </w:r>
    </w:p>
    <w:p w:rsidR="001F0C6A" w:rsidRPr="001F0C6A" w:rsidRDefault="001F0C6A" w:rsidP="001F0C6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учебно-воспитательного процесса;</w:t>
      </w:r>
    </w:p>
    <w:p w:rsidR="001F0C6A" w:rsidRPr="001F0C6A" w:rsidRDefault="001F0C6A" w:rsidP="001F0C6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обстановки сотрудничества ученика и учителя;</w:t>
      </w:r>
    </w:p>
    <w:p w:rsidR="001F0C6A" w:rsidRPr="001F0C6A" w:rsidRDefault="001F0C6A" w:rsidP="001F0C6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долговременной положительной мотивации к обучению;</w:t>
      </w:r>
    </w:p>
    <w:p w:rsidR="001F0C6A" w:rsidRPr="001F0C6A" w:rsidRDefault="001F0C6A" w:rsidP="001F0C6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учащихся в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креативную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</w:t>
      </w:r>
    </w:p>
    <w:p w:rsidR="001F0C6A" w:rsidRPr="001F0C6A" w:rsidRDefault="001F0C6A" w:rsidP="001F0C6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тщательный отбор материала и способов его подачи.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новых информационных технологий, связанных с развитием компьютерных средств и сетей телекоммуникаций, даёт возможность создать качественно новую информационно-образовательную среду как основу для развития и совершенствования системы образования.</w:t>
      </w:r>
    </w:p>
    <w:p w:rsidR="001F0C6A" w:rsidRPr="001F0C6A" w:rsidRDefault="001F0C6A" w:rsidP="001F0C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Инновации в целях обучения согласно ФГОС СПО 3-его поколения – это формирование общих компетенций, включающих в себя различного рода способности, и профессиональных компетенций, соответствующих основным видам </w:t>
      </w:r>
      <w:hyperlink r:id="rId6" w:tooltip="Профессиональная деятельность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профессиональной деятельности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преподавателям необходимо сформулировать новые цели курсов преподаваемых дисциплин и междисциплинарных курсов.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согласно ФГОС СПО 3-его поколения при проведении занятий необходимо использовать активные и интерактивные методы и формы обучения, которые ориентированы на широкое взаимодействие студентов не только с преподавателем, но и друг с другом и на доминирование активности студентов в процессе обучения. Наиболее часто на своих занятиях преподаватели используют такие активные и интерактивные методы обучения, как проблемная лекция, самостоятельная работа с литературой, коллективная мыслительная деятельность, творческие задания, метод проектов, а также обучение на основе использования информационных технологий.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Проведённое исследование среди педагогов показало, что использование информационно-коммуникативных технологий положительно повлияло на несколько аспектов:</w:t>
      </w:r>
    </w:p>
    <w:p w:rsidR="001F0C6A" w:rsidRPr="001F0C6A" w:rsidRDefault="001F0C6A" w:rsidP="001F0C6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ИКТ на уроках усиливает положительную мотивацию обучения, активизирует </w:t>
      </w:r>
      <w:hyperlink r:id="rId7" w:tooltip="Образовательная деятельность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познавательную деятельность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(22%);</w:t>
      </w:r>
    </w:p>
    <w:p w:rsidR="001F0C6A" w:rsidRPr="001F0C6A" w:rsidRDefault="001F0C6A" w:rsidP="001F0C6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 (21,2%);</w:t>
      </w:r>
    </w:p>
    <w:p w:rsidR="001F0C6A" w:rsidRPr="001F0C6A" w:rsidRDefault="001F0C6A" w:rsidP="001F0C6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повышается объем </w:t>
      </w:r>
      <w:hyperlink r:id="rId8" w:tooltip="Выполнение работ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выполняемой работы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уроке в 1,5-2 раза; обеспечивается высокая степень </w:t>
      </w:r>
      <w:hyperlink r:id="rId9" w:tooltip="Дифференция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дифференциации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(почти индивидуализация) (43%);</w:t>
      </w:r>
    </w:p>
    <w:p w:rsidR="001F0C6A" w:rsidRPr="001F0C6A" w:rsidRDefault="001F0C6A" w:rsidP="001F0C6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расширяется возможность самостоятельной деятельности (12,3%);</w:t>
      </w:r>
    </w:p>
    <w:p w:rsidR="001F0C6A" w:rsidRPr="001F0C6A" w:rsidRDefault="001F0C6A" w:rsidP="001F0C6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доступ к различным справочным системам, электронным библиотекам, другим информационным ресурсам (9,8%).</w:t>
      </w:r>
    </w:p>
    <w:p w:rsidR="001F0C6A" w:rsidRPr="001F0C6A" w:rsidRDefault="001F0C6A" w:rsidP="001F0C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несколько направлений новейших педагогических технологий, которые можно использовать в системе среднего </w:t>
      </w:r>
      <w:hyperlink r:id="rId10" w:tooltip="Профессиональное образование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профессионального образования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0C6A" w:rsidRPr="001F0C6A" w:rsidRDefault="001F0C6A" w:rsidP="001F0C6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– это организация учебно-воспитательного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учащихся);</w:t>
      </w:r>
    </w:p>
    <w:p w:rsidR="001F0C6A" w:rsidRPr="001F0C6A" w:rsidRDefault="001F0C6A" w:rsidP="001F0C6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исследовательского обучения - учебный процесс осуществляется как поиск новых познавательных ориентиров. Обучающиеся самостоятельно постигают ведущие понятия и идеи, а не получают их от педагога в готовом виде. 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практике;</w:t>
      </w:r>
    </w:p>
    <w:p w:rsidR="001F0C6A" w:rsidRPr="001F0C6A" w:rsidRDefault="001F0C6A" w:rsidP="001F0C6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сотрудничестве. Это обучение в малых группах и в парах. С детьми дошкольного возраста используют лишь элементы этой технологии;</w:t>
      </w:r>
    </w:p>
    <w:p w:rsidR="001F0C6A" w:rsidRPr="001F0C6A" w:rsidRDefault="001F0C6A" w:rsidP="001F0C6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игрового обучения. Это ведущая и самая приемлемая технология. Игра – это приём организации деятельности детей на занятии или набор приёмов, выстроенных как в логике изучения заданного программного материала, так и в логике организации заинтересованной познавательной деятельности;</w:t>
      </w:r>
    </w:p>
    <w:p w:rsidR="001F0C6A" w:rsidRPr="001F0C6A" w:rsidRDefault="001F0C6A" w:rsidP="001F0C6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проектов. 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тем, все эти направления тесно связанны и перекликаются с образовательными моделями, которые активно внедряются в процесс обучения.</w:t>
      </w:r>
    </w:p>
    <w:p w:rsidR="001F0C6A" w:rsidRPr="001F0C6A" w:rsidRDefault="001F0C6A" w:rsidP="001F0C6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 </w:t>
      </w:r>
      <w:hyperlink r:id="rId11" w:tooltip="Мобильное обучение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мобильного обучения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«1 ученик: 1 компьютер» (модель «1:1»,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1:1) — это образовательная среда, в которой основным инструментом обучения школьника является компьютер, а в качестве методов обучения используются технологии и сервисы сетевого взаимодействия, информационного поиска и создания цифровых объектов. Оптимальным вариантом реализации модели является тот, при котором в распоряжении каждого учащегося и каждого учителя имеется собственный портативный, связанный с компьютерами других учащихся по беспроводной локальной сети ноутбук, имеющий доступ к школьному или классному серверу и выход в Интернет.</w:t>
      </w:r>
    </w:p>
    <w:p w:rsidR="001F0C6A" w:rsidRPr="001F0C6A" w:rsidRDefault="001F0C6A" w:rsidP="001F0C6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идея модели “обучение вне стен классной комнаты” заключается в том, что обучающийся совместно с учителем становится равноправным участником процесса обучения за пределами классно-урочной системы и привычной обстановки учебного класса. В этих условиях осуществляется мотивация внешней и внутренней познавательной деятельности обучающихся: происходит установление связи между новой информацией, приобретаемой в процессе обучения вне стен классной </w:t>
      </w: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комнаты,  с информацией, ранее усвоенной в рамках </w:t>
      </w:r>
      <w:hyperlink r:id="rId12" w:tooltip="Учебные программы" w:history="1">
        <w:r w:rsidRPr="001F0C6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учебной программы</w:t>
        </w:r>
      </w:hyperlink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определяется уровень ее знания и понимания.</w:t>
      </w:r>
    </w:p>
    <w:p w:rsidR="001F0C6A" w:rsidRPr="001F0C6A" w:rsidRDefault="001F0C6A" w:rsidP="001F0C6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«перевернутый урок» — это модель обучения, при которой учитель предоставляет материал для самостоятельного изучения дома, а на очном занятии проходит практическое закрепление материала. Для перевернутого обучения характерно использование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подкастов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скринкастов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F0C6A" w:rsidRPr="001F0C6A" w:rsidRDefault="001F0C6A" w:rsidP="001F0C6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обучение - это учебная методология, преподавание и подход, который сочетает в себе традиционные методы в классе с компьютерной опосредованной деятельностью для обучения. Сильными сторонами этого учебного подхода является его комбинация в один интегрированный учебный подход.</w:t>
      </w:r>
    </w:p>
    <w:p w:rsidR="001F0C6A" w:rsidRPr="001F0C6A" w:rsidRDefault="001F0C6A" w:rsidP="001F0C6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Суть концепции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Bring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Device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сводится к тому, что обучающиеся и преподаватели приносят с собой персональные электронные устройства (смартфоны, планшеты, </w:t>
      </w:r>
      <w:proofErr w:type="spellStart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нетбуки</w:t>
      </w:r>
      <w:proofErr w:type="spellEnd"/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, ноутбуки), которыми можно пользоваться не только для развлечения и личных нужд, но и для учебной деятельности в аудитории и за ее пределами. Таким образом, у педагога появляется возможность организовать образовательный процесс с использованием технологий электронного обучения не только в компьютерном классе, но и в любой аудитории учебного заведения.</w:t>
      </w:r>
    </w:p>
    <w:p w:rsidR="001F0C6A" w:rsidRPr="001F0C6A" w:rsidRDefault="001F0C6A" w:rsidP="001F0C6A">
      <w:pPr>
        <w:shd w:val="clear" w:color="auto" w:fill="FFFFFF"/>
        <w:spacing w:before="340" w:after="40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существуют и проблемы использования информационных технологий в преподавании дисциплин и модулей. К ним относятся:</w:t>
      </w:r>
    </w:p>
    <w:p w:rsidR="001F0C6A" w:rsidRPr="001F0C6A" w:rsidRDefault="001F0C6A" w:rsidP="001F0C6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информационная компетентность преподавателей (отсутствие навыков работы за компьютером; быстрое обновление информационных технологий; а порой нежелание стать активным участником процесса создания информационной образовательной среды);</w:t>
      </w:r>
    </w:p>
    <w:p w:rsidR="001F0C6A" w:rsidRPr="001F0C6A" w:rsidRDefault="001F0C6A" w:rsidP="001F0C6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готовых к использованию на занятиях материалов (не разработанность программного обеспечения или необходимость корректировки и переделывания «под себя»);</w:t>
      </w:r>
    </w:p>
    <w:p w:rsidR="001F0C6A" w:rsidRPr="001F0C6A" w:rsidRDefault="001F0C6A" w:rsidP="001F0C6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трудоемкость разработки уроков с применением информационных технологий (сложность поиска и подготовки учебного материала, «нехватка» времени);</w:t>
      </w:r>
    </w:p>
    <w:p w:rsidR="001F0C6A" w:rsidRPr="001F0C6A" w:rsidRDefault="001F0C6A" w:rsidP="001F0C6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разобщенность, отсутствие обмена опытом между преподавателями общеобразовательных и специальных дисциплин;</w:t>
      </w:r>
    </w:p>
    <w:p w:rsidR="001F0C6A" w:rsidRPr="001F0C6A" w:rsidRDefault="001F0C6A" w:rsidP="001F0C6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техническая база для проведения занятий.</w:t>
      </w:r>
    </w:p>
    <w:p w:rsidR="00D209C2" w:rsidRPr="001F0C6A" w:rsidRDefault="00D209C2">
      <w:pPr>
        <w:rPr>
          <w:rFonts w:ascii="Times New Roman" w:hAnsi="Times New Roman" w:cs="Times New Roman"/>
          <w:sz w:val="24"/>
          <w:szCs w:val="24"/>
        </w:rPr>
      </w:pPr>
    </w:p>
    <w:sectPr w:rsidR="00D209C2" w:rsidRPr="001F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5CF"/>
    <w:multiLevelType w:val="multilevel"/>
    <w:tmpl w:val="82F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66300"/>
    <w:multiLevelType w:val="multilevel"/>
    <w:tmpl w:val="699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65E74"/>
    <w:multiLevelType w:val="multilevel"/>
    <w:tmpl w:val="804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0464E"/>
    <w:multiLevelType w:val="multilevel"/>
    <w:tmpl w:val="CD4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C5953"/>
    <w:multiLevelType w:val="multilevel"/>
    <w:tmpl w:val="052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E1799"/>
    <w:multiLevelType w:val="multilevel"/>
    <w:tmpl w:val="171C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0C6A"/>
    <w:rsid w:val="001F0C6A"/>
    <w:rsid w:val="00D2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0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hyperlink" Target="http://www.pandia.ru/text/category/ucheb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fessionalmznaya_deyatelmznostmz/" TargetMode="External"/><Relationship Id="rId11" Type="http://schemas.openxmlformats.org/officeDocument/2006/relationships/hyperlink" Target="http://www.pandia.ru/text/category/mobilmznoe_obuchenie/" TargetMode="External"/><Relationship Id="rId5" Type="http://schemas.openxmlformats.org/officeDocument/2006/relationships/hyperlink" Target="http://www.pandia.ru/text/category/kompmzyuternaya_tehnika_i_rashodnie_materiali/" TargetMode="External"/><Relationship Id="rId10" Type="http://schemas.openxmlformats.org/officeDocument/2006/relationships/hyperlink" Target="http://www.pandia.ru/text/category/professiona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7844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2020-08-22T15:31:00Z</dcterms:created>
  <dcterms:modified xsi:type="dcterms:W3CDTF">2020-08-22T15:35:00Z</dcterms:modified>
</cp:coreProperties>
</file>