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09" w:rsidRPr="003C4884" w:rsidRDefault="0030058E" w:rsidP="00301099">
      <w:pPr>
        <w:pStyle w:val="1"/>
        <w:spacing w:before="0" w:beforeAutospacing="0" w:after="0" w:afterAutospacing="0"/>
        <w:ind w:right="-1" w:firstLine="709"/>
        <w:jc w:val="both"/>
        <w:rPr>
          <w:i/>
          <w:sz w:val="24"/>
          <w:szCs w:val="24"/>
          <w:lang w:val="ru-RU"/>
        </w:rPr>
      </w:pPr>
      <w:r w:rsidRPr="003C4884">
        <w:rPr>
          <w:sz w:val="24"/>
          <w:szCs w:val="24"/>
          <w:lang w:val="ru-RU"/>
        </w:rPr>
        <w:t>Использование рейтинговой оценки для развития творческих способностей</w:t>
      </w:r>
    </w:p>
    <w:p w:rsidR="0097090E" w:rsidRPr="003C4884" w:rsidRDefault="003E143E" w:rsidP="00301099">
      <w:pPr>
        <w:pStyle w:val="1"/>
        <w:spacing w:before="0" w:beforeAutospacing="0" w:after="0" w:afterAutospacing="0"/>
        <w:ind w:right="-1" w:firstLine="709"/>
        <w:jc w:val="right"/>
        <w:rPr>
          <w:b w:val="0"/>
          <w:i/>
          <w:sz w:val="24"/>
          <w:szCs w:val="24"/>
          <w:lang w:val="ru-RU"/>
        </w:rPr>
      </w:pPr>
      <w:r w:rsidRPr="003C4884">
        <w:rPr>
          <w:b w:val="0"/>
          <w:i/>
          <w:sz w:val="24"/>
          <w:szCs w:val="24"/>
          <w:lang w:val="ru-RU"/>
        </w:rPr>
        <w:t xml:space="preserve">С.В. </w:t>
      </w:r>
      <w:r w:rsidR="00802A46" w:rsidRPr="003C4884">
        <w:rPr>
          <w:b w:val="0"/>
          <w:i/>
          <w:sz w:val="24"/>
          <w:szCs w:val="24"/>
          <w:lang w:val="ru-RU"/>
        </w:rPr>
        <w:t>Аксенова</w:t>
      </w:r>
      <w:r w:rsidRPr="003C4884">
        <w:rPr>
          <w:b w:val="0"/>
          <w:i/>
          <w:sz w:val="24"/>
          <w:szCs w:val="24"/>
          <w:lang w:val="ru-RU"/>
        </w:rPr>
        <w:t>,</w:t>
      </w:r>
      <w:r w:rsidR="0097090E" w:rsidRPr="003C4884">
        <w:rPr>
          <w:b w:val="0"/>
          <w:i/>
          <w:sz w:val="24"/>
          <w:szCs w:val="24"/>
          <w:lang w:val="ru-RU"/>
        </w:rPr>
        <w:t xml:space="preserve"> </w:t>
      </w:r>
      <w:r w:rsidRPr="003C4884">
        <w:rPr>
          <w:b w:val="0"/>
          <w:i/>
          <w:sz w:val="24"/>
          <w:szCs w:val="24"/>
          <w:lang w:val="ru-RU"/>
        </w:rPr>
        <w:t>п</w:t>
      </w:r>
      <w:r w:rsidR="003131DE" w:rsidRPr="003C4884">
        <w:rPr>
          <w:b w:val="0"/>
          <w:i/>
          <w:sz w:val="24"/>
          <w:szCs w:val="24"/>
          <w:lang w:val="ru-RU"/>
        </w:rPr>
        <w:t>реподаватель</w:t>
      </w:r>
    </w:p>
    <w:p w:rsidR="002E53CC" w:rsidRPr="003C4884" w:rsidRDefault="00385DB1" w:rsidP="00301099">
      <w:pPr>
        <w:tabs>
          <w:tab w:val="left" w:pos="9923"/>
        </w:tabs>
        <w:ind w:right="-1" w:firstLine="709"/>
        <w:jc w:val="both"/>
      </w:pPr>
      <w:r w:rsidRPr="003C4884">
        <w:t xml:space="preserve">Творчество стимулируют развитие самостоятельности, побуждает к самообразованию и саморазвитию. </w:t>
      </w:r>
      <w:r w:rsidR="00487454" w:rsidRPr="003C4884">
        <w:t>Креативное</w:t>
      </w:r>
      <w:r w:rsidR="008946C9" w:rsidRPr="003C4884">
        <w:t xml:space="preserve"> мышлени</w:t>
      </w:r>
      <w:r w:rsidR="00487454" w:rsidRPr="003C4884">
        <w:t>е</w:t>
      </w:r>
      <w:r w:rsidR="008946C9" w:rsidRPr="003C4884">
        <w:t xml:space="preserve"> необходимо в любой </w:t>
      </w:r>
      <w:r w:rsidR="00487454" w:rsidRPr="003C4884">
        <w:t>профессии, о</w:t>
      </w:r>
      <w:r w:rsidR="00337D3D" w:rsidRPr="003C4884">
        <w:t>т</w:t>
      </w:r>
      <w:r w:rsidR="00487454" w:rsidRPr="003C4884">
        <w:t xml:space="preserve"> этого зависит</w:t>
      </w:r>
      <w:r w:rsidR="00981050" w:rsidRPr="003C4884">
        <w:t>,</w:t>
      </w:r>
      <w:r w:rsidR="00487454" w:rsidRPr="003C4884">
        <w:t xml:space="preserve"> как</w:t>
      </w:r>
      <w:r w:rsidR="003E143E" w:rsidRPr="003C4884">
        <w:t xml:space="preserve"> </w:t>
      </w:r>
      <w:r w:rsidR="002E53CC" w:rsidRPr="003C4884">
        <w:t xml:space="preserve">наши студенты </w:t>
      </w:r>
      <w:r w:rsidR="00487454" w:rsidRPr="003C4884">
        <w:t xml:space="preserve">будут </w:t>
      </w:r>
      <w:r w:rsidR="002E53CC" w:rsidRPr="003C4884">
        <w:t xml:space="preserve">относиться к своей будущей профессии: как к творчеству или рутине. Обычно </w:t>
      </w:r>
      <w:r w:rsidR="003E143E" w:rsidRPr="003C4884">
        <w:t xml:space="preserve">под </w:t>
      </w:r>
      <w:r w:rsidR="002E53CC" w:rsidRPr="003C4884">
        <w:t>творчество</w:t>
      </w:r>
      <w:r w:rsidR="003E143E" w:rsidRPr="003C4884">
        <w:t>м</w:t>
      </w:r>
      <w:r w:rsidR="002E53CC" w:rsidRPr="003C4884">
        <w:t xml:space="preserve"> п</w:t>
      </w:r>
      <w:r w:rsidR="003E143E" w:rsidRPr="003C4884">
        <w:t xml:space="preserve">онимают </w:t>
      </w:r>
      <w:r w:rsidR="002E53CC" w:rsidRPr="003C4884">
        <w:t xml:space="preserve">мышление в его высшей форме, способность нестандартно видеть привычные вещи. Творческие люди имеют  способность выйти за рамки установленных норм и правил. Без сомнения творческое начало в личности  - это условие мастерства и инициативы в любой профессии.  По мнению психологов, творческие люди это сильные натуры с резко выраженной индивидуальностью. Именно в таких профессионалах и нуждается  сейчас наша </w:t>
      </w:r>
      <w:r w:rsidR="003E143E" w:rsidRPr="003C4884">
        <w:t>страна.</w:t>
      </w:r>
    </w:p>
    <w:p w:rsidR="00301099" w:rsidRPr="003C4884" w:rsidRDefault="00301099" w:rsidP="003C4884">
      <w:pPr>
        <w:shd w:val="clear" w:color="auto" w:fill="FFFFFF"/>
        <w:ind w:right="283" w:firstLine="567"/>
        <w:jc w:val="both"/>
      </w:pPr>
      <w:r w:rsidRPr="003C4884">
        <w:t>Под рейтинговой системой оценивания в образовании понимают  систему определения уровня успешности обучающихся на основе накопительного принципа оценивания учебной деятельности и её результатов. В последнее время к проблеме адекватного оценивания  обращаются и педагоги и психологи. Это неудивительно, ведь оценка это  не только показатель уровня успешности в учёбе, но и один из способов стимулирования и положительной мотивации студентов. Субъективность оценки часто способствует возникновению конфликтных ситуаций. Появляется противоречие между самооценкой студента и оценкой педагога. В результате  наблюдается угасание интереса обучаемого к учебной дисциплине, снижение эффективности учебно-воспитательного процесса. Остаются не оцененными старания, потенциальные возможности, цели обучающегося. Традиционные системы контроля знаний и умений могут лишить обучающегося инициативы, самостоятельности и состязательности в процессе приобретения новых знаний.  Одно из главных требований к контролю,  учет индивидуальных особенностей обучающихся не происходит.</w:t>
      </w:r>
    </w:p>
    <w:p w:rsidR="003C4884" w:rsidRPr="003C4884" w:rsidRDefault="003C4884" w:rsidP="003C4884">
      <w:pPr>
        <w:shd w:val="clear" w:color="auto" w:fill="FFFFFF"/>
        <w:ind w:right="283" w:firstLine="567"/>
        <w:jc w:val="both"/>
      </w:pPr>
      <w:r w:rsidRPr="003C4884">
        <w:rPr>
          <w:bCs/>
        </w:rPr>
        <w:t>Целью рейтинговой системы оценивания учебного труда является</w:t>
      </w:r>
      <w:r w:rsidRPr="003C4884">
        <w:t xml:space="preserve"> развитие у студента самостоятельности, ответственность за результаты своего обучения, способности к самообразованию.</w:t>
      </w:r>
    </w:p>
    <w:p w:rsidR="003C4884" w:rsidRPr="003C4884" w:rsidRDefault="003C4884" w:rsidP="003C4884">
      <w:pPr>
        <w:pStyle w:val="a5"/>
        <w:shd w:val="clear" w:color="auto" w:fill="FFFFFF"/>
        <w:spacing w:before="0" w:beforeAutospacing="0" w:after="0" w:afterAutospacing="0"/>
        <w:ind w:right="283" w:firstLine="567"/>
        <w:jc w:val="both"/>
        <w:rPr>
          <w:bCs/>
        </w:rPr>
      </w:pPr>
      <w:r w:rsidRPr="003C4884">
        <w:rPr>
          <w:bCs/>
        </w:rPr>
        <w:t>Исходя из цели перед педагогом,  решившим применять эту систему оценки знаний, встают задачи:</w:t>
      </w:r>
    </w:p>
    <w:p w:rsidR="003C4884" w:rsidRPr="003C4884" w:rsidRDefault="003C4884" w:rsidP="003C4884">
      <w:pPr>
        <w:shd w:val="clear" w:color="auto" w:fill="FFFFFF"/>
        <w:ind w:right="283" w:firstLine="567"/>
        <w:jc w:val="both"/>
      </w:pPr>
      <w:r w:rsidRPr="003C4884">
        <w:t>1. Повышение объективности оценивания знаний, умений, навыков студентов за счёт высокой дифференциации баллов и выработки чётких параметров контроля выполнения учебной работы.</w:t>
      </w:r>
    </w:p>
    <w:p w:rsidR="003C4884" w:rsidRPr="003C4884" w:rsidRDefault="003C4884" w:rsidP="003C4884">
      <w:pPr>
        <w:shd w:val="clear" w:color="auto" w:fill="FFFFFF"/>
        <w:ind w:right="283" w:firstLine="567"/>
        <w:jc w:val="both"/>
      </w:pPr>
      <w:r w:rsidRPr="003C4884">
        <w:t>2. Активизация познавательных способностей студентов для возможности получения высокого рейтингового балла.</w:t>
      </w:r>
    </w:p>
    <w:p w:rsidR="003C4884" w:rsidRPr="003C4884" w:rsidRDefault="003C4884" w:rsidP="003C4884">
      <w:pPr>
        <w:shd w:val="clear" w:color="auto" w:fill="FFFFFF"/>
        <w:ind w:right="283" w:firstLine="567"/>
        <w:jc w:val="both"/>
      </w:pPr>
      <w:r w:rsidRPr="003C4884">
        <w:t>3. Создание «рейтинговой копилки» баллов, отражающей динамику успеваемости.</w:t>
      </w:r>
    </w:p>
    <w:p w:rsidR="003C4884" w:rsidRPr="003C4884" w:rsidRDefault="003C4884" w:rsidP="003C4884">
      <w:pPr>
        <w:pStyle w:val="a5"/>
        <w:shd w:val="clear" w:color="auto" w:fill="FFFFFF"/>
        <w:spacing w:before="0" w:beforeAutospacing="0" w:after="0" w:afterAutospacing="0"/>
        <w:ind w:right="283" w:firstLine="567"/>
      </w:pPr>
      <w:r w:rsidRPr="003C4884">
        <w:rPr>
          <w:bCs/>
        </w:rPr>
        <w:t xml:space="preserve"> Введение рейтинговой оценки учебных достижений учащихся требует подготовки педагога и последовательности действий:</w:t>
      </w:r>
    </w:p>
    <w:p w:rsidR="003C4884" w:rsidRPr="003C4884" w:rsidRDefault="003C4884" w:rsidP="003C4884">
      <w:pPr>
        <w:pStyle w:val="a5"/>
        <w:shd w:val="clear" w:color="auto" w:fill="FFFFFF"/>
        <w:spacing w:before="0" w:beforeAutospacing="0" w:after="0" w:afterAutospacing="0"/>
        <w:ind w:right="283" w:firstLine="567"/>
      </w:pPr>
      <w:r w:rsidRPr="003C4884">
        <w:t>1. Разработка оценочной шкалы по теме (разделу или модулю) с учетом требований к знаниям, умениям и навыкам в соответствии с программой.</w:t>
      </w:r>
    </w:p>
    <w:p w:rsidR="003C4884" w:rsidRPr="003C4884" w:rsidRDefault="003C4884" w:rsidP="003C4884">
      <w:pPr>
        <w:pStyle w:val="a5"/>
        <w:shd w:val="clear" w:color="auto" w:fill="FFFFFF"/>
        <w:spacing w:before="0" w:beforeAutospacing="0" w:after="0" w:afterAutospacing="0"/>
        <w:ind w:right="283" w:firstLine="567"/>
      </w:pPr>
      <w:r w:rsidRPr="003C4884">
        <w:t>2. Ознакомление с оценочной шкалой и суммой баллов обучающихся.</w:t>
      </w:r>
    </w:p>
    <w:p w:rsidR="003C4884" w:rsidRPr="003C4884" w:rsidRDefault="003C4884" w:rsidP="003C4884">
      <w:pPr>
        <w:pStyle w:val="a5"/>
        <w:shd w:val="clear" w:color="auto" w:fill="FFFFFF"/>
        <w:spacing w:before="0" w:beforeAutospacing="0" w:after="0" w:afterAutospacing="0"/>
        <w:ind w:right="283" w:firstLine="567"/>
      </w:pPr>
      <w:r w:rsidRPr="003C4884">
        <w:t>3. Занесение каждым студентом баллов в «рейтинговую копилку».</w:t>
      </w:r>
    </w:p>
    <w:p w:rsidR="003C4884" w:rsidRPr="003C4884" w:rsidRDefault="003C4884" w:rsidP="003C4884">
      <w:pPr>
        <w:pStyle w:val="a5"/>
        <w:shd w:val="clear" w:color="auto" w:fill="FFFFFF"/>
        <w:spacing w:before="0" w:beforeAutospacing="0" w:after="0" w:afterAutospacing="0"/>
        <w:ind w:right="283" w:firstLine="567"/>
      </w:pPr>
      <w:r w:rsidRPr="003C4884">
        <w:t>4. Перевод суммы накопленных дополнительных рейтинговых баллов в оценку.</w:t>
      </w:r>
    </w:p>
    <w:p w:rsidR="003C4884" w:rsidRPr="003C4884" w:rsidRDefault="003C4884" w:rsidP="003C4884">
      <w:pPr>
        <w:pStyle w:val="a5"/>
        <w:shd w:val="clear" w:color="auto" w:fill="FFFFFF"/>
        <w:spacing w:before="0" w:beforeAutospacing="0" w:after="0" w:afterAutospacing="0"/>
        <w:ind w:right="283" w:firstLine="567"/>
      </w:pPr>
      <w:r w:rsidRPr="003C4884">
        <w:t>5. Подведение итогов по теме (разделу, семестру) и составление рейтинговой шкалы в группе для каждого студента.</w:t>
      </w:r>
    </w:p>
    <w:p w:rsidR="003C4884" w:rsidRPr="003C4884" w:rsidRDefault="003C4884" w:rsidP="003C4884">
      <w:pPr>
        <w:shd w:val="clear" w:color="auto" w:fill="FFFFFF"/>
        <w:ind w:right="283" w:firstLine="567"/>
        <w:jc w:val="both"/>
      </w:pPr>
      <w:r w:rsidRPr="003C4884">
        <w:t>Обучающиеся знакомятся с порядком прохождения разделов, тем занятий. Указываются обязательные и дополнительные формы работы, формы контроля,  перечень знаний и умений, которые будут освоены студентом.</w:t>
      </w:r>
    </w:p>
    <w:p w:rsidR="003C4884" w:rsidRPr="003C4884" w:rsidRDefault="003C4884" w:rsidP="003C4884">
      <w:pPr>
        <w:pStyle w:val="a5"/>
        <w:shd w:val="clear" w:color="auto" w:fill="FFFFFF"/>
        <w:spacing w:before="0" w:beforeAutospacing="0" w:after="0" w:afterAutospacing="0"/>
        <w:ind w:right="283" w:firstLine="567"/>
        <w:jc w:val="both"/>
      </w:pPr>
      <w:r w:rsidRPr="003C4884">
        <w:t>При разработке оценочной шкалы мы применяем следующие </w:t>
      </w:r>
      <w:r w:rsidRPr="003C4884">
        <w:rPr>
          <w:bCs/>
        </w:rPr>
        <w:t>виды рейтинга</w:t>
      </w:r>
      <w:r w:rsidRPr="003C4884">
        <w:t>:</w:t>
      </w:r>
    </w:p>
    <w:p w:rsidR="003C4884" w:rsidRPr="003C4884" w:rsidRDefault="003C4884" w:rsidP="003C4884">
      <w:pPr>
        <w:shd w:val="clear" w:color="auto" w:fill="FFFFFF"/>
        <w:ind w:right="283" w:firstLine="567"/>
        <w:jc w:val="both"/>
      </w:pPr>
      <w:r w:rsidRPr="003C4884">
        <w:t xml:space="preserve">- стартовый рейтинг (определение начального уровня знаний); </w:t>
      </w:r>
    </w:p>
    <w:p w:rsidR="003C4884" w:rsidRPr="003C4884" w:rsidRDefault="003C4884" w:rsidP="003C4884">
      <w:pPr>
        <w:shd w:val="clear" w:color="auto" w:fill="FFFFFF"/>
        <w:ind w:right="283" w:firstLine="567"/>
        <w:jc w:val="both"/>
      </w:pPr>
      <w:r w:rsidRPr="003C4884">
        <w:t>- текущий рейтинг (оценку работы студента на занятиях);</w:t>
      </w:r>
    </w:p>
    <w:p w:rsidR="003C4884" w:rsidRPr="003C4884" w:rsidRDefault="003C4884" w:rsidP="003C4884">
      <w:pPr>
        <w:shd w:val="clear" w:color="auto" w:fill="FFFFFF"/>
        <w:ind w:right="283" w:firstLine="567"/>
        <w:jc w:val="both"/>
      </w:pPr>
      <w:r w:rsidRPr="003C4884">
        <w:lastRenderedPageBreak/>
        <w:t>- творческий рейтинг (самостоятельная творческая работа).</w:t>
      </w:r>
    </w:p>
    <w:p w:rsidR="003C4884" w:rsidRPr="003C4884" w:rsidRDefault="003C4884" w:rsidP="003C4884">
      <w:pPr>
        <w:pStyle w:val="a5"/>
        <w:shd w:val="clear" w:color="auto" w:fill="FFFFFF"/>
        <w:spacing w:before="0" w:beforeAutospacing="0" w:after="0" w:afterAutospacing="0"/>
        <w:ind w:right="283" w:firstLine="567"/>
        <w:jc w:val="both"/>
      </w:pPr>
      <w:r w:rsidRPr="003C4884">
        <w:t>Для определения рейтинга вводятся обязательные и дополнительные баллы (Таблица№1).</w:t>
      </w:r>
    </w:p>
    <w:p w:rsidR="003C4884" w:rsidRPr="003C4884" w:rsidRDefault="003C4884" w:rsidP="003C4884">
      <w:pPr>
        <w:shd w:val="clear" w:color="auto" w:fill="FFFFFF"/>
        <w:ind w:left="-567" w:right="283" w:firstLine="709"/>
        <w:jc w:val="center"/>
      </w:pPr>
      <w:r w:rsidRPr="003C4884">
        <w:rPr>
          <w:bCs/>
        </w:rPr>
        <w:t>Таблица №1.Рейтинговая оценочная шкала.</w:t>
      </w:r>
    </w:p>
    <w:tbl>
      <w:tblPr>
        <w:tblW w:w="0" w:type="auto"/>
        <w:jc w:val="center"/>
        <w:tblInd w:w="4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4"/>
        <w:gridCol w:w="546"/>
        <w:gridCol w:w="3530"/>
        <w:gridCol w:w="1143"/>
        <w:gridCol w:w="2163"/>
      </w:tblGrid>
      <w:tr w:rsidR="003C4884" w:rsidRPr="003C4884" w:rsidTr="00BC189C">
        <w:trPr>
          <w:jc w:val="center"/>
        </w:trPr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81" w:right="-17" w:firstLine="61"/>
              <w:jc w:val="center"/>
              <w:rPr>
                <w:b/>
              </w:rPr>
            </w:pPr>
            <w:r w:rsidRPr="003C4884">
              <w:rPr>
                <w:rStyle w:val="a7"/>
              </w:rPr>
              <w:t>Вид рейтинга</w:t>
            </w: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649"/>
              <w:jc w:val="center"/>
              <w:rPr>
                <w:b/>
              </w:rPr>
            </w:pPr>
            <w:r w:rsidRPr="003C4884">
              <w:rPr>
                <w:rStyle w:val="a7"/>
              </w:rPr>
              <w:t>№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  <w:jc w:val="center"/>
              <w:rPr>
                <w:b/>
              </w:rPr>
            </w:pPr>
            <w:r w:rsidRPr="003C4884">
              <w:rPr>
                <w:rStyle w:val="a7"/>
              </w:rPr>
              <w:t>Вид учебной деятельности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709"/>
              <w:jc w:val="center"/>
              <w:rPr>
                <w:b/>
              </w:rPr>
            </w:pPr>
            <w:r w:rsidRPr="003C4884">
              <w:rPr>
                <w:rStyle w:val="a7"/>
              </w:rPr>
              <w:t>Баллы</w:t>
            </w:r>
          </w:p>
        </w:tc>
        <w:tc>
          <w:tcPr>
            <w:tcW w:w="1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2" w:right="55" w:hanging="9"/>
              <w:jc w:val="center"/>
              <w:rPr>
                <w:b/>
              </w:rPr>
            </w:pPr>
            <w:r w:rsidRPr="003C4884">
              <w:rPr>
                <w:rStyle w:val="a7"/>
              </w:rPr>
              <w:t>Вид баллов.</w:t>
            </w:r>
          </w:p>
        </w:tc>
      </w:tr>
      <w:tr w:rsidR="003C4884" w:rsidRPr="003C4884" w:rsidTr="00BC189C">
        <w:trPr>
          <w:trHeight w:val="759"/>
          <w:jc w:val="center"/>
        </w:trPr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81" w:right="-17" w:firstLine="61"/>
            </w:pPr>
            <w:r w:rsidRPr="003C4884">
              <w:t>Стартовый рейтинг</w:t>
            </w: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1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3C4884" w:rsidRPr="003C4884" w:rsidRDefault="003C4884" w:rsidP="003C4884">
            <w:pPr>
              <w:ind w:left="16" w:right="-17" w:firstLine="126"/>
            </w:pPr>
            <w:r w:rsidRPr="003C4884">
              <w:t>а) школьная оценка по предмету; б) предварительное тестирование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3C4884" w:rsidRPr="003C4884" w:rsidRDefault="003C4884" w:rsidP="003C4884">
            <w:pPr>
              <w:ind w:right="-17"/>
            </w:pPr>
            <w:r w:rsidRPr="003C4884">
              <w:t>3-5 балла</w:t>
            </w:r>
          </w:p>
        </w:tc>
        <w:tc>
          <w:tcPr>
            <w:tcW w:w="1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2" w:right="54" w:hanging="9"/>
            </w:pPr>
            <w:r w:rsidRPr="003C4884">
              <w:t>Обязательные баллы (переводятся в оценку)</w:t>
            </w:r>
          </w:p>
        </w:tc>
      </w:tr>
      <w:tr w:rsidR="003C4884" w:rsidRPr="003C4884" w:rsidTr="00BC189C">
        <w:trPr>
          <w:trHeight w:val="633"/>
          <w:jc w:val="center"/>
        </w:trPr>
        <w:tc>
          <w:tcPr>
            <w:tcW w:w="16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81" w:right="-17" w:firstLine="61"/>
            </w:pPr>
            <w:r w:rsidRPr="003C4884">
              <w:t>Текущий рейтинг</w:t>
            </w: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2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</w:pPr>
            <w:r w:rsidRPr="003C4884">
              <w:t>Индивидуальная работа на занятии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right="-17"/>
            </w:pPr>
            <w:r w:rsidRPr="003C4884">
              <w:t>1-5 балла за урок</w:t>
            </w:r>
          </w:p>
        </w:tc>
        <w:tc>
          <w:tcPr>
            <w:tcW w:w="19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162" w:right="283" w:hanging="9"/>
            </w:pPr>
          </w:p>
        </w:tc>
      </w:tr>
      <w:tr w:rsidR="003C4884" w:rsidRPr="003C4884" w:rsidTr="00BC189C">
        <w:trPr>
          <w:jc w:val="center"/>
        </w:trPr>
        <w:tc>
          <w:tcPr>
            <w:tcW w:w="16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-567" w:right="-17" w:firstLine="709"/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3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</w:pPr>
            <w:r w:rsidRPr="003C4884">
              <w:t>Выполнение дополнительных заданий.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right="-17"/>
            </w:pPr>
            <w:r w:rsidRPr="003C4884">
              <w:t>1-3 балла</w:t>
            </w:r>
          </w:p>
        </w:tc>
        <w:tc>
          <w:tcPr>
            <w:tcW w:w="19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162" w:right="283" w:hanging="9"/>
            </w:pPr>
          </w:p>
        </w:tc>
      </w:tr>
      <w:tr w:rsidR="003C4884" w:rsidRPr="003C4884" w:rsidTr="00BC189C">
        <w:trPr>
          <w:jc w:val="center"/>
        </w:trPr>
        <w:tc>
          <w:tcPr>
            <w:tcW w:w="16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-567" w:right="-17" w:firstLine="709"/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4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</w:pPr>
            <w:r w:rsidRPr="003C4884">
              <w:t>Выполнение практической работы.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right="-17"/>
            </w:pPr>
            <w:r w:rsidRPr="003C4884">
              <w:t>1-5 баллов</w:t>
            </w:r>
          </w:p>
        </w:tc>
        <w:tc>
          <w:tcPr>
            <w:tcW w:w="19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162" w:right="283" w:hanging="9"/>
            </w:pPr>
          </w:p>
        </w:tc>
      </w:tr>
      <w:tr w:rsidR="003C4884" w:rsidRPr="003C4884" w:rsidTr="00BC189C">
        <w:trPr>
          <w:jc w:val="center"/>
        </w:trPr>
        <w:tc>
          <w:tcPr>
            <w:tcW w:w="16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-567" w:right="-17" w:firstLine="709"/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5.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</w:pPr>
            <w:r w:rsidRPr="003C4884">
              <w:t>Домашняя работа.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right="-17"/>
            </w:pPr>
            <w:r w:rsidRPr="003C4884">
              <w:t>1-5 балла</w:t>
            </w:r>
          </w:p>
        </w:tc>
        <w:tc>
          <w:tcPr>
            <w:tcW w:w="19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162" w:right="283" w:hanging="9"/>
            </w:pPr>
          </w:p>
        </w:tc>
      </w:tr>
      <w:tr w:rsidR="003C4884" w:rsidRPr="003C4884" w:rsidTr="00BC189C">
        <w:trPr>
          <w:jc w:val="center"/>
        </w:trPr>
        <w:tc>
          <w:tcPr>
            <w:tcW w:w="16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709"/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6.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</w:pPr>
            <w:r w:rsidRPr="003C4884">
              <w:t>Тематический срез, тестирование.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right="-17"/>
            </w:pPr>
            <w:r w:rsidRPr="003C4884">
              <w:t>1-5 баллов</w:t>
            </w:r>
          </w:p>
        </w:tc>
        <w:tc>
          <w:tcPr>
            <w:tcW w:w="19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162" w:right="283" w:hanging="9"/>
            </w:pPr>
          </w:p>
        </w:tc>
      </w:tr>
      <w:tr w:rsidR="003C4884" w:rsidRPr="003C4884" w:rsidTr="00BC189C">
        <w:trPr>
          <w:jc w:val="center"/>
        </w:trPr>
        <w:tc>
          <w:tcPr>
            <w:tcW w:w="16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-567" w:right="-17" w:firstLine="709"/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7.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</w:pPr>
            <w:r w:rsidRPr="003C4884">
              <w:t>Контрольная работа.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right="-17"/>
            </w:pPr>
            <w:r w:rsidRPr="003C4884">
              <w:t>1-5 баллов</w:t>
            </w:r>
          </w:p>
        </w:tc>
        <w:tc>
          <w:tcPr>
            <w:tcW w:w="19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162" w:right="283" w:hanging="9"/>
            </w:pPr>
          </w:p>
        </w:tc>
      </w:tr>
      <w:tr w:rsidR="003C4884" w:rsidRPr="003C4884" w:rsidTr="00BC189C">
        <w:trPr>
          <w:jc w:val="center"/>
        </w:trPr>
        <w:tc>
          <w:tcPr>
            <w:tcW w:w="16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-567" w:right="-17" w:firstLine="709"/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8.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</w:pPr>
            <w:r w:rsidRPr="003C4884">
              <w:t>Зачетная работа.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right="-17"/>
            </w:pPr>
            <w:r w:rsidRPr="003C4884">
              <w:t>1-5 баллов</w:t>
            </w:r>
          </w:p>
        </w:tc>
        <w:tc>
          <w:tcPr>
            <w:tcW w:w="19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162" w:right="283" w:hanging="9"/>
            </w:pPr>
          </w:p>
        </w:tc>
      </w:tr>
      <w:tr w:rsidR="003C4884" w:rsidRPr="003C4884" w:rsidTr="00BC189C">
        <w:trPr>
          <w:jc w:val="center"/>
        </w:trPr>
        <w:tc>
          <w:tcPr>
            <w:tcW w:w="16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60" w:right="-17" w:firstLine="158"/>
            </w:pPr>
            <w:r w:rsidRPr="003C4884">
              <w:t>Творческий рейтинг</w:t>
            </w: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9.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</w:pPr>
            <w:r w:rsidRPr="003C4884">
              <w:t>Подготовка  индивидуального выступления (сообщения)  по теме.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right="-17"/>
            </w:pPr>
            <w:r w:rsidRPr="003C4884">
              <w:t>до 10 баллов</w:t>
            </w:r>
          </w:p>
        </w:tc>
        <w:tc>
          <w:tcPr>
            <w:tcW w:w="1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2" w:right="54" w:hanging="9"/>
            </w:pPr>
            <w:r w:rsidRPr="003C4884">
              <w:t>Дополнительные баллы.</w:t>
            </w:r>
          </w:p>
        </w:tc>
      </w:tr>
      <w:tr w:rsidR="003C4884" w:rsidRPr="003C4884" w:rsidTr="00BC189C">
        <w:trPr>
          <w:jc w:val="center"/>
        </w:trPr>
        <w:tc>
          <w:tcPr>
            <w:tcW w:w="16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-567" w:right="-17" w:firstLine="709"/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10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</w:pPr>
            <w:proofErr w:type="gramStart"/>
            <w:r w:rsidRPr="003C4884">
              <w:t>Творческая работа студента (создание задач, тестов, презентаций, кроссвордов, наглядного пособия, модели, написание реферата, глоссария, эссе).</w:t>
            </w:r>
            <w:proofErr w:type="gramEnd"/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right="-17"/>
            </w:pPr>
            <w:r w:rsidRPr="003C4884">
              <w:t>5 - 10 баллов</w:t>
            </w:r>
          </w:p>
        </w:tc>
        <w:tc>
          <w:tcPr>
            <w:tcW w:w="19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162" w:right="283" w:hanging="9"/>
            </w:pPr>
          </w:p>
        </w:tc>
      </w:tr>
      <w:tr w:rsidR="003C4884" w:rsidRPr="003C4884" w:rsidTr="00BC189C">
        <w:trPr>
          <w:jc w:val="center"/>
        </w:trPr>
        <w:tc>
          <w:tcPr>
            <w:tcW w:w="16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-567" w:right="-17" w:firstLine="709"/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11.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</w:pPr>
            <w:r w:rsidRPr="003C4884">
              <w:t>Исследовательская работа</w:t>
            </w:r>
          </w:p>
          <w:p w:rsidR="003C4884" w:rsidRPr="003C4884" w:rsidRDefault="003C4884" w:rsidP="003C4884">
            <w:pPr>
              <w:pStyle w:val="a5"/>
              <w:spacing w:before="0" w:beforeAutospacing="0" w:after="0" w:afterAutospacing="0"/>
              <w:ind w:left="16" w:right="-17" w:firstLine="126"/>
            </w:pPr>
            <w:r w:rsidRPr="003C4884">
              <w:t>(проект, презентация, фильм, проведение опыта).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right="-17"/>
            </w:pPr>
            <w:r w:rsidRPr="003C4884">
              <w:t>5 - 15 баллов</w:t>
            </w:r>
          </w:p>
        </w:tc>
        <w:tc>
          <w:tcPr>
            <w:tcW w:w="19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162" w:right="283" w:hanging="9"/>
            </w:pPr>
          </w:p>
        </w:tc>
      </w:tr>
      <w:tr w:rsidR="003C4884" w:rsidRPr="003C4884" w:rsidTr="00BC189C">
        <w:trPr>
          <w:jc w:val="center"/>
        </w:trPr>
        <w:tc>
          <w:tcPr>
            <w:tcW w:w="16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-567" w:right="-17" w:firstLine="709"/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15.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</w:pPr>
            <w:r w:rsidRPr="003C4884">
              <w:t>Разработка сценария мероприятия, участие в проведении внеаудиторного мероприятия по дисциплине.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right="-17"/>
            </w:pPr>
            <w:r w:rsidRPr="003C4884">
              <w:t>5 -15 баллов</w:t>
            </w:r>
          </w:p>
        </w:tc>
        <w:tc>
          <w:tcPr>
            <w:tcW w:w="19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162" w:right="283" w:hanging="9"/>
            </w:pPr>
          </w:p>
        </w:tc>
      </w:tr>
      <w:tr w:rsidR="003C4884" w:rsidRPr="003C4884" w:rsidTr="00BC189C">
        <w:trPr>
          <w:jc w:val="center"/>
        </w:trPr>
        <w:tc>
          <w:tcPr>
            <w:tcW w:w="16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-567" w:right="-17" w:firstLine="709"/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-567" w:right="-17" w:firstLine="567"/>
            </w:pPr>
            <w:r w:rsidRPr="003C4884">
              <w:t>16.</w:t>
            </w:r>
          </w:p>
        </w:tc>
        <w:tc>
          <w:tcPr>
            <w:tcW w:w="3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left="16" w:right="-17" w:firstLine="126"/>
            </w:pPr>
            <w:r w:rsidRPr="003C4884">
              <w:t xml:space="preserve">Участие в олимпиадах, </w:t>
            </w:r>
            <w:r w:rsidRPr="003C4884">
              <w:lastRenderedPageBreak/>
              <w:t>конкурсах, конференциях и т.п. (зависимость от уровня).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C4884" w:rsidRPr="003C4884" w:rsidRDefault="003C4884" w:rsidP="003C4884">
            <w:pPr>
              <w:ind w:right="-17"/>
            </w:pPr>
            <w:r w:rsidRPr="003C4884">
              <w:lastRenderedPageBreak/>
              <w:t xml:space="preserve">5-15 </w:t>
            </w:r>
            <w:r w:rsidRPr="003C4884">
              <w:lastRenderedPageBreak/>
              <w:t>баллов</w:t>
            </w:r>
          </w:p>
        </w:tc>
        <w:tc>
          <w:tcPr>
            <w:tcW w:w="19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C4884" w:rsidRPr="003C4884" w:rsidRDefault="003C4884" w:rsidP="003C4884">
            <w:pPr>
              <w:ind w:left="162" w:right="283" w:hanging="9"/>
            </w:pPr>
          </w:p>
        </w:tc>
      </w:tr>
    </w:tbl>
    <w:p w:rsidR="003C4884" w:rsidRPr="003C4884" w:rsidRDefault="003C4884" w:rsidP="00301099">
      <w:pPr>
        <w:shd w:val="clear" w:color="auto" w:fill="FFFFFF"/>
        <w:ind w:right="283" w:firstLine="567"/>
        <w:jc w:val="both"/>
      </w:pPr>
      <w:r w:rsidRPr="00CE623C">
        <w:lastRenderedPageBreak/>
        <w:t xml:space="preserve">Предлагаемая  рейтинговая система </w:t>
      </w:r>
      <w:r>
        <w:t xml:space="preserve">объединяет </w:t>
      </w:r>
      <w:r w:rsidRPr="00CE623C">
        <w:t>традиционн</w:t>
      </w:r>
      <w:r>
        <w:t>ую форму оценки</w:t>
      </w:r>
      <w:r w:rsidRPr="00CE623C">
        <w:t xml:space="preserve"> и накопительно</w:t>
      </w:r>
      <w:r>
        <w:t>е</w:t>
      </w:r>
      <w:r w:rsidRPr="00CE623C">
        <w:t xml:space="preserve"> оценивани</w:t>
      </w:r>
      <w:r>
        <w:t>е в баллах</w:t>
      </w:r>
      <w:r w:rsidRPr="00CE623C">
        <w:t xml:space="preserve">. Обязательными баллами оценивается выполнение самостоятельных, контрольных работ, тестов, сдача зачетов, решение задач и т.п. Дополнительные баллы используются для поощрения учащихся при выполнении ими творческих заданий, за участие в олимпиадах, конференциях, конкурсах, за решение задач повышенной сложности и т.п. Любая работа должна быть оценена, даже незначительный вклад будет учтён педагогом.  В конце </w:t>
      </w:r>
      <w:r>
        <w:t xml:space="preserve">каждого </w:t>
      </w:r>
      <w:r w:rsidRPr="00CE623C">
        <w:t>занятия, на этапе рефлексии студент заполняет листок самооценки «</w:t>
      </w:r>
      <w:r w:rsidRPr="00CE623C">
        <w:rPr>
          <w:rFonts w:eastAsia="Calibri"/>
        </w:rPr>
        <w:t>Самоанализ работы»</w:t>
      </w:r>
      <w:r>
        <w:rPr>
          <w:sz w:val="28"/>
          <w:szCs w:val="28"/>
        </w:rPr>
        <w:t xml:space="preserve">, где </w:t>
      </w:r>
      <w:proofErr w:type="spellStart"/>
      <w:r w:rsidRPr="003C4884">
        <w:t>указывае</w:t>
      </w:r>
      <w:proofErr w:type="spellEnd"/>
      <w:r w:rsidRPr="003C4884">
        <w:t>, что он усвоил, что не смог понять. Педагог заполняет собственную таблицу «</w:t>
      </w:r>
      <w:r w:rsidRPr="003C4884">
        <w:t>Параметры оценки психологического климата занятия</w:t>
      </w:r>
      <w:r w:rsidRPr="003C4884">
        <w:t>» (Таблица №2).</w:t>
      </w:r>
    </w:p>
    <w:p w:rsidR="00301099" w:rsidRDefault="003C4884" w:rsidP="003C4884">
      <w:pPr>
        <w:shd w:val="clear" w:color="auto" w:fill="FFFFFF"/>
        <w:ind w:right="283" w:firstLine="567"/>
        <w:jc w:val="both"/>
        <w:rPr>
          <w:sz w:val="28"/>
          <w:szCs w:val="28"/>
        </w:rPr>
      </w:pPr>
      <w:r w:rsidRPr="003C4884">
        <w:t xml:space="preserve">Таблица №2. </w:t>
      </w:r>
      <w:r w:rsidRPr="003C4884">
        <w:t>Параметры оценки психологического климата занятия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417"/>
      </w:tblGrid>
      <w:tr w:rsidR="006D4F43" w:rsidRPr="000D5479" w:rsidTr="003C4884">
        <w:tc>
          <w:tcPr>
            <w:tcW w:w="7371" w:type="dxa"/>
            <w:shd w:val="clear" w:color="auto" w:fill="auto"/>
          </w:tcPr>
          <w:p w:rsidR="006D4F43" w:rsidRPr="000D5479" w:rsidRDefault="006D4F43" w:rsidP="00BC189C">
            <w:pPr>
              <w:pStyle w:val="a4"/>
              <w:tabs>
                <w:tab w:val="left" w:pos="426"/>
              </w:tabs>
              <w:ind w:left="0"/>
              <w:jc w:val="center"/>
            </w:pPr>
            <w:r w:rsidRPr="000D5479">
              <w:t>Параметры оценки</w:t>
            </w:r>
            <w:r>
              <w:t xml:space="preserve"> психологического климата занятия</w:t>
            </w:r>
          </w:p>
        </w:tc>
        <w:tc>
          <w:tcPr>
            <w:tcW w:w="1417" w:type="dxa"/>
          </w:tcPr>
          <w:p w:rsidR="006D4F43" w:rsidRPr="000D5479" w:rsidRDefault="006D4F43" w:rsidP="00BC189C">
            <w:pPr>
              <w:pStyle w:val="a4"/>
              <w:tabs>
                <w:tab w:val="left" w:pos="426"/>
              </w:tabs>
              <w:ind w:left="0"/>
              <w:jc w:val="center"/>
            </w:pPr>
            <w:r>
              <w:t>+ или-</w:t>
            </w:r>
          </w:p>
        </w:tc>
      </w:tr>
      <w:tr w:rsidR="006D4F43" w:rsidRPr="000D5479" w:rsidTr="003C4884">
        <w:tc>
          <w:tcPr>
            <w:tcW w:w="7371" w:type="dxa"/>
            <w:shd w:val="clear" w:color="auto" w:fill="auto"/>
          </w:tcPr>
          <w:p w:rsidR="006D4F43" w:rsidRPr="000D5479" w:rsidRDefault="006D4F43" w:rsidP="00BC189C">
            <w:pPr>
              <w:pStyle w:val="a4"/>
              <w:tabs>
                <w:tab w:val="left" w:pos="426"/>
              </w:tabs>
              <w:ind w:left="0"/>
            </w:pPr>
            <w:r w:rsidRPr="000D5479">
              <w:t>Разнообразие приемов психологического воздействия и стимулирования активности обучающихся</w:t>
            </w:r>
          </w:p>
        </w:tc>
        <w:tc>
          <w:tcPr>
            <w:tcW w:w="1417" w:type="dxa"/>
          </w:tcPr>
          <w:p w:rsidR="006D4F43" w:rsidRPr="000D5479" w:rsidRDefault="006D4F43" w:rsidP="00BC189C">
            <w:pPr>
              <w:pStyle w:val="a4"/>
              <w:tabs>
                <w:tab w:val="left" w:pos="426"/>
              </w:tabs>
              <w:ind w:left="0"/>
            </w:pPr>
          </w:p>
        </w:tc>
      </w:tr>
      <w:tr w:rsidR="006D4F43" w:rsidRPr="000D5479" w:rsidTr="003C4884">
        <w:trPr>
          <w:trHeight w:val="319"/>
        </w:trPr>
        <w:tc>
          <w:tcPr>
            <w:tcW w:w="7371" w:type="dxa"/>
            <w:shd w:val="clear" w:color="auto" w:fill="auto"/>
          </w:tcPr>
          <w:p w:rsidR="006D4F43" w:rsidRPr="000D5479" w:rsidRDefault="006D4F43" w:rsidP="00BC189C">
            <w:pPr>
              <w:pStyle w:val="a4"/>
              <w:tabs>
                <w:tab w:val="left" w:pos="426"/>
              </w:tabs>
              <w:ind w:left="0"/>
              <w:jc w:val="both"/>
            </w:pPr>
            <w:r w:rsidRPr="000D5479">
              <w:t>Разумное соотношение нагрузки на память и мышление</w:t>
            </w:r>
          </w:p>
        </w:tc>
        <w:tc>
          <w:tcPr>
            <w:tcW w:w="1417" w:type="dxa"/>
          </w:tcPr>
          <w:p w:rsidR="006D4F43" w:rsidRPr="000D5479" w:rsidRDefault="006D4F43" w:rsidP="00BC189C">
            <w:pPr>
              <w:pStyle w:val="a4"/>
              <w:tabs>
                <w:tab w:val="left" w:pos="426"/>
              </w:tabs>
              <w:ind w:left="0"/>
              <w:jc w:val="both"/>
            </w:pPr>
          </w:p>
        </w:tc>
      </w:tr>
      <w:tr w:rsidR="006D4F43" w:rsidRPr="000D5479" w:rsidTr="003C4884">
        <w:tc>
          <w:tcPr>
            <w:tcW w:w="7371" w:type="dxa"/>
            <w:shd w:val="clear" w:color="auto" w:fill="auto"/>
          </w:tcPr>
          <w:p w:rsidR="006D4F43" w:rsidRPr="000D5479" w:rsidRDefault="006D4F43" w:rsidP="00BC189C">
            <w:pPr>
              <w:pStyle w:val="a4"/>
              <w:tabs>
                <w:tab w:val="left" w:pos="426"/>
              </w:tabs>
              <w:ind w:left="0"/>
            </w:pPr>
            <w:r w:rsidRPr="000D5479">
              <w:t>Разумное соотношение воспроизводящей и творческой деятельности</w:t>
            </w:r>
          </w:p>
        </w:tc>
        <w:tc>
          <w:tcPr>
            <w:tcW w:w="1417" w:type="dxa"/>
          </w:tcPr>
          <w:p w:rsidR="006D4F43" w:rsidRPr="000D5479" w:rsidRDefault="006D4F43" w:rsidP="00BC189C">
            <w:pPr>
              <w:pStyle w:val="a4"/>
              <w:tabs>
                <w:tab w:val="left" w:pos="426"/>
              </w:tabs>
              <w:ind w:left="0"/>
            </w:pPr>
          </w:p>
        </w:tc>
      </w:tr>
      <w:tr w:rsidR="006D4F43" w:rsidRPr="000D5479" w:rsidTr="003C4884">
        <w:tc>
          <w:tcPr>
            <w:tcW w:w="7371" w:type="dxa"/>
            <w:shd w:val="clear" w:color="auto" w:fill="auto"/>
          </w:tcPr>
          <w:p w:rsidR="006D4F43" w:rsidRPr="000D5479" w:rsidRDefault="006D4F43" w:rsidP="00BC189C">
            <w:pPr>
              <w:pStyle w:val="a4"/>
              <w:tabs>
                <w:tab w:val="left" w:pos="426"/>
              </w:tabs>
              <w:ind w:left="0"/>
            </w:pPr>
            <w:r w:rsidRPr="000D5479">
              <w:t>Разумное соотношение знаний в «готовом виде» и их самостоятельного поиска</w:t>
            </w:r>
          </w:p>
        </w:tc>
        <w:tc>
          <w:tcPr>
            <w:tcW w:w="1417" w:type="dxa"/>
          </w:tcPr>
          <w:p w:rsidR="006D4F43" w:rsidRPr="000D5479" w:rsidRDefault="006D4F43" w:rsidP="00BC189C">
            <w:pPr>
              <w:pStyle w:val="a4"/>
              <w:tabs>
                <w:tab w:val="left" w:pos="426"/>
              </w:tabs>
              <w:ind w:left="0"/>
            </w:pPr>
          </w:p>
        </w:tc>
      </w:tr>
      <w:tr w:rsidR="006D4F43" w:rsidRPr="000D5479" w:rsidTr="003C4884">
        <w:tc>
          <w:tcPr>
            <w:tcW w:w="7371" w:type="dxa"/>
            <w:shd w:val="clear" w:color="auto" w:fill="auto"/>
          </w:tcPr>
          <w:p w:rsidR="006D4F43" w:rsidRPr="000D5479" w:rsidRDefault="006D4F43" w:rsidP="00BC189C">
            <w:pPr>
              <w:pStyle w:val="a4"/>
              <w:tabs>
                <w:tab w:val="left" w:pos="426"/>
              </w:tabs>
              <w:ind w:left="0"/>
            </w:pPr>
            <w:r w:rsidRPr="000D5479">
              <w:t>Разумное соотношение побуждения обучающихся к деятельности и корректного принуждения студентов</w:t>
            </w:r>
          </w:p>
        </w:tc>
        <w:tc>
          <w:tcPr>
            <w:tcW w:w="1417" w:type="dxa"/>
          </w:tcPr>
          <w:p w:rsidR="006D4F43" w:rsidRPr="000D5479" w:rsidRDefault="006D4F43" w:rsidP="00BC189C">
            <w:pPr>
              <w:pStyle w:val="a4"/>
              <w:tabs>
                <w:tab w:val="left" w:pos="426"/>
              </w:tabs>
              <w:ind w:left="0"/>
            </w:pPr>
          </w:p>
        </w:tc>
      </w:tr>
      <w:tr w:rsidR="006D4F43" w:rsidRPr="000D5479" w:rsidTr="003C4884">
        <w:tc>
          <w:tcPr>
            <w:tcW w:w="7371" w:type="dxa"/>
            <w:shd w:val="clear" w:color="auto" w:fill="auto"/>
          </w:tcPr>
          <w:p w:rsidR="006D4F43" w:rsidRPr="000D5479" w:rsidRDefault="006D4F43" w:rsidP="006D4F43">
            <w:pPr>
              <w:pStyle w:val="a4"/>
              <w:tabs>
                <w:tab w:val="left" w:pos="426"/>
              </w:tabs>
              <w:ind w:left="0"/>
              <w:jc w:val="both"/>
            </w:pPr>
            <w:r w:rsidRPr="000D5479">
              <w:t xml:space="preserve">Психологический климат в группе </w:t>
            </w:r>
          </w:p>
        </w:tc>
        <w:tc>
          <w:tcPr>
            <w:tcW w:w="1417" w:type="dxa"/>
          </w:tcPr>
          <w:p w:rsidR="006D4F43" w:rsidRPr="000D5479" w:rsidRDefault="006D4F43" w:rsidP="006D4F43">
            <w:pPr>
              <w:pStyle w:val="a4"/>
              <w:tabs>
                <w:tab w:val="left" w:pos="426"/>
              </w:tabs>
              <w:ind w:left="0"/>
              <w:jc w:val="both"/>
            </w:pPr>
          </w:p>
        </w:tc>
      </w:tr>
      <w:tr w:rsidR="006D4F43" w:rsidRPr="000D5479" w:rsidTr="003C4884">
        <w:tc>
          <w:tcPr>
            <w:tcW w:w="7371" w:type="dxa"/>
            <w:shd w:val="clear" w:color="auto" w:fill="auto"/>
          </w:tcPr>
          <w:p w:rsidR="006D4F43" w:rsidRPr="000D5479" w:rsidRDefault="006D4F43" w:rsidP="006D4F43">
            <w:pPr>
              <w:pStyle w:val="a4"/>
              <w:tabs>
                <w:tab w:val="left" w:pos="426"/>
              </w:tabs>
              <w:ind w:left="0"/>
              <w:jc w:val="both"/>
            </w:pPr>
            <w:r w:rsidRPr="000D5479">
              <w:t>Рабочее самочувствие на занятии</w:t>
            </w:r>
          </w:p>
        </w:tc>
        <w:tc>
          <w:tcPr>
            <w:tcW w:w="1417" w:type="dxa"/>
          </w:tcPr>
          <w:p w:rsidR="006D4F43" w:rsidRPr="000D5479" w:rsidRDefault="006D4F43" w:rsidP="006D4F43">
            <w:pPr>
              <w:pStyle w:val="a4"/>
              <w:tabs>
                <w:tab w:val="left" w:pos="426"/>
              </w:tabs>
              <w:ind w:left="0"/>
              <w:jc w:val="both"/>
            </w:pPr>
          </w:p>
        </w:tc>
      </w:tr>
      <w:tr w:rsidR="006D4F43" w:rsidRPr="000D5479" w:rsidTr="003C4884">
        <w:trPr>
          <w:trHeight w:val="265"/>
        </w:trPr>
        <w:tc>
          <w:tcPr>
            <w:tcW w:w="7371" w:type="dxa"/>
            <w:shd w:val="clear" w:color="auto" w:fill="auto"/>
          </w:tcPr>
          <w:p w:rsidR="006D4F43" w:rsidRPr="000D5479" w:rsidRDefault="006D4F43" w:rsidP="006D4F43">
            <w:pPr>
              <w:pStyle w:val="a4"/>
              <w:tabs>
                <w:tab w:val="left" w:pos="426"/>
              </w:tabs>
              <w:ind w:left="0"/>
              <w:jc w:val="both"/>
            </w:pPr>
            <w:r w:rsidRPr="000D5479">
              <w:t>Учет возрастных и психофизических особенностей</w:t>
            </w:r>
            <w:r>
              <w:t xml:space="preserve"> студента</w:t>
            </w:r>
          </w:p>
        </w:tc>
        <w:tc>
          <w:tcPr>
            <w:tcW w:w="1417" w:type="dxa"/>
          </w:tcPr>
          <w:p w:rsidR="006D4F43" w:rsidRPr="000D5479" w:rsidRDefault="006D4F43" w:rsidP="006D4F43">
            <w:pPr>
              <w:pStyle w:val="a4"/>
              <w:tabs>
                <w:tab w:val="left" w:pos="426"/>
              </w:tabs>
              <w:ind w:left="0"/>
              <w:jc w:val="both"/>
            </w:pPr>
          </w:p>
        </w:tc>
      </w:tr>
    </w:tbl>
    <w:p w:rsidR="003131DE" w:rsidRPr="003C4884" w:rsidRDefault="003131DE" w:rsidP="003C4884">
      <w:pPr>
        <w:tabs>
          <w:tab w:val="left" w:pos="9923"/>
        </w:tabs>
        <w:ind w:right="-1" w:firstLine="709"/>
        <w:jc w:val="both"/>
      </w:pPr>
      <w:r w:rsidRPr="003C4884">
        <w:t xml:space="preserve">Есть различные мнения по  вопросу методов и приёмов развития творческих задатков личности. </w:t>
      </w:r>
      <w:r w:rsidR="00487454" w:rsidRPr="003C4884">
        <w:t>Д</w:t>
      </w:r>
      <w:r w:rsidRPr="003C4884">
        <w:t xml:space="preserve">о сих пор не выработаны  чёткие методические рекомендации, которые подходили бы всем </w:t>
      </w:r>
      <w:r w:rsidR="00385DB1" w:rsidRPr="003C4884">
        <w:t>обу</w:t>
      </w:r>
      <w:r w:rsidRPr="003C4884">
        <w:t>ча</w:t>
      </w:r>
      <w:r w:rsidR="00385DB1" w:rsidRPr="003C4884">
        <w:t>ю</w:t>
      </w:r>
      <w:r w:rsidRPr="003C4884">
        <w:t xml:space="preserve">щимся. Многое зависит от личности студента, </w:t>
      </w:r>
      <w:r w:rsidR="00385DB1" w:rsidRPr="003C4884">
        <w:t>его</w:t>
      </w:r>
      <w:r w:rsidRPr="003C4884">
        <w:t xml:space="preserve"> психологических особенностей, его </w:t>
      </w:r>
      <w:r w:rsidR="00385DB1" w:rsidRPr="003C4884">
        <w:t xml:space="preserve">социального </w:t>
      </w:r>
      <w:r w:rsidRPr="003C4884">
        <w:t xml:space="preserve">окружения. </w:t>
      </w:r>
      <w:r w:rsidR="00385DB1" w:rsidRPr="003C4884">
        <w:t>В</w:t>
      </w:r>
      <w:r w:rsidRPr="003C4884">
        <w:t xml:space="preserve">сегда можно использовать на занятиях  некоторые элементы, помогающие приобщить </w:t>
      </w:r>
      <w:r w:rsidR="00CB785E" w:rsidRPr="003C4884">
        <w:t xml:space="preserve">студента </w:t>
      </w:r>
      <w:r w:rsidRPr="003C4884">
        <w:t xml:space="preserve">к творчеству, тем самым </w:t>
      </w:r>
      <w:r w:rsidR="00385DB1" w:rsidRPr="003C4884">
        <w:t>активизировать познавательную деятельность</w:t>
      </w:r>
      <w:r w:rsidR="00CB785E" w:rsidRPr="003C4884">
        <w:t xml:space="preserve">, </w:t>
      </w:r>
      <w:r w:rsidR="00385DB1" w:rsidRPr="003C4884">
        <w:t xml:space="preserve">повысить </w:t>
      </w:r>
      <w:r w:rsidRPr="003C4884">
        <w:t>самооценку</w:t>
      </w:r>
      <w:r w:rsidR="00385DB1" w:rsidRPr="003C4884">
        <w:t xml:space="preserve"> студента</w:t>
      </w:r>
      <w:r w:rsidR="008946C9" w:rsidRPr="003C4884">
        <w:t>, превратить скучное занятие в праздник познания нового</w:t>
      </w:r>
      <w:r w:rsidRPr="003C4884">
        <w:t>.</w:t>
      </w:r>
    </w:p>
    <w:p w:rsidR="003131DE" w:rsidRPr="003C4884" w:rsidRDefault="003131DE" w:rsidP="003C4884">
      <w:pPr>
        <w:ind w:right="-1" w:firstLine="709"/>
        <w:jc w:val="both"/>
        <w:rPr>
          <w:b/>
        </w:rPr>
      </w:pPr>
      <w:r w:rsidRPr="003C4884">
        <w:t xml:space="preserve"> Методики, связанные с развитием  творческих способностей, </w:t>
      </w:r>
      <w:r w:rsidR="004053D3" w:rsidRPr="003C4884">
        <w:t xml:space="preserve">обычно </w:t>
      </w:r>
      <w:r w:rsidRPr="003C4884">
        <w:t>относят к  технологии развивающего обучения. Они подразумевают активн</w:t>
      </w:r>
      <w:r w:rsidR="00CB785E" w:rsidRPr="003C4884">
        <w:t>ую д</w:t>
      </w:r>
      <w:r w:rsidRPr="003C4884">
        <w:t>еятельност</w:t>
      </w:r>
      <w:r w:rsidR="00CB785E" w:rsidRPr="003C4884">
        <w:t xml:space="preserve">ь </w:t>
      </w:r>
      <w:r w:rsidRPr="003C4884">
        <w:t xml:space="preserve"> </w:t>
      </w:r>
      <w:r w:rsidR="00CB785E" w:rsidRPr="003C4884">
        <w:t>в обучении</w:t>
      </w:r>
      <w:r w:rsidRPr="003C4884">
        <w:t xml:space="preserve">. В нашей стране систему обучения, направленную на развитие творческих способностей, связывают с именами И.П. Волкова (технологии творческого развивающего обучения), Г.С. </w:t>
      </w:r>
      <w:proofErr w:type="spellStart"/>
      <w:r w:rsidRPr="003C4884">
        <w:t>Альтшуллера</w:t>
      </w:r>
      <w:proofErr w:type="spellEnd"/>
      <w:r w:rsidRPr="003C4884">
        <w:t xml:space="preserve"> (теория решения изобретательских задач), И.П. Иванова (методика коллективных творческих дел). В современной педагогике к творческим способностям относят:</w:t>
      </w:r>
      <w:r w:rsidR="0030058E" w:rsidRPr="003C4884">
        <w:t xml:space="preserve"> </w:t>
      </w:r>
      <w:r w:rsidRPr="003C4884">
        <w:t>самостоятельное видение проблем</w:t>
      </w:r>
      <w:r w:rsidR="008946C9" w:rsidRPr="003C4884">
        <w:t>ы</w:t>
      </w:r>
      <w:r w:rsidRPr="003C4884">
        <w:t>;</w:t>
      </w:r>
      <w:r w:rsidR="0030058E" w:rsidRPr="003C4884">
        <w:t xml:space="preserve"> </w:t>
      </w:r>
      <w:r w:rsidRPr="003C4884">
        <w:t>умение переносить полученные знания и навыки в новую ситуацию;</w:t>
      </w:r>
      <w:r w:rsidR="0030058E" w:rsidRPr="003C4884">
        <w:t xml:space="preserve"> </w:t>
      </w:r>
      <w:r w:rsidRPr="003C4884">
        <w:t xml:space="preserve"> альтернативное мышление;</w:t>
      </w:r>
      <w:r w:rsidR="0030058E" w:rsidRPr="003C4884">
        <w:t xml:space="preserve"> </w:t>
      </w:r>
      <w:r w:rsidRPr="003C4884">
        <w:t xml:space="preserve">умение </w:t>
      </w:r>
      <w:r w:rsidR="008946C9" w:rsidRPr="003C4884">
        <w:t xml:space="preserve">самостоятельно </w:t>
      </w:r>
      <w:r w:rsidR="00AA72C5" w:rsidRPr="003C4884">
        <w:t>осваивать</w:t>
      </w:r>
      <w:r w:rsidRPr="003C4884">
        <w:t xml:space="preserve"> новые способы деятельности.</w:t>
      </w:r>
      <w:r w:rsidR="0030058E" w:rsidRPr="003C4884">
        <w:t xml:space="preserve"> </w:t>
      </w:r>
      <w:r w:rsidRPr="003C4884">
        <w:t xml:space="preserve">С. Л. Рубинштейн  считал, что мышление начинается там, где создалась проблемная ситуация, где есть </w:t>
      </w:r>
      <w:r w:rsidR="00AA72C5" w:rsidRPr="003C4884">
        <w:t xml:space="preserve">возможность </w:t>
      </w:r>
      <w:r w:rsidRPr="003C4884">
        <w:t>выбор</w:t>
      </w:r>
      <w:r w:rsidR="00AA72C5" w:rsidRPr="003C4884">
        <w:t>а</w:t>
      </w:r>
      <w:r w:rsidRPr="003C4884">
        <w:t xml:space="preserve">. </w:t>
      </w:r>
      <w:r w:rsidR="004053D3" w:rsidRPr="003C4884">
        <w:t>А в</w:t>
      </w:r>
      <w:r w:rsidRPr="003C4884">
        <w:t xml:space="preserve"> ситуации выбора человек находится практически постоянно</w:t>
      </w:r>
      <w:r w:rsidR="004053D3" w:rsidRPr="003C4884">
        <w:t>.</w:t>
      </w:r>
      <w:r w:rsidRPr="003C4884">
        <w:t xml:space="preserve"> </w:t>
      </w:r>
      <w:r w:rsidR="002E53CC" w:rsidRPr="003C4884">
        <w:t>Н</w:t>
      </w:r>
      <w:r w:rsidRPr="003C4884">
        <w:t>екоторые профессии особенно богаты на создание выбора, а медицина особенно.</w:t>
      </w:r>
    </w:p>
    <w:p w:rsidR="007D623D" w:rsidRPr="003C4884" w:rsidRDefault="003131DE" w:rsidP="003C4884">
      <w:pPr>
        <w:tabs>
          <w:tab w:val="left" w:pos="9355"/>
          <w:tab w:val="left" w:pos="9923"/>
        </w:tabs>
        <w:ind w:right="-1" w:firstLine="709"/>
        <w:jc w:val="both"/>
      </w:pPr>
      <w:r w:rsidRPr="003C4884">
        <w:t>Каждый педагог имеет опыт в использовании различных форм, методов и приёмов, которые можно использовать на занятиях для развития творческого потенциала обучающихся. Внесение креативных элементов на занятиях активизирует познавательный интерес студентов и  повышает эффективность обучения.  В процессе творческой работы обучающиеся раскрываются с разных сторон, легче усваивают материал, начинают активно интересоваться  изучаемой дисциплиной. Педагогу всегда легче работать с такими студентами, занятие становиться комфортным и плодотворным.</w:t>
      </w:r>
      <w:r w:rsidR="00777687" w:rsidRPr="003C4884">
        <w:t xml:space="preserve"> </w:t>
      </w:r>
      <w:r w:rsidRPr="003C4884">
        <w:t xml:space="preserve">Положительные </w:t>
      </w:r>
      <w:r w:rsidRPr="003C4884">
        <w:lastRenderedPageBreak/>
        <w:t>эмоции, как известно, легко создают рефлекс. Выработанный у студента рефлекс познания, заложенный на всю жизнь, это и есть цель педагога.</w:t>
      </w:r>
    </w:p>
    <w:p w:rsidR="003131DE" w:rsidRPr="003C4884" w:rsidRDefault="0083237D" w:rsidP="003C4884">
      <w:pPr>
        <w:tabs>
          <w:tab w:val="left" w:pos="9355"/>
          <w:tab w:val="left" w:pos="9923"/>
        </w:tabs>
        <w:ind w:right="-1" w:firstLine="709"/>
        <w:jc w:val="both"/>
      </w:pPr>
      <w:r w:rsidRPr="003C4884">
        <w:t>Творческое зад</w:t>
      </w:r>
      <w:r w:rsidR="00BF260B" w:rsidRPr="003C4884">
        <w:t>а</w:t>
      </w:r>
      <w:r w:rsidRPr="003C4884">
        <w:t xml:space="preserve">ние </w:t>
      </w:r>
      <w:r w:rsidR="003131DE" w:rsidRPr="003C4884">
        <w:t>должн</w:t>
      </w:r>
      <w:r w:rsidR="00BF260B" w:rsidRPr="003C4884">
        <w:t>о</w:t>
      </w:r>
      <w:r w:rsidR="003131DE" w:rsidRPr="003C4884">
        <w:t xml:space="preserve">  соответствовать некоторыми  условиям:</w:t>
      </w:r>
    </w:p>
    <w:p w:rsidR="003131DE" w:rsidRPr="003C4884" w:rsidRDefault="003131DE" w:rsidP="003C4884">
      <w:pPr>
        <w:tabs>
          <w:tab w:val="left" w:pos="9355"/>
          <w:tab w:val="left" w:pos="9923"/>
        </w:tabs>
        <w:ind w:right="-1" w:firstLine="709"/>
        <w:jc w:val="both"/>
      </w:pPr>
      <w:r w:rsidRPr="003C4884">
        <w:t xml:space="preserve">а) иметь новизну для конкретного </w:t>
      </w:r>
      <w:r w:rsidR="00DF4D6D" w:rsidRPr="003C4884">
        <w:t>студента</w:t>
      </w:r>
      <w:r w:rsidRPr="003C4884">
        <w:t>, будить фантазию;</w:t>
      </w:r>
    </w:p>
    <w:p w:rsidR="003131DE" w:rsidRPr="003C4884" w:rsidRDefault="003131DE" w:rsidP="003C4884">
      <w:pPr>
        <w:tabs>
          <w:tab w:val="left" w:pos="9355"/>
          <w:tab w:val="left" w:pos="9923"/>
        </w:tabs>
        <w:ind w:right="-1" w:firstLine="709"/>
        <w:jc w:val="both"/>
      </w:pPr>
      <w:r w:rsidRPr="003C4884">
        <w:t>б) соответствовать внутренним запросам и интересам</w:t>
      </w:r>
      <w:r w:rsidR="00777687" w:rsidRPr="003C4884">
        <w:t>;</w:t>
      </w:r>
      <w:r w:rsidRPr="003C4884">
        <w:t xml:space="preserve">  </w:t>
      </w:r>
    </w:p>
    <w:p w:rsidR="003131DE" w:rsidRPr="003C4884" w:rsidRDefault="003131DE" w:rsidP="003C4884">
      <w:pPr>
        <w:tabs>
          <w:tab w:val="left" w:pos="9355"/>
          <w:tab w:val="left" w:pos="9923"/>
        </w:tabs>
        <w:ind w:right="-1" w:firstLine="709"/>
        <w:jc w:val="both"/>
      </w:pPr>
      <w:r w:rsidRPr="003C4884">
        <w:t>в) вопрос или задание должно содержать противоречие, оно может быть скрыто или лежать на поверхности;</w:t>
      </w:r>
    </w:p>
    <w:p w:rsidR="003131DE" w:rsidRPr="003C4884" w:rsidRDefault="003131DE" w:rsidP="003C4884">
      <w:pPr>
        <w:tabs>
          <w:tab w:val="left" w:pos="9355"/>
          <w:tab w:val="left" w:pos="9923"/>
        </w:tabs>
        <w:ind w:right="-1" w:firstLine="709"/>
        <w:jc w:val="both"/>
      </w:pPr>
      <w:r w:rsidRPr="003C4884">
        <w:t xml:space="preserve">г) поставленная задача должна иметь несколько  альтернативных решений, </w:t>
      </w:r>
      <w:r w:rsidR="0018075E" w:rsidRPr="003C4884">
        <w:t>если решение одно,</w:t>
      </w:r>
      <w:r w:rsidRPr="003C4884">
        <w:t xml:space="preserve"> тогда </w:t>
      </w:r>
      <w:r w:rsidR="0018075E" w:rsidRPr="003C4884">
        <w:t xml:space="preserve">возможно </w:t>
      </w:r>
      <w:r w:rsidRPr="003C4884">
        <w:t>несколько п</w:t>
      </w:r>
      <w:r w:rsidR="0018075E" w:rsidRPr="003C4884">
        <w:t>утей</w:t>
      </w:r>
      <w:r w:rsidRPr="003C4884">
        <w:t xml:space="preserve"> к его нахождению;</w:t>
      </w:r>
    </w:p>
    <w:p w:rsidR="003131DE" w:rsidRPr="003C4884" w:rsidRDefault="003131DE" w:rsidP="003C4884">
      <w:pPr>
        <w:tabs>
          <w:tab w:val="left" w:pos="9355"/>
          <w:tab w:val="left" w:pos="9923"/>
        </w:tabs>
        <w:ind w:right="-1" w:firstLine="709"/>
        <w:jc w:val="both"/>
      </w:pPr>
      <w:r w:rsidRPr="003C4884">
        <w:t>д) уровень сложности задачи должен соответствовать знаниям и умениям студента</w:t>
      </w:r>
      <w:r w:rsidR="00777687" w:rsidRPr="003C4884">
        <w:t>.</w:t>
      </w:r>
    </w:p>
    <w:p w:rsidR="00347DF2" w:rsidRPr="003C4884" w:rsidRDefault="003131DE" w:rsidP="003C4884">
      <w:pPr>
        <w:tabs>
          <w:tab w:val="left" w:pos="9923"/>
        </w:tabs>
        <w:ind w:right="-1" w:firstLine="709"/>
        <w:jc w:val="both"/>
      </w:pPr>
      <w:r w:rsidRPr="003C4884">
        <w:t>Условие противоречивости вопроса обычно является основой для креативного подхода к решению</w:t>
      </w:r>
      <w:r w:rsidR="00777687" w:rsidRPr="003C4884">
        <w:t xml:space="preserve"> задачи</w:t>
      </w:r>
      <w:r w:rsidRPr="003C4884">
        <w:t>, определяет сложность задания, время решения</w:t>
      </w:r>
      <w:r w:rsidR="0083237D" w:rsidRPr="003C4884">
        <w:t>,</w:t>
      </w:r>
      <w:r w:rsidRPr="003C4884">
        <w:t xml:space="preserve"> пути поиска информации. Противоречие в задании и заставляет человека отправиться в «свободный полёт» и выстроить индивидуальную дорожную карту поиска. </w:t>
      </w:r>
      <w:r w:rsidR="00AA49EE" w:rsidRPr="003C4884">
        <w:t>П</w:t>
      </w:r>
      <w:r w:rsidRPr="003C4884">
        <w:t>роблем</w:t>
      </w:r>
      <w:r w:rsidR="00AA49EE" w:rsidRPr="003C4884">
        <w:t>у-противоречие надо заложить</w:t>
      </w:r>
      <w:r w:rsidRPr="003C4884">
        <w:t xml:space="preserve"> в </w:t>
      </w:r>
      <w:r w:rsidR="0083237D" w:rsidRPr="003C4884">
        <w:t xml:space="preserve">задание, </w:t>
      </w:r>
      <w:r w:rsidR="00AA49EE" w:rsidRPr="003C4884">
        <w:t xml:space="preserve">и  дать </w:t>
      </w:r>
      <w:r w:rsidR="0083237D" w:rsidRPr="003C4884">
        <w:t xml:space="preserve">возможность студенту попробовать найти </w:t>
      </w:r>
      <w:r w:rsidR="00AA49EE" w:rsidRPr="003C4884">
        <w:t>альтернативные ответы.</w:t>
      </w:r>
      <w:r w:rsidRPr="003C4884">
        <w:t xml:space="preserve"> Возможность альтернативных решений </w:t>
      </w:r>
      <w:r w:rsidR="00AA49EE" w:rsidRPr="003C4884">
        <w:t>не надо бояться, их можно использовать для обсуждения на занятии.</w:t>
      </w:r>
      <w:r w:rsidR="00BF260B" w:rsidRPr="003C4884">
        <w:t xml:space="preserve"> </w:t>
      </w:r>
      <w:r w:rsidRPr="003C4884">
        <w:t xml:space="preserve"> Приведём пример</w:t>
      </w:r>
      <w:r w:rsidR="00AA49EE" w:rsidRPr="003C4884">
        <w:t xml:space="preserve"> п</w:t>
      </w:r>
      <w:r w:rsidRPr="003C4884">
        <w:t>роблемн</w:t>
      </w:r>
      <w:r w:rsidR="009F743A" w:rsidRPr="003C4884">
        <w:t>о</w:t>
      </w:r>
      <w:r w:rsidR="006A472F" w:rsidRPr="003C4884">
        <w:t>го</w:t>
      </w:r>
      <w:r w:rsidR="009F743A" w:rsidRPr="003C4884">
        <w:t xml:space="preserve"> зада</w:t>
      </w:r>
      <w:r w:rsidR="006A472F" w:rsidRPr="003C4884">
        <w:t>ния</w:t>
      </w:r>
      <w:r w:rsidR="009F743A" w:rsidRPr="003C4884">
        <w:t xml:space="preserve"> по генетике.</w:t>
      </w:r>
    </w:p>
    <w:p w:rsidR="006A472F" w:rsidRPr="003C4884" w:rsidRDefault="00AA49EE" w:rsidP="003C4884">
      <w:pPr>
        <w:tabs>
          <w:tab w:val="left" w:pos="9923"/>
        </w:tabs>
        <w:ind w:right="-1" w:firstLine="709"/>
        <w:jc w:val="both"/>
        <w:rPr>
          <w:iCs/>
        </w:rPr>
      </w:pPr>
      <w:r w:rsidRPr="003C4884">
        <w:t>Вопро</w:t>
      </w:r>
      <w:r w:rsidR="009F743A" w:rsidRPr="003C4884">
        <w:t xml:space="preserve">с: </w:t>
      </w:r>
      <w:r w:rsidR="009F743A" w:rsidRPr="003C4884">
        <w:rPr>
          <w:iCs/>
        </w:rPr>
        <w:t>к</w:t>
      </w:r>
      <w:r w:rsidR="003131DE" w:rsidRPr="003C4884">
        <w:rPr>
          <w:iCs/>
        </w:rPr>
        <w:t>ак известно человечество несёт генетический груз ранее возникших мутаций, среди которых много вызывающих летальный исход. Было доказано, что у каждого человека 4-10 летальных мутаций в генотипе.</w:t>
      </w:r>
      <w:r w:rsidR="006A472F" w:rsidRPr="003C4884">
        <w:rPr>
          <w:iCs/>
        </w:rPr>
        <w:t xml:space="preserve"> Как вы считаете:</w:t>
      </w:r>
      <w:r w:rsidR="0030058E" w:rsidRPr="003C4884">
        <w:rPr>
          <w:iCs/>
        </w:rPr>
        <w:t xml:space="preserve"> </w:t>
      </w:r>
      <w:r w:rsidR="003131DE" w:rsidRPr="003C4884">
        <w:rPr>
          <w:iCs/>
        </w:rPr>
        <w:t>Каким образом «накопился» этот генетический груз, в чём он выражается?</w:t>
      </w:r>
      <w:r w:rsidR="0030058E" w:rsidRPr="003C4884">
        <w:rPr>
          <w:iCs/>
        </w:rPr>
        <w:t xml:space="preserve"> </w:t>
      </w:r>
      <w:r w:rsidR="003131DE" w:rsidRPr="003C4884">
        <w:rPr>
          <w:iCs/>
        </w:rPr>
        <w:t>Каким образом в будущем человечество сможет нивелировать генетический груз</w:t>
      </w:r>
      <w:r w:rsidR="006A472F" w:rsidRPr="003C4884">
        <w:rPr>
          <w:iCs/>
        </w:rPr>
        <w:t>?</w:t>
      </w:r>
    </w:p>
    <w:p w:rsidR="007D623D" w:rsidRPr="003C4884" w:rsidRDefault="009F743A" w:rsidP="003C4884">
      <w:pPr>
        <w:tabs>
          <w:tab w:val="left" w:pos="9923"/>
        </w:tabs>
        <w:ind w:right="-1" w:firstLine="709"/>
        <w:jc w:val="both"/>
        <w:rPr>
          <w:iCs/>
        </w:rPr>
      </w:pPr>
      <w:r w:rsidRPr="003C4884">
        <w:rPr>
          <w:iCs/>
        </w:rPr>
        <w:t xml:space="preserve">Пример </w:t>
      </w:r>
      <w:r w:rsidR="007D623D" w:rsidRPr="003C4884">
        <w:rPr>
          <w:iCs/>
        </w:rPr>
        <w:t xml:space="preserve">проблемной задачи </w:t>
      </w:r>
      <w:r w:rsidRPr="003C4884">
        <w:rPr>
          <w:iCs/>
        </w:rPr>
        <w:t>по биологии.</w:t>
      </w:r>
    </w:p>
    <w:p w:rsidR="009F743A" w:rsidRPr="003C4884" w:rsidRDefault="009F743A" w:rsidP="003C4884">
      <w:pPr>
        <w:tabs>
          <w:tab w:val="left" w:pos="9923"/>
        </w:tabs>
        <w:ind w:right="-1" w:firstLine="709"/>
        <w:jc w:val="both"/>
        <w:rPr>
          <w:iCs/>
        </w:rPr>
      </w:pPr>
      <w:r w:rsidRPr="003C4884">
        <w:rPr>
          <w:iCs/>
        </w:rPr>
        <w:t>Вопрос: и</w:t>
      </w:r>
      <w:r w:rsidR="003131DE" w:rsidRPr="003C4884">
        <w:rPr>
          <w:iCs/>
        </w:rPr>
        <w:t xml:space="preserve">звестно, что синильная кислота и её соли (цианиды) инактивируют дыхательный фермент </w:t>
      </w:r>
      <w:proofErr w:type="spellStart"/>
      <w:r w:rsidR="003131DE" w:rsidRPr="003C4884">
        <w:rPr>
          <w:iCs/>
        </w:rPr>
        <w:t>цитохромоксидазу</w:t>
      </w:r>
      <w:proofErr w:type="spellEnd"/>
      <w:r w:rsidR="003131DE" w:rsidRPr="003C4884">
        <w:rPr>
          <w:iCs/>
        </w:rPr>
        <w:t>.</w:t>
      </w:r>
      <w:r w:rsidR="006A472F" w:rsidRPr="003C4884">
        <w:rPr>
          <w:iCs/>
        </w:rPr>
        <w:t xml:space="preserve"> Как Вы считаете:</w:t>
      </w:r>
    </w:p>
    <w:p w:rsidR="009F743A" w:rsidRPr="003C4884" w:rsidRDefault="009F743A" w:rsidP="003C4884">
      <w:pPr>
        <w:tabs>
          <w:tab w:val="left" w:pos="9923"/>
        </w:tabs>
        <w:ind w:right="-1" w:firstLine="709"/>
        <w:jc w:val="both"/>
        <w:rPr>
          <w:iCs/>
        </w:rPr>
      </w:pPr>
      <w:r w:rsidRPr="003C4884">
        <w:rPr>
          <w:iCs/>
        </w:rPr>
        <w:t xml:space="preserve">1) </w:t>
      </w:r>
      <w:proofErr w:type="gramStart"/>
      <w:r w:rsidR="003131DE" w:rsidRPr="003C4884">
        <w:rPr>
          <w:iCs/>
        </w:rPr>
        <w:t>К</w:t>
      </w:r>
      <w:proofErr w:type="gramEnd"/>
      <w:r w:rsidR="003131DE" w:rsidRPr="003C4884">
        <w:rPr>
          <w:iCs/>
        </w:rPr>
        <w:t xml:space="preserve"> каким последствием это может привести?</w:t>
      </w:r>
    </w:p>
    <w:p w:rsidR="009F743A" w:rsidRPr="003C4884" w:rsidRDefault="009F743A" w:rsidP="003C4884">
      <w:pPr>
        <w:tabs>
          <w:tab w:val="left" w:pos="9923"/>
        </w:tabs>
        <w:ind w:right="-1" w:firstLine="709"/>
        <w:jc w:val="both"/>
      </w:pPr>
      <w:r w:rsidRPr="003C4884">
        <w:rPr>
          <w:iCs/>
        </w:rPr>
        <w:t xml:space="preserve">2) </w:t>
      </w:r>
      <w:r w:rsidRPr="003C4884">
        <w:t>Как определить отравление синильной кислотой у человека?</w:t>
      </w:r>
    </w:p>
    <w:p w:rsidR="003131DE" w:rsidRPr="003C4884" w:rsidRDefault="009F743A" w:rsidP="003C4884">
      <w:pPr>
        <w:tabs>
          <w:tab w:val="left" w:pos="9923"/>
        </w:tabs>
        <w:ind w:right="-1" w:firstLine="709"/>
        <w:jc w:val="both"/>
      </w:pPr>
      <w:r w:rsidRPr="003C4884">
        <w:t>3)</w:t>
      </w:r>
      <w:r w:rsidR="006A472F" w:rsidRPr="003C4884">
        <w:t xml:space="preserve"> </w:t>
      </w:r>
      <w:r w:rsidRPr="003C4884">
        <w:t xml:space="preserve">Какие примеры из литературы известны </w:t>
      </w:r>
      <w:r w:rsidR="006A472F" w:rsidRPr="003C4884">
        <w:t xml:space="preserve">об </w:t>
      </w:r>
      <w:r w:rsidRPr="003C4884">
        <w:t>отравлени</w:t>
      </w:r>
      <w:r w:rsidR="006A472F" w:rsidRPr="003C4884">
        <w:t>и</w:t>
      </w:r>
      <w:r w:rsidRPr="003C4884">
        <w:t xml:space="preserve"> цианидами?</w:t>
      </w:r>
    </w:p>
    <w:p w:rsidR="003131DE" w:rsidRPr="003C4884" w:rsidRDefault="000D2C76" w:rsidP="003C4884">
      <w:pPr>
        <w:ind w:right="-1" w:firstLine="709"/>
        <w:jc w:val="both"/>
      </w:pPr>
      <w:r w:rsidRPr="003C4884">
        <w:t>С</w:t>
      </w:r>
      <w:r w:rsidR="00A00545" w:rsidRPr="003C4884">
        <w:t xml:space="preserve">тимулирует развитие самостоятельности </w:t>
      </w:r>
      <w:r w:rsidRPr="003C4884">
        <w:t xml:space="preserve">и </w:t>
      </w:r>
      <w:r w:rsidR="00A00545" w:rsidRPr="003C4884">
        <w:t xml:space="preserve">побуждает к самообразованию </w:t>
      </w:r>
      <w:r w:rsidR="003131DE" w:rsidRPr="003C4884">
        <w:t>написание студентами исследовательских работ и проектов. Чтобы эта работа стала творческой, она должна позволить студенту как можно  больше проявить самостоятельности</w:t>
      </w:r>
      <w:r w:rsidR="006A472F" w:rsidRPr="003C4884">
        <w:t xml:space="preserve"> в</w:t>
      </w:r>
      <w:r w:rsidR="003131DE" w:rsidRPr="003C4884">
        <w:t xml:space="preserve"> предложении  методов исследования, </w:t>
      </w:r>
      <w:r w:rsidR="006A472F" w:rsidRPr="003C4884">
        <w:t xml:space="preserve">в </w:t>
      </w:r>
      <w:r w:rsidR="003131DE" w:rsidRPr="003C4884">
        <w:t>составлени</w:t>
      </w:r>
      <w:r w:rsidR="006A472F" w:rsidRPr="003C4884">
        <w:t>и</w:t>
      </w:r>
      <w:r w:rsidR="003131DE" w:rsidRPr="003C4884">
        <w:t xml:space="preserve"> алгоритма исследования,  в анализе полученных результатов. Корректировка преподавателя не должна быть навязчивой и подавляющей инициативу. Главная помощь студенту </w:t>
      </w:r>
      <w:r w:rsidRPr="003C4884">
        <w:t xml:space="preserve">со стороны педагога </w:t>
      </w:r>
      <w:r w:rsidR="003131DE" w:rsidRPr="003C4884">
        <w:t xml:space="preserve">заключается в придании исследованию творческой  направленности, в теме необходимо заложить идеи сравнения, обобщения, изучения альтернативных научных теорий, </w:t>
      </w:r>
      <w:r w:rsidRPr="003C4884">
        <w:t>п</w:t>
      </w:r>
      <w:r w:rsidR="003131DE" w:rsidRPr="003C4884">
        <w:t>роведение измерений с  исследованием динамики изучаемых показателей.</w:t>
      </w:r>
    </w:p>
    <w:p w:rsidR="003131DE" w:rsidRPr="003C4884" w:rsidRDefault="000D2C76" w:rsidP="003C4884">
      <w:pPr>
        <w:tabs>
          <w:tab w:val="left" w:pos="9923"/>
        </w:tabs>
        <w:ind w:right="-1" w:firstLine="709"/>
        <w:jc w:val="both"/>
      </w:pPr>
      <w:r w:rsidRPr="003C4884">
        <w:t>Приведём п</w:t>
      </w:r>
      <w:r w:rsidR="003131DE" w:rsidRPr="003C4884">
        <w:t xml:space="preserve">римеры </w:t>
      </w:r>
      <w:r w:rsidRPr="003C4884">
        <w:t xml:space="preserve">названий </w:t>
      </w:r>
      <w:r w:rsidR="003131DE" w:rsidRPr="003C4884">
        <w:t>проектов</w:t>
      </w:r>
      <w:r w:rsidRPr="003C4884">
        <w:t xml:space="preserve"> с заложенной в них альтернативой, без однозначного взгляда на проблему.</w:t>
      </w:r>
    </w:p>
    <w:p w:rsidR="003131DE" w:rsidRPr="003C4884" w:rsidRDefault="003131DE" w:rsidP="003C4884">
      <w:pPr>
        <w:tabs>
          <w:tab w:val="left" w:pos="284"/>
          <w:tab w:val="num" w:pos="1560"/>
          <w:tab w:val="left" w:pos="9923"/>
        </w:tabs>
        <w:ind w:right="-1" w:firstLine="709"/>
        <w:jc w:val="both"/>
        <w:rPr>
          <w:spacing w:val="1"/>
        </w:rPr>
      </w:pPr>
      <w:r w:rsidRPr="003C4884">
        <w:rPr>
          <w:spacing w:val="1"/>
        </w:rPr>
        <w:t>1. Пути эволюции человека. Феномен человека П. Тейяра-де-Шардена и теория ноосферы В.И. Вернадского.</w:t>
      </w:r>
    </w:p>
    <w:p w:rsidR="003131DE" w:rsidRPr="003C4884" w:rsidRDefault="0018075E" w:rsidP="003C4884">
      <w:pPr>
        <w:tabs>
          <w:tab w:val="left" w:pos="284"/>
          <w:tab w:val="num" w:pos="1560"/>
          <w:tab w:val="left" w:pos="9923"/>
        </w:tabs>
        <w:ind w:right="-1" w:firstLine="709"/>
        <w:jc w:val="both"/>
        <w:rPr>
          <w:spacing w:val="1"/>
        </w:rPr>
      </w:pPr>
      <w:r w:rsidRPr="003C4884">
        <w:rPr>
          <w:spacing w:val="1"/>
        </w:rPr>
        <w:t>2</w:t>
      </w:r>
      <w:r w:rsidR="003131DE" w:rsidRPr="003C4884">
        <w:rPr>
          <w:spacing w:val="1"/>
        </w:rPr>
        <w:t xml:space="preserve">. </w:t>
      </w:r>
      <w:r w:rsidR="00347DF2" w:rsidRPr="003C4884">
        <w:rPr>
          <w:spacing w:val="1"/>
        </w:rPr>
        <w:t>С</w:t>
      </w:r>
      <w:r w:rsidR="003131DE" w:rsidRPr="003C4884">
        <w:rPr>
          <w:spacing w:val="1"/>
        </w:rPr>
        <w:t>амоорганизация через неустойчивость.</w:t>
      </w:r>
    </w:p>
    <w:p w:rsidR="003131DE" w:rsidRPr="003C4884" w:rsidRDefault="000D2C76" w:rsidP="003C4884">
      <w:pPr>
        <w:tabs>
          <w:tab w:val="num" w:pos="1440"/>
          <w:tab w:val="num" w:pos="1560"/>
          <w:tab w:val="left" w:pos="9923"/>
        </w:tabs>
        <w:ind w:right="-1" w:firstLine="709"/>
        <w:jc w:val="both"/>
        <w:rPr>
          <w:spacing w:val="1"/>
        </w:rPr>
      </w:pPr>
      <w:r w:rsidRPr="003C4884">
        <w:rPr>
          <w:spacing w:val="1"/>
        </w:rPr>
        <w:t>В название проекта преподаватель может предложить студенту сразу заложить противоречие в виде слов: «за»  и «против», мифы и реальност</w:t>
      </w:r>
      <w:r w:rsidR="002D066E" w:rsidRPr="003C4884">
        <w:rPr>
          <w:spacing w:val="1"/>
        </w:rPr>
        <w:t>ь» и т.п. Например</w:t>
      </w:r>
      <w:r w:rsidR="00347DF2" w:rsidRPr="003C4884">
        <w:rPr>
          <w:spacing w:val="1"/>
        </w:rPr>
        <w:t>,</w:t>
      </w:r>
      <w:r w:rsidR="002D066E" w:rsidRPr="003C4884">
        <w:rPr>
          <w:spacing w:val="1"/>
        </w:rPr>
        <w:t xml:space="preserve"> название п</w:t>
      </w:r>
      <w:r w:rsidR="003131DE" w:rsidRPr="003C4884">
        <w:rPr>
          <w:spacing w:val="1"/>
        </w:rPr>
        <w:t>роект</w:t>
      </w:r>
      <w:r w:rsidR="002D066E" w:rsidRPr="003C4884">
        <w:rPr>
          <w:spacing w:val="1"/>
        </w:rPr>
        <w:t>ов</w:t>
      </w:r>
      <w:r w:rsidR="003131DE" w:rsidRPr="003C4884">
        <w:rPr>
          <w:spacing w:val="1"/>
        </w:rPr>
        <w:t>, связанны</w:t>
      </w:r>
      <w:r w:rsidR="002D066E" w:rsidRPr="003C4884">
        <w:rPr>
          <w:spacing w:val="1"/>
        </w:rPr>
        <w:t>х</w:t>
      </w:r>
      <w:r w:rsidR="003131DE" w:rsidRPr="003C4884">
        <w:rPr>
          <w:spacing w:val="1"/>
        </w:rPr>
        <w:t xml:space="preserve"> с тематикой физиологии человека</w:t>
      </w:r>
      <w:r w:rsidR="00347DF2" w:rsidRPr="003C4884">
        <w:rPr>
          <w:spacing w:val="1"/>
        </w:rPr>
        <w:t xml:space="preserve"> </w:t>
      </w:r>
      <w:r w:rsidR="002D066E" w:rsidRPr="003C4884">
        <w:rPr>
          <w:spacing w:val="1"/>
        </w:rPr>
        <w:t>может звучать</w:t>
      </w:r>
      <w:r w:rsidR="003131DE" w:rsidRPr="003C4884">
        <w:rPr>
          <w:spacing w:val="1"/>
        </w:rPr>
        <w:t>:</w:t>
      </w:r>
    </w:p>
    <w:p w:rsidR="003131DE" w:rsidRPr="003C4884" w:rsidRDefault="003131DE" w:rsidP="003C4884">
      <w:pPr>
        <w:tabs>
          <w:tab w:val="num" w:pos="1440"/>
          <w:tab w:val="num" w:pos="1560"/>
          <w:tab w:val="left" w:pos="9923"/>
        </w:tabs>
        <w:ind w:right="-1" w:firstLine="709"/>
        <w:jc w:val="both"/>
        <w:rPr>
          <w:spacing w:val="1"/>
        </w:rPr>
      </w:pPr>
      <w:r w:rsidRPr="003C4884">
        <w:rPr>
          <w:spacing w:val="1"/>
        </w:rPr>
        <w:t>1. Мифы и реальность современных методов похудения.</w:t>
      </w:r>
    </w:p>
    <w:p w:rsidR="003131DE" w:rsidRPr="003C4884" w:rsidRDefault="003131DE" w:rsidP="003C4884">
      <w:pPr>
        <w:tabs>
          <w:tab w:val="num" w:pos="1440"/>
          <w:tab w:val="num" w:pos="1560"/>
          <w:tab w:val="left" w:pos="9923"/>
        </w:tabs>
        <w:ind w:right="-1" w:firstLine="709"/>
        <w:jc w:val="both"/>
        <w:rPr>
          <w:spacing w:val="1"/>
        </w:rPr>
      </w:pPr>
      <w:r w:rsidRPr="003C4884">
        <w:rPr>
          <w:spacing w:val="1"/>
        </w:rPr>
        <w:t>2. Достижения современной косметологии: «за» и «против».</w:t>
      </w:r>
    </w:p>
    <w:p w:rsidR="003131DE" w:rsidRPr="003C4884" w:rsidRDefault="003131DE" w:rsidP="003C4884">
      <w:pPr>
        <w:tabs>
          <w:tab w:val="num" w:pos="1440"/>
          <w:tab w:val="num" w:pos="1560"/>
          <w:tab w:val="left" w:pos="9923"/>
        </w:tabs>
        <w:ind w:right="-1" w:firstLine="709"/>
        <w:jc w:val="both"/>
        <w:rPr>
          <w:spacing w:val="1"/>
        </w:rPr>
      </w:pPr>
      <w:r w:rsidRPr="003C4884">
        <w:rPr>
          <w:spacing w:val="1"/>
        </w:rPr>
        <w:t>3. Проблемные и прикладные аспекты изучения метаболизма человека.</w:t>
      </w:r>
    </w:p>
    <w:p w:rsidR="00233874" w:rsidRPr="003C4884" w:rsidRDefault="00233874" w:rsidP="003C4884">
      <w:pPr>
        <w:tabs>
          <w:tab w:val="num" w:pos="1440"/>
          <w:tab w:val="num" w:pos="1560"/>
          <w:tab w:val="left" w:pos="9923"/>
        </w:tabs>
        <w:ind w:right="-1" w:firstLine="709"/>
        <w:jc w:val="both"/>
        <w:rPr>
          <w:spacing w:val="1"/>
          <w:u w:val="single"/>
        </w:rPr>
      </w:pPr>
      <w:r w:rsidRPr="003C4884">
        <w:rPr>
          <w:spacing w:val="1"/>
        </w:rPr>
        <w:t>Для проведения  дискуссий можно предложить  темы, где возможн</w:t>
      </w:r>
      <w:r w:rsidR="00C634A4" w:rsidRPr="003C4884">
        <w:rPr>
          <w:spacing w:val="1"/>
        </w:rPr>
        <w:t>ы альтернативные мнения</w:t>
      </w:r>
      <w:r w:rsidRPr="003C4884">
        <w:rPr>
          <w:spacing w:val="1"/>
        </w:rPr>
        <w:t>.</w:t>
      </w:r>
    </w:p>
    <w:p w:rsidR="00233874" w:rsidRPr="003C4884" w:rsidRDefault="00233874" w:rsidP="003C4884">
      <w:pPr>
        <w:tabs>
          <w:tab w:val="left" w:pos="1960"/>
          <w:tab w:val="left" w:pos="9923"/>
        </w:tabs>
        <w:ind w:right="-1" w:firstLine="709"/>
        <w:jc w:val="both"/>
      </w:pPr>
      <w:r w:rsidRPr="003C4884">
        <w:t>1. Возможна ли искусственная жизнь: философский анализ успехов клонирования.</w:t>
      </w:r>
    </w:p>
    <w:p w:rsidR="00233874" w:rsidRPr="003C4884" w:rsidRDefault="00233874" w:rsidP="003C4884">
      <w:pPr>
        <w:ind w:right="-1" w:firstLine="709"/>
        <w:jc w:val="both"/>
      </w:pPr>
      <w:r w:rsidRPr="003C4884">
        <w:lastRenderedPageBreak/>
        <w:t>2. Эвтаназия: право на достойную смерть или убийство?</w:t>
      </w:r>
    </w:p>
    <w:p w:rsidR="00347DF2" w:rsidRPr="003C4884" w:rsidRDefault="003131DE" w:rsidP="003C4884">
      <w:pPr>
        <w:tabs>
          <w:tab w:val="num" w:pos="1440"/>
          <w:tab w:val="num" w:pos="1560"/>
          <w:tab w:val="left" w:pos="9923"/>
        </w:tabs>
        <w:ind w:right="-1" w:firstLine="709"/>
        <w:jc w:val="both"/>
      </w:pPr>
      <w:r w:rsidRPr="003C4884">
        <w:t>К методам,  развивающим творческий потенциал студентов, относят</w:t>
      </w:r>
      <w:r w:rsidR="00C634A4" w:rsidRPr="003C4884">
        <w:t>ся игровые формы обучения.</w:t>
      </w:r>
      <w:r w:rsidRPr="003C4884">
        <w:t xml:space="preserve"> </w:t>
      </w:r>
      <w:r w:rsidR="00867FF1" w:rsidRPr="003C4884">
        <w:t>Р</w:t>
      </w:r>
      <w:r w:rsidRPr="003C4884">
        <w:t>олевые игры,</w:t>
      </w:r>
      <w:r w:rsidR="00347DF2" w:rsidRPr="003C4884">
        <w:t xml:space="preserve"> такие как</w:t>
      </w:r>
      <w:r w:rsidRPr="003C4884">
        <w:t xml:space="preserve"> </w:t>
      </w:r>
      <w:r w:rsidR="00867FF1" w:rsidRPr="003C4884">
        <w:t xml:space="preserve">«Тайны витаминов», «КВН–36,6»,  </w:t>
      </w:r>
      <w:r w:rsidR="00494269" w:rsidRPr="003C4884">
        <w:t xml:space="preserve">«Философский стол», </w:t>
      </w:r>
      <w:r w:rsidR="00867FF1" w:rsidRPr="003C4884">
        <w:t xml:space="preserve">«Детективные истории из жизни лекарств», «Поле биофизических чудес»  </w:t>
      </w:r>
      <w:r w:rsidR="00A03995" w:rsidRPr="003C4884">
        <w:t>«Следствие ведут знатоки»,</w:t>
      </w:r>
      <w:r w:rsidRPr="003C4884">
        <w:t xml:space="preserve"> «Мозговой штурм», мини-дискуссии</w:t>
      </w:r>
      <w:r w:rsidR="00867FF1" w:rsidRPr="003C4884">
        <w:t xml:space="preserve"> предполагают коллективное творчество. </w:t>
      </w:r>
      <w:r w:rsidRPr="003C4884">
        <w:t xml:space="preserve">На таких занятиях хорошо формируются коммуникативные качества учащихся и психологическая готовность работать в команде. Преподаватели знают, что есть такие студенты, которые не могут проявить себя в большом коллективе, но они неожиданно выделяются, становятся «звездой» в небольших </w:t>
      </w:r>
      <w:r w:rsidR="00E92E13" w:rsidRPr="003C4884">
        <w:t xml:space="preserve">рабочих </w:t>
      </w:r>
      <w:r w:rsidRPr="003C4884">
        <w:t>группах</w:t>
      </w:r>
      <w:r w:rsidR="00347DF2" w:rsidRPr="003C4884">
        <w:t>.</w:t>
      </w:r>
    </w:p>
    <w:p w:rsidR="001738D0" w:rsidRPr="003C4884" w:rsidRDefault="001738D0" w:rsidP="003C4884">
      <w:pPr>
        <w:tabs>
          <w:tab w:val="left" w:pos="9923"/>
        </w:tabs>
        <w:ind w:right="-1" w:firstLine="709"/>
        <w:jc w:val="both"/>
      </w:pPr>
      <w:r w:rsidRPr="003C4884">
        <w:t xml:space="preserve">Ролевая игра требует большой подготовки и педагога и студента. Заранее должны быть чётко распределены роли, прописан сценарий, выверен хронометраж. В игре «Детективные истории из жизни лекарств» студентам медицинского колледжа предлагается изучить действие лекарственных препаратов на биоэнергетику клеток. </w:t>
      </w:r>
      <w:r w:rsidR="00BF260B" w:rsidRPr="003C4884">
        <w:t>В игре можно использовать примеры из художественной литературы, аннотации к лекарственным препаратам.</w:t>
      </w:r>
    </w:p>
    <w:p w:rsidR="001738D0" w:rsidRPr="003C4884" w:rsidRDefault="001738D0" w:rsidP="003C4884">
      <w:pPr>
        <w:tabs>
          <w:tab w:val="left" w:pos="9923"/>
        </w:tabs>
        <w:ind w:right="-1" w:firstLine="709"/>
        <w:jc w:val="both"/>
      </w:pPr>
      <w:r w:rsidRPr="003C4884">
        <w:t>Одним из творческих заданий в познавательной игре может быть задание изобразить процесс или провести рекламную акцию изучаемого явления.</w:t>
      </w:r>
      <w:r w:rsidR="002D22BF" w:rsidRPr="003C4884">
        <w:t xml:space="preserve"> Приведём п</w:t>
      </w:r>
      <w:r w:rsidRPr="003C4884">
        <w:t>римеры  «маркетинга» студентов медицинского колледжа</w:t>
      </w:r>
      <w:r w:rsidR="002D22BF" w:rsidRPr="003C4884">
        <w:t xml:space="preserve">. Реклама гаметогенеза (образования половых клеток): </w:t>
      </w:r>
      <w:r w:rsidRPr="003C4884">
        <w:t>«Делись, размножайся, увеличь род свой. Гаметогенез – управляй мечтой!»</w:t>
      </w:r>
      <w:r w:rsidR="002D22BF" w:rsidRPr="003C4884">
        <w:t>. Реклама молекулы АТФ:</w:t>
      </w:r>
      <w:r w:rsidRPr="003C4884">
        <w:t xml:space="preserve"> «Делайте вклады в АТФ. АТФ – самая конвертируемая валюта в биосфере!».</w:t>
      </w:r>
      <w:r w:rsidR="002A0ADD" w:rsidRPr="003C4884">
        <w:t xml:space="preserve"> </w:t>
      </w:r>
      <w:r w:rsidRPr="003C4884">
        <w:t xml:space="preserve">Одним из конкурсов  в игре может служить  задание создать самую необычную </w:t>
      </w:r>
      <w:r w:rsidR="002A0ADD" w:rsidRPr="003C4884">
        <w:t xml:space="preserve">или </w:t>
      </w:r>
      <w:r w:rsidRPr="003C4884">
        <w:t>весёлую шпаргалку</w:t>
      </w:r>
      <w:r w:rsidR="002A0ADD" w:rsidRPr="003C4884">
        <w:t xml:space="preserve"> по заданной теме</w:t>
      </w:r>
      <w:r w:rsidRPr="003C4884">
        <w:t>.  Как не кажется этот конкурс простым, он требует хороших знаний и свободного владения материалом.</w:t>
      </w:r>
    </w:p>
    <w:p w:rsidR="003131DE" w:rsidRPr="003C4884" w:rsidRDefault="003131DE" w:rsidP="003C4884">
      <w:pPr>
        <w:ind w:right="-1" w:firstLine="709"/>
        <w:jc w:val="both"/>
      </w:pPr>
      <w:r w:rsidRPr="003C4884">
        <w:t xml:space="preserve">Ещё в 50-е годы прошлого века психолог Дж. </w:t>
      </w:r>
      <w:proofErr w:type="spellStart"/>
      <w:r w:rsidRPr="003C4884">
        <w:t>Гилфорд</w:t>
      </w:r>
      <w:proofErr w:type="spellEnd"/>
      <w:r w:rsidRPr="003C4884">
        <w:t xml:space="preserve"> установил, что человеку свойственно два вида мышления</w:t>
      </w:r>
      <w:r w:rsidR="00347DF2" w:rsidRPr="003C4884">
        <w:t>. Один вид - это</w:t>
      </w:r>
      <w:r w:rsidRPr="003C4884">
        <w:t xml:space="preserve"> конвергентное </w:t>
      </w:r>
      <w:r w:rsidR="00347DF2" w:rsidRPr="003C4884">
        <w:t xml:space="preserve">мышление, человек </w:t>
      </w:r>
      <w:r w:rsidRPr="003C4884">
        <w:t>концентр</w:t>
      </w:r>
      <w:r w:rsidR="00347DF2" w:rsidRPr="003C4884">
        <w:t>ируется</w:t>
      </w:r>
      <w:r w:rsidRPr="003C4884">
        <w:t xml:space="preserve"> на нахождении одного правильного решения</w:t>
      </w:r>
      <w:r w:rsidR="00347DF2" w:rsidRPr="003C4884">
        <w:t>.</w:t>
      </w:r>
      <w:r w:rsidRPr="003C4884">
        <w:t xml:space="preserve"> </w:t>
      </w:r>
      <w:r w:rsidR="00347DF2" w:rsidRPr="003C4884">
        <w:t>Второй вид - это</w:t>
      </w:r>
      <w:r w:rsidRPr="003C4884">
        <w:t xml:space="preserve"> дивергентное </w:t>
      </w:r>
      <w:r w:rsidR="00347DF2" w:rsidRPr="003C4884">
        <w:t xml:space="preserve">мышление, </w:t>
      </w:r>
      <w:r w:rsidR="00CF3C41" w:rsidRPr="003C4884">
        <w:t xml:space="preserve">которое подразумевает </w:t>
      </w:r>
      <w:r w:rsidRPr="003C4884">
        <w:t xml:space="preserve">поиск в нескольких направлениях, </w:t>
      </w:r>
      <w:r w:rsidR="00CF3C41" w:rsidRPr="003C4884">
        <w:t xml:space="preserve">ставит задачу </w:t>
      </w:r>
      <w:r w:rsidRPr="003C4884">
        <w:t xml:space="preserve">рассмотреть как можно больше вариантов решения.  Дивергентное мышление  считают необходимым элементом творчества. </w:t>
      </w:r>
      <w:r w:rsidR="00494269" w:rsidRPr="003C4884">
        <w:rPr>
          <w:color w:val="000000"/>
        </w:rPr>
        <w:t xml:space="preserve">Традиционная система образования опирается в основном на конвергентное мышление. </w:t>
      </w:r>
      <w:r w:rsidRPr="003C4884">
        <w:t>Для развития дивергентного мышления используются упражнения на беглость  и гибкость мышления.</w:t>
      </w:r>
      <w:r w:rsidR="00347DF2" w:rsidRPr="003C4884">
        <w:t xml:space="preserve"> </w:t>
      </w:r>
      <w:r w:rsidRPr="003C4884">
        <w:t>Даже на обычной лекции  педагог может включать упражнения на развитие дивергентного мышления</w:t>
      </w:r>
      <w:r w:rsidR="00AD2F65" w:rsidRPr="003C4884">
        <w:t xml:space="preserve">. Для </w:t>
      </w:r>
      <w:r w:rsidR="00FB58DA" w:rsidRPr="003C4884">
        <w:t>развития беглости мышления</w:t>
      </w:r>
      <w:r w:rsidR="00AD2F65" w:rsidRPr="003C4884">
        <w:t xml:space="preserve"> необходимо </w:t>
      </w:r>
      <w:r w:rsidRPr="003C4884">
        <w:t xml:space="preserve"> </w:t>
      </w:r>
      <w:r w:rsidR="00FB58DA" w:rsidRPr="003C4884">
        <w:t xml:space="preserve">попросить </w:t>
      </w:r>
      <w:r w:rsidRPr="003C4884">
        <w:t>перечислить как можно больше вариантов ответов за небольшой промежуток времени.</w:t>
      </w:r>
      <w:r w:rsidR="00AD2F65" w:rsidRPr="003C4884">
        <w:t xml:space="preserve"> </w:t>
      </w:r>
      <w:r w:rsidRPr="003C4884">
        <w:t xml:space="preserve"> </w:t>
      </w:r>
      <w:r w:rsidR="00347DF2" w:rsidRPr="003C4884">
        <w:t>Нап</w:t>
      </w:r>
      <w:r w:rsidRPr="003C4884">
        <w:t>ример</w:t>
      </w:r>
      <w:r w:rsidR="00347DF2" w:rsidRPr="003C4884">
        <w:t>,</w:t>
      </w:r>
      <w:r w:rsidRPr="003C4884">
        <w:t xml:space="preserve"> </w:t>
      </w:r>
      <w:r w:rsidR="00347DF2" w:rsidRPr="003C4884">
        <w:t xml:space="preserve">можно попросить </w:t>
      </w:r>
      <w:r w:rsidR="00AD2F65" w:rsidRPr="003C4884">
        <w:t>студентов д</w:t>
      </w:r>
      <w:r w:rsidR="00347DF2" w:rsidRPr="003C4884">
        <w:t>ать как можно больше вариантов ответов на вопрос,</w:t>
      </w:r>
      <w:r w:rsidRPr="003C4884">
        <w:t xml:space="preserve"> в каких областях физиологии могут быть использованы законы динамики?</w:t>
      </w:r>
      <w:r w:rsidR="00AD2F65" w:rsidRPr="003C4884">
        <w:t xml:space="preserve"> Или предположить, ка</w:t>
      </w:r>
      <w:r w:rsidRPr="003C4884">
        <w:t>ки</w:t>
      </w:r>
      <w:r w:rsidR="00AD2F65" w:rsidRPr="003C4884">
        <w:t>е</w:t>
      </w:r>
      <w:r w:rsidRPr="003C4884">
        <w:t xml:space="preserve"> проблем</w:t>
      </w:r>
      <w:r w:rsidR="00AD2F65" w:rsidRPr="003C4884">
        <w:t>ы</w:t>
      </w:r>
      <w:r w:rsidRPr="003C4884">
        <w:t xml:space="preserve"> со здоровьем </w:t>
      </w:r>
      <w:r w:rsidR="00AD2F65" w:rsidRPr="003C4884">
        <w:t xml:space="preserve">у человечества </w:t>
      </w:r>
      <w:r w:rsidR="00FB58DA" w:rsidRPr="003C4884">
        <w:t>связаны с</w:t>
      </w:r>
      <w:r w:rsidR="00AD2F65" w:rsidRPr="003C4884">
        <w:t xml:space="preserve"> </w:t>
      </w:r>
      <w:r w:rsidRPr="003C4884">
        <w:t>возник</w:t>
      </w:r>
      <w:r w:rsidR="00AD2F65" w:rsidRPr="003C4884">
        <w:t>новени</w:t>
      </w:r>
      <w:r w:rsidR="00FB58DA" w:rsidRPr="003C4884">
        <w:t>ем</w:t>
      </w:r>
      <w:r w:rsidRPr="003C4884">
        <w:t xml:space="preserve"> </w:t>
      </w:r>
      <w:proofErr w:type="spellStart"/>
      <w:r w:rsidRPr="003C4884">
        <w:t>прямохождени</w:t>
      </w:r>
      <w:r w:rsidR="00AD2F65" w:rsidRPr="003C4884">
        <w:t>я</w:t>
      </w:r>
      <w:proofErr w:type="spellEnd"/>
      <w:r w:rsidRPr="003C4884">
        <w:t xml:space="preserve"> в процессе эволюции?</w:t>
      </w:r>
      <w:r w:rsidR="00AD2F65" w:rsidRPr="003C4884">
        <w:t xml:space="preserve"> </w:t>
      </w:r>
      <w:r w:rsidR="00FB58DA" w:rsidRPr="003C4884">
        <w:t>Можно попросить студентов п</w:t>
      </w:r>
      <w:r w:rsidRPr="003C4884">
        <w:t xml:space="preserve">ривести как можно больше доводов в пользу  </w:t>
      </w:r>
      <w:r w:rsidR="00FB58DA" w:rsidRPr="003C4884">
        <w:t xml:space="preserve">доказательства </w:t>
      </w:r>
      <w:r w:rsidRPr="003C4884">
        <w:t>эволюции человека как биологического вида на современном этапе</w:t>
      </w:r>
      <w:r w:rsidR="00FB58DA" w:rsidRPr="003C4884">
        <w:t>.</w:t>
      </w:r>
    </w:p>
    <w:p w:rsidR="003131DE" w:rsidRPr="003C4884" w:rsidRDefault="003131DE" w:rsidP="003C4884">
      <w:pPr>
        <w:tabs>
          <w:tab w:val="left" w:pos="9923"/>
        </w:tabs>
        <w:ind w:right="-1" w:firstLine="709"/>
        <w:jc w:val="both"/>
        <w:rPr>
          <w:u w:val="single"/>
        </w:rPr>
      </w:pPr>
      <w:r w:rsidRPr="003C4884">
        <w:t>Упражнения на гибкость мышления подразумевают нахождение несколько альтернатив</w:t>
      </w:r>
      <w:r w:rsidR="00FB58DA" w:rsidRPr="003C4884">
        <w:t xml:space="preserve"> при решении задачи. </w:t>
      </w:r>
      <w:r w:rsidR="00364645" w:rsidRPr="003C4884">
        <w:t>Нап</w:t>
      </w:r>
      <w:r w:rsidR="00FB58DA" w:rsidRPr="003C4884">
        <w:t>рим</w:t>
      </w:r>
      <w:r w:rsidR="00364645" w:rsidRPr="003C4884">
        <w:t xml:space="preserve">ер, можно предложить студентам дать несколько вариантов ответов на </w:t>
      </w:r>
      <w:r w:rsidR="00FB58DA" w:rsidRPr="003C4884">
        <w:t>вопрос</w:t>
      </w:r>
      <w:r w:rsidR="0018075E" w:rsidRPr="003C4884">
        <w:t>ы</w:t>
      </w:r>
      <w:r w:rsidR="00364645" w:rsidRPr="003C4884">
        <w:t>:</w:t>
      </w:r>
    </w:p>
    <w:p w:rsidR="003131DE" w:rsidRPr="003C4884" w:rsidRDefault="003131DE" w:rsidP="003C4884">
      <w:pPr>
        <w:tabs>
          <w:tab w:val="left" w:pos="9923"/>
        </w:tabs>
        <w:ind w:right="-1" w:firstLine="709"/>
        <w:jc w:val="both"/>
      </w:pPr>
      <w:r w:rsidRPr="003C4884">
        <w:t>1) Как это могло отразиться на работе кровеносной и дыхательной систем</w:t>
      </w:r>
      <w:r w:rsidR="00364645" w:rsidRPr="003C4884">
        <w:t xml:space="preserve"> человека его переход в процессе эволюции от горизонтального положения тела к </w:t>
      </w:r>
      <w:proofErr w:type="gramStart"/>
      <w:r w:rsidR="00364645" w:rsidRPr="003C4884">
        <w:t>вертикальному</w:t>
      </w:r>
      <w:proofErr w:type="gramEnd"/>
      <w:r w:rsidR="00364645" w:rsidRPr="003C4884">
        <w:t>?</w:t>
      </w:r>
    </w:p>
    <w:p w:rsidR="003131DE" w:rsidRPr="003C4884" w:rsidRDefault="00364645" w:rsidP="003C4884">
      <w:pPr>
        <w:tabs>
          <w:tab w:val="left" w:pos="9923"/>
        </w:tabs>
        <w:ind w:right="-1" w:firstLine="709"/>
        <w:jc w:val="both"/>
      </w:pPr>
      <w:r w:rsidRPr="003C4884">
        <w:t>2</w:t>
      </w:r>
      <w:r w:rsidR="003131DE" w:rsidRPr="003C4884">
        <w:t xml:space="preserve">) </w:t>
      </w:r>
      <w:r w:rsidRPr="003C4884">
        <w:t xml:space="preserve">Не все </w:t>
      </w:r>
      <w:r w:rsidR="003131DE" w:rsidRPr="003C4884">
        <w:t>ткани и органы нашего организма одинаково проводят электрический ток</w:t>
      </w:r>
      <w:r w:rsidRPr="003C4884">
        <w:t xml:space="preserve">. </w:t>
      </w:r>
      <w:r w:rsidR="003131DE" w:rsidRPr="003C4884">
        <w:t>От чего зависит электрическое сопротивление ткан</w:t>
      </w:r>
      <w:r w:rsidRPr="003C4884">
        <w:t>ей</w:t>
      </w:r>
      <w:r w:rsidR="003131DE" w:rsidRPr="003C4884">
        <w:t xml:space="preserve"> организма?</w:t>
      </w:r>
    </w:p>
    <w:p w:rsidR="005F678B" w:rsidRPr="003C4884" w:rsidRDefault="005F678B" w:rsidP="003C4884">
      <w:pPr>
        <w:tabs>
          <w:tab w:val="left" w:pos="9923"/>
        </w:tabs>
        <w:ind w:right="-1" w:firstLine="709"/>
        <w:jc w:val="both"/>
      </w:pPr>
      <w:r w:rsidRPr="003C4884">
        <w:t>Для удобства работы такие вопросы можно предоставлять в виде таблицы, где студент будет приводить доводы в пользу того или иного альтернативного предположения</w:t>
      </w:r>
      <w:r w:rsidR="007033EA" w:rsidRPr="003C4884">
        <w:t xml:space="preserve">, </w:t>
      </w:r>
      <w:r w:rsidR="007D623D" w:rsidRPr="003C4884">
        <w:t>анализиров</w:t>
      </w:r>
      <w:r w:rsidR="007033EA" w:rsidRPr="003C4884">
        <w:t>ать их</w:t>
      </w:r>
      <w:r w:rsidR="007D623D" w:rsidRPr="003C4884">
        <w:t>, делать выводы</w:t>
      </w:r>
      <w:r w:rsidRPr="003C4884">
        <w:t>. Наши студенты оказываются очень изобретательными</w:t>
      </w:r>
      <w:r w:rsidR="00B83252" w:rsidRPr="003C4884">
        <w:t>,</w:t>
      </w:r>
      <w:r w:rsidRPr="003C4884">
        <w:t xml:space="preserve"> в этом можно убедиться, прочитав </w:t>
      </w:r>
      <w:r w:rsidR="00B83252" w:rsidRPr="003C4884">
        <w:t xml:space="preserve">примеры </w:t>
      </w:r>
      <w:r w:rsidRPr="003C4884">
        <w:t>их ответ</w:t>
      </w:r>
      <w:r w:rsidR="00B83252" w:rsidRPr="003C4884">
        <w:t>ов</w:t>
      </w:r>
      <w:r w:rsidRPr="003C4884">
        <w:t>, представленные в Таблице №</w:t>
      </w:r>
      <w:r w:rsidR="00C41ECE" w:rsidRPr="003C4884">
        <w:t>2</w:t>
      </w:r>
      <w:r w:rsidRPr="003C4884">
        <w:t xml:space="preserve">. </w:t>
      </w:r>
    </w:p>
    <w:p w:rsidR="003131DE" w:rsidRPr="003C4884" w:rsidRDefault="003131DE" w:rsidP="003C4884">
      <w:pPr>
        <w:tabs>
          <w:tab w:val="left" w:pos="9923"/>
        </w:tabs>
        <w:ind w:right="-1" w:firstLine="709"/>
        <w:jc w:val="both"/>
      </w:pPr>
      <w:r w:rsidRPr="003C4884">
        <w:lastRenderedPageBreak/>
        <w:t>Таблица №</w:t>
      </w:r>
      <w:r w:rsidR="00C41ECE" w:rsidRPr="003C4884">
        <w:t>2</w:t>
      </w:r>
      <w:r w:rsidRPr="003C4884">
        <w:t>. Примеры ответов студентов</w:t>
      </w:r>
      <w:r w:rsidR="005F678B" w:rsidRPr="003C4884">
        <w:t xml:space="preserve"> на вопрос для развития гибкости мышления</w:t>
      </w:r>
      <w:r w:rsidRPr="003C4884">
        <w:t>.</w:t>
      </w:r>
    </w:p>
    <w:tbl>
      <w:tblPr>
        <w:tblStyle w:val="a3"/>
        <w:tblW w:w="932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954"/>
        <w:gridCol w:w="3367"/>
      </w:tblGrid>
      <w:tr w:rsidR="005F678B" w:rsidRPr="003C4884" w:rsidTr="003C4884">
        <w:tc>
          <w:tcPr>
            <w:tcW w:w="9321" w:type="dxa"/>
            <w:gridSpan w:val="2"/>
          </w:tcPr>
          <w:p w:rsidR="005F678B" w:rsidRPr="003C4884" w:rsidRDefault="005F678B" w:rsidP="003C4884">
            <w:pPr>
              <w:tabs>
                <w:tab w:val="left" w:pos="9923"/>
              </w:tabs>
              <w:ind w:right="-1" w:firstLine="709"/>
              <w:jc w:val="both"/>
            </w:pPr>
            <w:r w:rsidRPr="003C4884">
              <w:rPr>
                <w:i/>
              </w:rPr>
              <w:t>Вопрос.</w:t>
            </w:r>
            <w:r w:rsidRPr="003C4884">
              <w:t xml:space="preserve"> В процессе эволюции человек потерял свой волосяной покров. Что он приобрёл и потерял при этом?</w:t>
            </w:r>
          </w:p>
        </w:tc>
      </w:tr>
      <w:tr w:rsidR="003131DE" w:rsidRPr="003C4884" w:rsidTr="003C4884">
        <w:tc>
          <w:tcPr>
            <w:tcW w:w="5954" w:type="dxa"/>
          </w:tcPr>
          <w:p w:rsidR="003131DE" w:rsidRPr="003C4884" w:rsidRDefault="003131DE" w:rsidP="003C4884">
            <w:pPr>
              <w:tabs>
                <w:tab w:val="left" w:pos="9923"/>
              </w:tabs>
              <w:ind w:right="-1" w:firstLine="709"/>
              <w:jc w:val="both"/>
            </w:pPr>
            <w:r w:rsidRPr="003C4884">
              <w:t>Человек приобрёл</w:t>
            </w:r>
          </w:p>
        </w:tc>
        <w:tc>
          <w:tcPr>
            <w:tcW w:w="3367" w:type="dxa"/>
          </w:tcPr>
          <w:p w:rsidR="003131DE" w:rsidRPr="003C4884" w:rsidRDefault="003131DE" w:rsidP="003C4884">
            <w:pPr>
              <w:tabs>
                <w:tab w:val="left" w:pos="9923"/>
              </w:tabs>
              <w:ind w:right="-1" w:firstLine="709"/>
              <w:jc w:val="both"/>
            </w:pPr>
            <w:r w:rsidRPr="003C4884">
              <w:t>Человек потерял</w:t>
            </w:r>
          </w:p>
        </w:tc>
      </w:tr>
      <w:tr w:rsidR="003131DE" w:rsidRPr="003C4884" w:rsidTr="003C4884">
        <w:tc>
          <w:tcPr>
            <w:tcW w:w="5954" w:type="dxa"/>
          </w:tcPr>
          <w:p w:rsidR="003131DE" w:rsidRPr="003C4884" w:rsidRDefault="00B83252" w:rsidP="003C4884">
            <w:pPr>
              <w:tabs>
                <w:tab w:val="left" w:pos="9923"/>
              </w:tabs>
              <w:ind w:left="176" w:right="48"/>
              <w:jc w:val="both"/>
            </w:pPr>
            <w:r w:rsidRPr="003C4884">
              <w:t>М</w:t>
            </w:r>
            <w:r w:rsidR="003131DE" w:rsidRPr="003C4884">
              <w:t>еньше запах</w:t>
            </w:r>
            <w:r w:rsidRPr="003C4884">
              <w:t>, легче спасаться от хищников</w:t>
            </w:r>
            <w:r w:rsidR="003131DE" w:rsidRPr="003C4884">
              <w:t xml:space="preserve">. </w:t>
            </w:r>
          </w:p>
          <w:p w:rsidR="003131DE" w:rsidRPr="003C4884" w:rsidRDefault="00B83252" w:rsidP="003C4884">
            <w:pPr>
              <w:tabs>
                <w:tab w:val="left" w:pos="9923"/>
              </w:tabs>
              <w:ind w:left="176" w:right="48"/>
              <w:jc w:val="both"/>
            </w:pPr>
            <w:r w:rsidRPr="003C4884">
              <w:t>Кожа получает больше УФ лучей</w:t>
            </w:r>
            <w:r w:rsidR="009D7302" w:rsidRPr="003C4884">
              <w:t xml:space="preserve">, выработка витамина </w:t>
            </w:r>
            <w:r w:rsidR="009D7302" w:rsidRPr="003C4884">
              <w:rPr>
                <w:lang w:val="en-US"/>
              </w:rPr>
              <w:t>D</w:t>
            </w:r>
            <w:r w:rsidR="009D7302" w:rsidRPr="003C4884">
              <w:t xml:space="preserve"> увеличилась.</w:t>
            </w:r>
          </w:p>
          <w:p w:rsidR="003131DE" w:rsidRPr="003C4884" w:rsidRDefault="00B83252" w:rsidP="003C4884">
            <w:pPr>
              <w:tabs>
                <w:tab w:val="left" w:pos="9923"/>
              </w:tabs>
              <w:ind w:left="176" w:right="48"/>
              <w:jc w:val="both"/>
            </w:pPr>
            <w:r w:rsidRPr="003C4884">
              <w:t xml:space="preserve">Человек </w:t>
            </w:r>
            <w:r w:rsidR="003131DE" w:rsidRPr="003C4884">
              <w:t>быстрее бегать, двигаться.</w:t>
            </w:r>
          </w:p>
          <w:p w:rsidR="003131DE" w:rsidRPr="003C4884" w:rsidRDefault="0084603B" w:rsidP="003C4884">
            <w:pPr>
              <w:tabs>
                <w:tab w:val="left" w:pos="9923"/>
              </w:tabs>
              <w:ind w:left="176" w:right="48"/>
              <w:jc w:val="both"/>
            </w:pPr>
            <w:r w:rsidRPr="003C4884">
              <w:t>М</w:t>
            </w:r>
            <w:r w:rsidR="003131DE" w:rsidRPr="003C4884">
              <w:t>еньше насекомых</w:t>
            </w:r>
            <w:r w:rsidR="00B83252" w:rsidRPr="003C4884">
              <w:t>–</w:t>
            </w:r>
            <w:r w:rsidR="003131DE" w:rsidRPr="003C4884">
              <w:t>паразитов</w:t>
            </w:r>
            <w:r w:rsidR="00B83252" w:rsidRPr="003C4884">
              <w:t xml:space="preserve"> на коже</w:t>
            </w:r>
            <w:r w:rsidR="003131DE" w:rsidRPr="003C4884">
              <w:t>.</w:t>
            </w:r>
          </w:p>
          <w:p w:rsidR="003131DE" w:rsidRPr="003C4884" w:rsidRDefault="00E55E3B" w:rsidP="003C4884">
            <w:pPr>
              <w:tabs>
                <w:tab w:val="left" w:pos="9923"/>
              </w:tabs>
              <w:ind w:left="176" w:right="48"/>
              <w:jc w:val="both"/>
            </w:pPr>
            <w:r w:rsidRPr="003C4884">
              <w:t>У</w:t>
            </w:r>
            <w:r w:rsidR="003131DE" w:rsidRPr="003C4884">
              <w:t>лучшил</w:t>
            </w:r>
            <w:r w:rsidR="007033EA" w:rsidRPr="003C4884">
              <w:t>и</w:t>
            </w:r>
            <w:r w:rsidR="003131DE" w:rsidRPr="003C4884">
              <w:t>сь умственн</w:t>
            </w:r>
            <w:r w:rsidR="007033EA" w:rsidRPr="003C4884">
              <w:t>ые</w:t>
            </w:r>
            <w:r w:rsidR="003131DE" w:rsidRPr="003C4884">
              <w:t xml:space="preserve"> способност</w:t>
            </w:r>
            <w:r w:rsidR="007033EA" w:rsidRPr="003C4884">
              <w:t>и</w:t>
            </w:r>
            <w:r w:rsidRPr="003C4884">
              <w:t>, т.к. люди стали нуждаться в  одежде и жилище.</w:t>
            </w:r>
          </w:p>
          <w:p w:rsidR="003131DE" w:rsidRPr="003C4884" w:rsidRDefault="003131DE" w:rsidP="003C4884">
            <w:pPr>
              <w:tabs>
                <w:tab w:val="left" w:pos="9923"/>
              </w:tabs>
              <w:ind w:left="176" w:right="48"/>
              <w:jc w:val="both"/>
            </w:pPr>
            <w:r w:rsidRPr="003C4884">
              <w:t>При движении нет перегрева тела.</w:t>
            </w:r>
          </w:p>
          <w:p w:rsidR="009D7302" w:rsidRPr="003C4884" w:rsidRDefault="003131DE" w:rsidP="003C4884">
            <w:pPr>
              <w:tabs>
                <w:tab w:val="left" w:pos="9923"/>
              </w:tabs>
              <w:ind w:left="176" w:right="48"/>
              <w:jc w:val="both"/>
            </w:pPr>
            <w:r w:rsidRPr="003C4884">
              <w:t>Возросла чувствительность кожи</w:t>
            </w:r>
            <w:r w:rsidR="009D7302" w:rsidRPr="003C4884">
              <w:t>.</w:t>
            </w:r>
          </w:p>
          <w:p w:rsidR="003131DE" w:rsidRPr="003C4884" w:rsidRDefault="003131DE" w:rsidP="003C4884">
            <w:pPr>
              <w:tabs>
                <w:tab w:val="left" w:pos="9923"/>
              </w:tabs>
              <w:ind w:left="176" w:right="48"/>
              <w:jc w:val="both"/>
            </w:pPr>
            <w:r w:rsidRPr="003C4884">
              <w:t>Экономия белка</w:t>
            </w:r>
            <w:r w:rsidR="009D7302" w:rsidRPr="003C4884">
              <w:t>.</w:t>
            </w:r>
          </w:p>
        </w:tc>
        <w:tc>
          <w:tcPr>
            <w:tcW w:w="3367" w:type="dxa"/>
          </w:tcPr>
          <w:p w:rsidR="003131DE" w:rsidRPr="003C4884" w:rsidRDefault="003131DE" w:rsidP="003C4884">
            <w:pPr>
              <w:tabs>
                <w:tab w:val="left" w:pos="9923"/>
              </w:tabs>
              <w:ind w:left="33" w:right="176"/>
              <w:jc w:val="both"/>
            </w:pPr>
            <w:r w:rsidRPr="003C4884">
              <w:t>Защиту от холода.</w:t>
            </w:r>
          </w:p>
          <w:p w:rsidR="003131DE" w:rsidRPr="003C4884" w:rsidRDefault="009D7302" w:rsidP="003C4884">
            <w:pPr>
              <w:tabs>
                <w:tab w:val="left" w:pos="9923"/>
              </w:tabs>
              <w:ind w:left="33" w:right="176"/>
              <w:jc w:val="both"/>
            </w:pPr>
            <w:r w:rsidRPr="003C4884">
              <w:t>Стал более заметен для хищников.</w:t>
            </w:r>
          </w:p>
          <w:p w:rsidR="003131DE" w:rsidRPr="003C4884" w:rsidRDefault="003131DE" w:rsidP="003C4884">
            <w:pPr>
              <w:tabs>
                <w:tab w:val="left" w:pos="9923"/>
              </w:tabs>
              <w:ind w:left="33" w:right="176"/>
              <w:jc w:val="both"/>
            </w:pPr>
            <w:r w:rsidRPr="003C4884">
              <w:t>Необходимо больше потреблять пищи</w:t>
            </w:r>
            <w:r w:rsidR="009D7302" w:rsidRPr="003C4884">
              <w:t xml:space="preserve"> для сохранения тепла</w:t>
            </w:r>
            <w:r w:rsidRPr="003C4884">
              <w:t>.</w:t>
            </w:r>
          </w:p>
          <w:p w:rsidR="003131DE" w:rsidRPr="003C4884" w:rsidRDefault="003131DE" w:rsidP="003C4884">
            <w:pPr>
              <w:tabs>
                <w:tab w:val="left" w:pos="9923"/>
              </w:tabs>
              <w:ind w:right="-1" w:firstLine="709"/>
              <w:jc w:val="both"/>
            </w:pPr>
          </w:p>
        </w:tc>
      </w:tr>
    </w:tbl>
    <w:p w:rsidR="00E919F9" w:rsidRPr="003C4884" w:rsidRDefault="00E919F9" w:rsidP="00E919F9">
      <w:pPr>
        <w:tabs>
          <w:tab w:val="left" w:pos="426"/>
          <w:tab w:val="left" w:pos="851"/>
        </w:tabs>
        <w:ind w:firstLine="709"/>
        <w:jc w:val="both"/>
      </w:pPr>
      <w:r w:rsidRPr="003C4884">
        <w:t>Домашнее задание должно быть частично-поискового  и творческого уровня (ситуация) выбора</w:t>
      </w:r>
      <w:bookmarkStart w:id="0" w:name="_GoBack"/>
      <w:bookmarkEnd w:id="0"/>
      <w:r w:rsidRPr="003C4884">
        <w:t>.</w:t>
      </w:r>
    </w:p>
    <w:p w:rsidR="003131DE" w:rsidRPr="003C4884" w:rsidRDefault="003131DE" w:rsidP="003C4884">
      <w:pPr>
        <w:tabs>
          <w:tab w:val="left" w:pos="9923"/>
        </w:tabs>
        <w:ind w:right="-1" w:firstLine="709"/>
        <w:jc w:val="both"/>
      </w:pPr>
      <w:r w:rsidRPr="003C4884">
        <w:t>Жела</w:t>
      </w:r>
      <w:r w:rsidR="00F270C6" w:rsidRPr="003C4884">
        <w:t>ем</w:t>
      </w:r>
      <w:r w:rsidRPr="003C4884">
        <w:t xml:space="preserve"> педагогам успехов </w:t>
      </w:r>
      <w:r w:rsidR="00F270C6" w:rsidRPr="003C4884">
        <w:t>и</w:t>
      </w:r>
      <w:r w:rsidRPr="003C4884">
        <w:t xml:space="preserve"> творческо</w:t>
      </w:r>
      <w:r w:rsidR="00F270C6" w:rsidRPr="003C4884">
        <w:t>го</w:t>
      </w:r>
      <w:r w:rsidRPr="003C4884">
        <w:t xml:space="preserve"> рост</w:t>
      </w:r>
      <w:r w:rsidR="00F270C6" w:rsidRPr="003C4884">
        <w:t>а</w:t>
      </w:r>
      <w:r w:rsidRPr="003C4884">
        <w:t>.</w:t>
      </w:r>
    </w:p>
    <w:p w:rsidR="003D5B91" w:rsidRDefault="003D5B91" w:rsidP="00851157">
      <w:pPr>
        <w:spacing w:after="200" w:line="360" w:lineRule="auto"/>
        <w:ind w:right="-1"/>
        <w:rPr>
          <w:sz w:val="28"/>
          <w:szCs w:val="28"/>
        </w:rPr>
      </w:pPr>
    </w:p>
    <w:p w:rsidR="00467BA5" w:rsidRDefault="00467BA5"/>
    <w:sectPr w:rsidR="00467BA5" w:rsidSect="0085115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79EB"/>
    <w:multiLevelType w:val="hybridMultilevel"/>
    <w:tmpl w:val="1DBE7FDC"/>
    <w:lvl w:ilvl="0" w:tplc="B63A861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10072B"/>
    <w:multiLevelType w:val="hybridMultilevel"/>
    <w:tmpl w:val="71204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A54DA"/>
    <w:multiLevelType w:val="hybridMultilevel"/>
    <w:tmpl w:val="EE34D5E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60E16AAE"/>
    <w:multiLevelType w:val="hybridMultilevel"/>
    <w:tmpl w:val="3DC8A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C4E42"/>
    <w:multiLevelType w:val="hybridMultilevel"/>
    <w:tmpl w:val="FA702F98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83"/>
    <w:rsid w:val="00027D3F"/>
    <w:rsid w:val="00037403"/>
    <w:rsid w:val="000D2C76"/>
    <w:rsid w:val="001031A3"/>
    <w:rsid w:val="001268D0"/>
    <w:rsid w:val="001738D0"/>
    <w:rsid w:val="0018075E"/>
    <w:rsid w:val="001B0C7E"/>
    <w:rsid w:val="001B1CD1"/>
    <w:rsid w:val="002276D2"/>
    <w:rsid w:val="00232E0C"/>
    <w:rsid w:val="00233874"/>
    <w:rsid w:val="002A0ADD"/>
    <w:rsid w:val="002A7AE7"/>
    <w:rsid w:val="002D066E"/>
    <w:rsid w:val="002D22BF"/>
    <w:rsid w:val="002E53CC"/>
    <w:rsid w:val="0030058E"/>
    <w:rsid w:val="00301099"/>
    <w:rsid w:val="003131DE"/>
    <w:rsid w:val="00337D3D"/>
    <w:rsid w:val="00347DF2"/>
    <w:rsid w:val="00364645"/>
    <w:rsid w:val="00370D09"/>
    <w:rsid w:val="003727B9"/>
    <w:rsid w:val="00385DB1"/>
    <w:rsid w:val="003C377B"/>
    <w:rsid w:val="003C4884"/>
    <w:rsid w:val="003D5B91"/>
    <w:rsid w:val="003E143E"/>
    <w:rsid w:val="004053D3"/>
    <w:rsid w:val="00467BA5"/>
    <w:rsid w:val="00487454"/>
    <w:rsid w:val="00494269"/>
    <w:rsid w:val="005042AE"/>
    <w:rsid w:val="00505E8E"/>
    <w:rsid w:val="00516747"/>
    <w:rsid w:val="00535FCF"/>
    <w:rsid w:val="00546E11"/>
    <w:rsid w:val="005F678B"/>
    <w:rsid w:val="00642D5B"/>
    <w:rsid w:val="00642E31"/>
    <w:rsid w:val="006A472F"/>
    <w:rsid w:val="006B54DF"/>
    <w:rsid w:val="006D4F43"/>
    <w:rsid w:val="007033EA"/>
    <w:rsid w:val="00716D12"/>
    <w:rsid w:val="00747312"/>
    <w:rsid w:val="00777687"/>
    <w:rsid w:val="00782776"/>
    <w:rsid w:val="007D623D"/>
    <w:rsid w:val="007E5594"/>
    <w:rsid w:val="00802A46"/>
    <w:rsid w:val="0083237D"/>
    <w:rsid w:val="0084603B"/>
    <w:rsid w:val="00851157"/>
    <w:rsid w:val="00867FF1"/>
    <w:rsid w:val="008946C9"/>
    <w:rsid w:val="008B5953"/>
    <w:rsid w:val="00952A39"/>
    <w:rsid w:val="0097090E"/>
    <w:rsid w:val="0097696C"/>
    <w:rsid w:val="00981050"/>
    <w:rsid w:val="009D7302"/>
    <w:rsid w:val="009E3643"/>
    <w:rsid w:val="009F1889"/>
    <w:rsid w:val="009F743A"/>
    <w:rsid w:val="00A00545"/>
    <w:rsid w:val="00A03995"/>
    <w:rsid w:val="00AA49EE"/>
    <w:rsid w:val="00AA72C5"/>
    <w:rsid w:val="00AD2F65"/>
    <w:rsid w:val="00B5608E"/>
    <w:rsid w:val="00B83252"/>
    <w:rsid w:val="00BF260B"/>
    <w:rsid w:val="00C04883"/>
    <w:rsid w:val="00C41ECE"/>
    <w:rsid w:val="00C634A4"/>
    <w:rsid w:val="00CB785E"/>
    <w:rsid w:val="00CF32F0"/>
    <w:rsid w:val="00CF3C41"/>
    <w:rsid w:val="00D4613F"/>
    <w:rsid w:val="00DA34B8"/>
    <w:rsid w:val="00DA6A13"/>
    <w:rsid w:val="00DC45D4"/>
    <w:rsid w:val="00DF37AD"/>
    <w:rsid w:val="00DF4D6D"/>
    <w:rsid w:val="00E55E3B"/>
    <w:rsid w:val="00E919F9"/>
    <w:rsid w:val="00E92E13"/>
    <w:rsid w:val="00E93FAF"/>
    <w:rsid w:val="00F175AC"/>
    <w:rsid w:val="00F270C6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31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1D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table" w:styleId="a3">
    <w:name w:val="Table Grid"/>
    <w:basedOn w:val="a1"/>
    <w:rsid w:val="0031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1D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D5B9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175A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C48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31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1D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table" w:styleId="a3">
    <w:name w:val="Table Grid"/>
    <w:basedOn w:val="a1"/>
    <w:rsid w:val="0031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1D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D5B9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175A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C4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dcterms:created xsi:type="dcterms:W3CDTF">2020-09-02T20:21:00Z</dcterms:created>
  <dcterms:modified xsi:type="dcterms:W3CDTF">2020-11-05T23:33:00Z</dcterms:modified>
</cp:coreProperties>
</file>