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ГОСУДАРСТВЕННОЕ БЮДЖЕТНОЕ ДОШКОЛЬНОЕ ОБРАЗОВАТЕЛЬНОЕ</w:t>
      </w:r>
    </w:p>
    <w:p>
      <w:pPr>
        <w:pStyle w:val="Style15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УЧРЕЖДЕНИЕ ДЕТСКИЙ САД № 23</w:t>
      </w:r>
    </w:p>
    <w:p>
      <w:pPr>
        <w:pStyle w:val="Style15"/>
        <w:widowControl/>
        <w:spacing w:lineRule="auto" w:line="240" w:before="0" w:after="0"/>
        <w:ind w:left="0" w:right="0" w:hanging="0"/>
        <w:jc w:val="center"/>
        <w:rPr>
          <w:rFonts w:ascii="Playfair Display;serif" w:hAnsi="Playfair Display;serif"/>
          <w:b w:val="false"/>
          <w:b w:val="false"/>
          <w:i w:val="false"/>
          <w:i w:val="false"/>
          <w:caps w:val="false"/>
          <w:smallCaps w:val="false"/>
          <w:color w:val="444444"/>
          <w:spacing w:val="0"/>
          <w:sz w:val="3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КОЛПИНСКОГО РАЙОНА САНКТ-ПЕТЕРБУРГА</w:t>
      </w:r>
    </w:p>
    <w:p>
      <w:pPr>
        <w:pStyle w:val="1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444444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24"/>
          <w:szCs w:val="24"/>
        </w:rPr>
      </w:r>
    </w:p>
    <w:p>
      <w:pPr>
        <w:pStyle w:val="1"/>
        <w:rPr>
          <w:rFonts w:ascii="Playfair Display;serif" w:hAnsi="Playfair Display;serif"/>
          <w:b w:val="false"/>
          <w:b w:val="false"/>
          <w:i w:val="false"/>
          <w:i w:val="false"/>
          <w:caps w:val="false"/>
          <w:smallCaps w:val="false"/>
          <w:color w:val="444444"/>
          <w:spacing w:val="0"/>
          <w:sz w:val="36"/>
        </w:rPr>
      </w:pPr>
      <w:r>
        <w:rPr>
          <w:rFonts w:ascii="Playfair Display;serif" w:hAnsi="Playfair Display;serif"/>
          <w:b w:val="false"/>
          <w:i w:val="false"/>
          <w:caps w:val="false"/>
          <w:smallCaps w:val="false"/>
          <w:color w:val="444444"/>
          <w:spacing w:val="0"/>
          <w:sz w:val="36"/>
        </w:rPr>
      </w:r>
    </w:p>
    <w:p>
      <w:pPr>
        <w:pStyle w:val="1"/>
        <w:rPr>
          <w:rFonts w:ascii="Playfair Display;serif" w:hAnsi="Playfair Display;serif"/>
          <w:b w:val="false"/>
          <w:b w:val="false"/>
          <w:i w:val="false"/>
          <w:i w:val="false"/>
          <w:caps w:val="false"/>
          <w:smallCaps w:val="false"/>
          <w:color w:val="444444"/>
          <w:spacing w:val="0"/>
          <w:sz w:val="36"/>
        </w:rPr>
      </w:pPr>
      <w:r>
        <w:rPr>
          <w:rFonts w:ascii="Playfair Display;serif" w:hAnsi="Playfair Display;serif"/>
          <w:b w:val="false"/>
          <w:i w:val="false"/>
          <w:caps w:val="false"/>
          <w:smallCaps w:val="false"/>
          <w:color w:val="444444"/>
          <w:spacing w:val="0"/>
          <w:sz w:val="36"/>
        </w:rPr>
      </w:r>
    </w:p>
    <w:p>
      <w:pPr>
        <w:pStyle w:val="1"/>
        <w:rPr>
          <w:rFonts w:ascii="Playfair Display;serif" w:hAnsi="Playfair Display;serif"/>
          <w:b w:val="false"/>
          <w:b w:val="false"/>
          <w:i w:val="false"/>
          <w:i w:val="false"/>
          <w:caps w:val="false"/>
          <w:smallCaps w:val="false"/>
          <w:color w:val="444444"/>
          <w:spacing w:val="0"/>
          <w:sz w:val="36"/>
        </w:rPr>
      </w:pPr>
      <w:r>
        <w:rPr>
          <w:rFonts w:ascii="Playfair Display;serif" w:hAnsi="Playfair Display;serif"/>
          <w:b w:val="false"/>
          <w:i w:val="false"/>
          <w:caps w:val="false"/>
          <w:smallCaps w:val="false"/>
          <w:color w:val="444444"/>
          <w:spacing w:val="0"/>
          <w:sz w:val="36"/>
        </w:rPr>
        <w:t xml:space="preserve">                      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444444"/>
          <w:spacing w:val="0"/>
          <w:sz w:val="40"/>
          <w:szCs w:val="40"/>
          <w:u w:val="single"/>
        </w:rPr>
        <w:t>Всероссийская конференция:</w:t>
      </w:r>
    </w:p>
    <w:p>
      <w:pPr>
        <w:pStyle w:val="1"/>
        <w:rPr>
          <w:rFonts w:ascii="Times New Roman" w:hAnsi="Times New Roman"/>
          <w:b/>
          <w:b/>
          <w:bCs/>
          <w:i/>
          <w:i/>
          <w:iCs/>
          <w:sz w:val="40"/>
          <w:szCs w:val="40"/>
          <w:u w:val="single"/>
        </w:rPr>
      </w:pPr>
      <w:r>
        <w:rPr>
          <w:rFonts w:ascii="Times New Roman" w:hAnsi="Times New Roman"/>
          <w:b/>
          <w:bCs/>
          <w:i/>
          <w:iCs/>
          <w:sz w:val="40"/>
          <w:szCs w:val="40"/>
          <w:u w:val="single"/>
        </w:rPr>
      </w:r>
    </w:p>
    <w:p>
      <w:pPr>
        <w:pStyle w:val="1"/>
        <w:jc w:val="center"/>
        <w:rPr/>
      </w:pPr>
      <w:r>
        <w:rPr>
          <w:rFonts w:ascii="Playfair Display;serif" w:hAnsi="Playfair Display;serif"/>
          <w:b w:val="false"/>
          <w:i w:val="false"/>
          <w:caps w:val="false"/>
          <w:smallCaps w:val="false"/>
          <w:color w:val="444444"/>
          <w:spacing w:val="0"/>
          <w:sz w:val="36"/>
        </w:rPr>
        <w:br/>
        <w:t>«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3"/>
        </w:rPr>
        <w:t>Дидактические игры как средство всестороннего воспитания                         детей дошкольного возраста»</w:t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  <w:t xml:space="preserve">                                                                                                </w:t>
      </w:r>
      <w:r>
        <w:rPr/>
        <w:t>Воспитатель Кидяйкина Марина Владимировна</w:t>
      </w:r>
    </w:p>
    <w:p>
      <w:pPr>
        <w:pStyle w:val="Style15"/>
        <w:rPr/>
      </w:pPr>
      <w:r>
        <w:rPr/>
        <w:t xml:space="preserve">                           </w:t>
      </w:r>
    </w:p>
    <w:p>
      <w:pPr>
        <w:pStyle w:val="Style15"/>
        <w:rPr/>
      </w:pPr>
      <w:r>
        <w:rPr/>
        <w:t xml:space="preserve">                                                                                               </w:t>
      </w:r>
      <w:r>
        <w:rPr/>
        <w:t>2020</w:t>
      </w:r>
      <w:r>
        <w:br w:type="page"/>
      </w:r>
    </w:p>
    <w:p>
      <w:pPr>
        <w:pStyle w:val="Style15"/>
        <w:rPr/>
      </w:pPr>
      <w:r>
        <w:rPr/>
      </w:r>
    </w:p>
    <w:p>
      <w:pPr>
        <w:pStyle w:val="1"/>
        <w:widowControl/>
        <w:pBdr>
          <w:bottom w:val="single" w:sz="12" w:space="1" w:color="000000"/>
        </w:pBdr>
        <w:spacing w:lineRule="auto" w:line="384" w:before="0" w:after="0"/>
        <w:ind w:left="0" w:right="0" w:hanging="0"/>
        <w:jc w:val="left"/>
        <w:rPr>
          <w:rFonts w:ascii="Times New Roman" w:hAnsi="Times New Roman"/>
          <w:b/>
          <w:b/>
          <w:bCs/>
          <w:i/>
          <w:i/>
          <w:iCs/>
          <w:caps w:val="false"/>
          <w:smallCaps w:val="false"/>
          <w:color w:val="333333"/>
          <w:spacing w:val="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333333"/>
          <w:spacing w:val="0"/>
          <w:sz w:val="32"/>
          <w:szCs w:val="32"/>
        </w:rPr>
        <w:t>Дидактические игры как средство всестороннего воспитания детей дошкольного возраста</w:t>
      </w:r>
    </w:p>
    <w:p>
      <w:pPr>
        <w:pStyle w:val="Style15"/>
        <w:widowControl/>
        <w:spacing w:lineRule="auto" w:line="384" w:before="0" w:after="0"/>
        <w:ind w:left="0" w:right="0" w:hanging="0"/>
        <w:jc w:val="left"/>
        <w:rPr/>
      </w:pPr>
      <w:r>
        <w:rPr>
          <w:rFonts w:ascii="Arial;Helvetica;Liberation Sans;FreeSans;sans-serif" w:hAnsi="Arial;Helvetica;Liberation Sans;FreeSans;sans-serif"/>
          <w:b w:val="false"/>
          <w:i w:val="false"/>
          <w:caps w:val="false"/>
          <w:smallCaps w:val="false"/>
          <w:color w:val="111111"/>
          <w:spacing w:val="0"/>
          <w:sz w:val="27"/>
          <w:highlight w:val="white"/>
        </w:rPr>
        <w:br/>
      </w:r>
    </w:p>
    <w:p>
      <w:pPr>
        <w:pStyle w:val="Style15"/>
        <w:widowControl/>
        <w:spacing w:lineRule="auto" w:line="384" w:before="0" w:after="0"/>
        <w:ind w:left="0" w:right="0" w:hanging="0"/>
        <w:jc w:val="left"/>
        <w:rPr/>
      </w:pPr>
      <w:r>
        <w:rPr>
          <w:rFonts w:ascii="Arial;Helvetica;Liberation Sans;FreeSans;sans-serif" w:hAnsi="Arial;Helvetica;Liberation Sans;FreeSans;sans-serif"/>
          <w:b w:val="false"/>
          <w:i w:val="false"/>
          <w:caps w:val="false"/>
          <w:smallCaps w:val="false"/>
          <w:color w:val="111111"/>
          <w:spacing w:val="0"/>
          <w:sz w:val="27"/>
          <w:highlight w:val="white"/>
        </w:rPr>
        <w:t>«</w:t>
      </w:r>
      <w:r>
        <w:rPr>
          <w:rStyle w:val="Style13"/>
          <w:rFonts w:ascii="Times New Roman" w:hAnsi="Times New Roman"/>
          <w:b w:val="false"/>
          <w:i/>
          <w:iCs/>
          <w:caps w:val="false"/>
          <w:smallCaps w:val="false"/>
          <w:color w:val="111111"/>
          <w:spacing w:val="0"/>
          <w:sz w:val="24"/>
          <w:szCs w:val="24"/>
        </w:rPr>
        <w:t>Дидактические игры как средство всестороннего воспитания детей дошкольного возраста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111111"/>
          <w:spacing w:val="0"/>
          <w:sz w:val="24"/>
          <w:szCs w:val="24"/>
          <w:highlight w:val="white"/>
        </w:rPr>
        <w:t>»</w:t>
      </w:r>
    </w:p>
    <w:p>
      <w:pPr>
        <w:pStyle w:val="Style15"/>
        <w:widowControl/>
        <w:spacing w:lineRule="auto" w:line="384" w:before="0" w:after="0"/>
        <w:ind w:left="0" w:right="0" w:hanging="0"/>
        <w:jc w:val="left"/>
        <w:rPr>
          <w:rFonts w:ascii="Times New Roman" w:hAnsi="Times New Roman"/>
          <w:b w:val="false"/>
          <w:b w:val="false"/>
          <w:i/>
          <w:i/>
          <w:iCs/>
          <w:caps w:val="false"/>
          <w:smallCaps w:val="false"/>
          <w:color w:val="111111"/>
          <w:spacing w:val="0"/>
          <w:sz w:val="24"/>
          <w:szCs w:val="24"/>
          <w:highlight w:val="white"/>
        </w:rPr>
      </w:pPr>
      <w:r>
        <w:rPr>
          <w:rFonts w:ascii="Times New Roman" w:hAnsi="Times New Roman"/>
          <w:b w:val="false"/>
          <w:i w:val="false"/>
          <w:iCs/>
          <w:caps w:val="false"/>
          <w:smallCaps w:val="false"/>
          <w:color w:val="111111"/>
          <w:spacing w:val="0"/>
          <w:sz w:val="24"/>
          <w:szCs w:val="24"/>
          <w:highlight w:val="white"/>
        </w:rPr>
        <w:t>Об учебном, развивающем значении игры высказывались философы, мыслители, учё</w:t>
      </w:r>
      <w:r>
        <w:rPr>
          <w:rFonts w:ascii="Times New Roman" w:hAnsi="Times New Roman"/>
          <w:b w:val="false"/>
          <w:i w:val="false"/>
          <w:iCs/>
          <w:caps w:val="false"/>
          <w:smallCaps w:val="false"/>
          <w:color w:val="111111"/>
          <w:spacing w:val="0"/>
          <w:sz w:val="24"/>
          <w:szCs w:val="24"/>
          <w:highlight w:val="white"/>
          <w:highlight w:val="white"/>
          <w:u w:val="single"/>
        </w:rPr>
        <w:t>ные</w:t>
      </w:r>
      <w:r>
        <w:rPr>
          <w:rFonts w:ascii="Times New Roman" w:hAnsi="Times New Roman"/>
          <w:b w:val="false"/>
          <w:i w:val="false"/>
          <w:iCs/>
          <w:caps w:val="false"/>
          <w:smallCaps w:val="false"/>
          <w:color w:val="111111"/>
          <w:spacing w:val="0"/>
          <w:sz w:val="24"/>
          <w:szCs w:val="24"/>
          <w:highlight w:val="white"/>
        </w:rPr>
        <w:t>: Платон, Я. А. Коменский, Дж. Локк, Ж. -Ж. Руссо, М. Монтессори, К. Ушинский, Л. Толстой. </w:t>
      </w:r>
      <w:r>
        <w:rPr>
          <w:rStyle w:val="Style13"/>
          <w:rFonts w:ascii="Times New Roman" w:hAnsi="Times New Roman"/>
          <w:b w:val="false"/>
          <w:i w:val="false"/>
          <w:iCs/>
          <w:caps w:val="false"/>
          <w:smallCaps w:val="false"/>
          <w:color w:val="111111"/>
          <w:spacing w:val="0"/>
          <w:sz w:val="24"/>
          <w:szCs w:val="24"/>
          <w:highlight w:val="white"/>
          <w:highlight w:val="white"/>
        </w:rPr>
        <w:t>Проблемы использования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111111"/>
          <w:spacing w:val="0"/>
          <w:sz w:val="24"/>
          <w:szCs w:val="24"/>
          <w:highlight w:val="white"/>
        </w:rPr>
        <w:t> </w:t>
      </w:r>
      <w:r>
        <w:rPr>
          <w:rFonts w:ascii="Times New Roman" w:hAnsi="Times New Roman"/>
          <w:b w:val="false"/>
          <w:i w:val="false"/>
          <w:iCs/>
          <w:caps w:val="false"/>
          <w:smallCaps w:val="false"/>
          <w:color w:val="111111"/>
          <w:spacing w:val="0"/>
          <w:sz w:val="24"/>
          <w:szCs w:val="24"/>
          <w:highlight w:val="white"/>
        </w:rPr>
        <w:t>игр в учебно-воспитательном процессе изучали известные педагоги-практики, новаторы — А. Макаренко, В. Сухомлинский, В. Яковлев; а также психологи – Л. С. Выготский, Д. Б. Эльконин и др.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111111"/>
          <w:spacing w:val="0"/>
          <w:sz w:val="24"/>
          <w:szCs w:val="24"/>
          <w:highlight w:val="white"/>
        </w:rPr>
        <w:t xml:space="preserve"> 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Игра представляет собой особую деятельность, которая расцветает в детские годы и сопровождает человека на протяжении его жизни. Основной особенностью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игры является то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что она представляет собой отражение детьми окружающей жизни, деятельности людей, их взаимоотношений в обстановке, создаваемой детским воображением. Еще одна особенность игровой деятельности - ее самостоятельный характер. Дети являются творцами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игры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ее создателями. В игре ребенок живет действиями и чувствами изображаемого героя. Даже тогда, когда ребенок один, он разговаривает с игрушкой, ведет разговор с воображаемым персонажем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игры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говорит за врача и за больного.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В процессе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дидактических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игр дети учатся решать познавательные задачи вначале под руководством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воспитателя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а затем в самостоятельной деятельности.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Любая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дидактическая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игра ставит целью обогатить чувственный опыт ребенка, развивать его умственные способности (умение сравнивать, обобщать, классифицировать предметы и явления окружающего мира, высказывать свои суждения).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Дидактическая игра - это средство обучения и воспитания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воздействующее на эмоциональную, интеллектуальную сферу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детей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стимулирующее их деятельность, в процессе которой формируется самостоятельность принятия решений, усваиваются и закрепляются полученные знания, вырабатываются умения и навыки кооперации, а также формируются социально значимые черты личности.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Игра является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средством воспитания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только тогда, когда она включается в целостный педагогический процесс.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Воспитательное значение дидактической игры и в том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что она способствует развитию у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детей активности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самостоятельности и веры в собственные силы.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Игра-это своего рода школа, в которой ребенок активно и творчески осваивает правила и нормы поведения людей, их отношение к труду, их взаимоотношений. Знания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u w:val="single"/>
        </w:rPr>
        <w:t xml:space="preserve"> об окружающей жизни даю детям в такой последовательности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: сначала знакомлю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детей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с содержанием трудовой деятельности определенного вида (строителей, хлеборобов, овощеводов, продавцов и т. д., далее - с машинами, облегчающими труд, с этапами производства при создании различных предметов, продуктов 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</w:rPr>
        <w:t>(строительство жилых домов мостов, выращивание овощей и т. д.)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. После чего раскрываю перед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дошкольниками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значение различных видов труда, что способствует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воспитанию трудолюбия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Многие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дидактические игры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направлены на усвоение, уточнение, закрепление этих знаний. В процессе работы я использовала такие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игры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как 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</w:rPr>
        <w:t>«Кто построил этот дом?»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 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</w:rPr>
        <w:t>«От зернышка до булочки»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 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</w:rPr>
        <w:t>«Откуда стол пришел?»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и др., которые содержат такие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дидактические задачи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при решении которых дети должны показать конкретные знания о труде хлеборобов, строителей, плотников.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Дидактические игры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имеют своеобразную структуру, в которой выделяет такие структурные элементы, как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дидактическая 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</w:rPr>
        <w:t>(обучающая, игровая)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задача (цель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игры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игровые правила, игровые действия, заключение или окончание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игры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Основным элементом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дидактической игры является дидактическая задача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. Она тесно связана с программой занятий. Все остальные элементы подчинены этой задаче и обеспечивают ее выполнение.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Дидактические задачи разнообразны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. Это может быть ознакомление с окружающим (природа, животный и растительный мир, люди, их быт, труд, события общественной жизни, развитие речи (закрепление правильного звукопроизношения, обогащение словаря, развитие связной речи и мышления).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Дидактические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задачи могут быть связаны с закреплением элементарных математических представлений.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Большая роль в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дидактической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игре принадлежит правилам. Они определяют, что и как должен делать в игре каждый ребенок, указывают путь к достижению цели. Правила помогают развивать у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детей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способности торможения 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</w:rPr>
        <w:t>(особенно в младшем </w:t>
      </w:r>
      <w:r>
        <w:rPr>
          <w:rStyle w:val="Style13"/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</w:rPr>
        <w:t>дошкольном возрасте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</w:rPr>
        <w:t>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. Они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воспитывают у детей умение сдерживаться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управлять своим поведением.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Немаловажная роль в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дидактических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играх принадлежит игровому действию.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Игровое действие это проявление активности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детей в игровых целях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: катать разноцветные шары, разбирать башенку, собирать матрешку, перекладывать кубики, отгадывать предметы по описанию, отгадывать, какое изменение произошло с предметами, расставленными на столе.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Чем содержательнее игровое действие и правила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дидактических игр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тем активнее действует ребенок. А это дает возможность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воспитателю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формировать взаимоотношения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детей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: умение действовать по очереди в соответствии с правилами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игры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считаться с желаниями участников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игры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помогать товарищам в затруднениях. В ходе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игры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есть возможность добиваться проявления инициативы каждым ребенком в достижении поставленной цели. Однако эти качества личности не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воспитываются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в ребенке сами по себе, их нужно постепенно, терпеливо формировать. Если детям любого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возраста давать дидактическую игрушку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не раскрывая четко и ясно правил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игры с ней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то игра протекает сумбурно и теряет свою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воспитательную ценность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Включая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дидактические игры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в педагогический процесс,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воспитатель отбирает те из них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. Которые доступны для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детей его группы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соответствуют их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возрастным возможностям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ибо как легкая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дидактическая задача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заключенная в игре, так и трудная в равной степени не вызовут у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детей интереса к игре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и значит, поставленная задача не будет достигнута.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Умственное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воспитание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. Содержание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дидактических игр формирует у детей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правильное отношение к явлениям общественной жизни, природе, предметам окружающего мира, систематизирует и углубляет знания о Родине, нашей армии, людях о разных профессий.</w:t>
      </w:r>
    </w:p>
    <w:p>
      <w:pPr>
        <w:pStyle w:val="Style15"/>
        <w:widowControl/>
        <w:spacing w:lineRule="auto" w:line="276" w:before="225" w:after="225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Знания об окружающей жизни даются детям по определенной системе.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Так, ознакомление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 xml:space="preserve">детей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u w:val="single"/>
        </w:rPr>
        <w:t>с трудом в такой последовательности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: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детей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сначала знакомят с содержанием определенного вида труда (строителей, хлеборобов, овощеводов , пожарных ,портных и других, затем – с машинами, помогающими людям в их труде, облегчающими труд, с этапами производства при создании необходимых предметов, продуктов (строительства дома, выращивание хлеба, после чего раскрывают перед детьми значение любого вида труда.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Многие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дидактические игры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и направлены на усвоение, уточнение, закрепление этих знаний. Такие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игры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как 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</w:rPr>
        <w:t>«Кто построил этот дом?»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 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</w:rPr>
        <w:t>«От зернышка до каравая»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 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</w:rPr>
        <w:t>«Откуда стол пришел?»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 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</w:rPr>
        <w:t>«Кем рубашка сшита?»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и др., о машинах, которые им помогают в работе, об этапах производства.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С помощью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дидактических игр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воспитатель приучает детей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самостоятельно мыслить, использовать полученные знания в различных условиях в соответствии с поставленной задачей.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Дидактические игры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развивают сенсорные способности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детей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. Процессы ощущения и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восприятия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лежат в основе познания ребенком окружающей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среды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. Ознакомление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дошкольников с цветком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формой, величиной предмета позволило создать систему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дидактических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игр и упражнений по сенсорному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воспитанию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. Направленных на совершенствование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восприятия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ребенком характерных признаков предметов.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Дидактические игры развивают речь детей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: пополняется и активизируется словарь, формируется правильное звукопроизношение, развивается связная речь, умение правильно выражать свои мысли.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Дидактические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задачи многих игр составлены так, чтобы научить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детей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составлять самостоятельные рассказы о предметах, явлениях в природе и в общественной жизни.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В процессе многих игр развитие мышления и речи осуществляется в неразрывной связи. Например, в игре 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</w:rPr>
        <w:t>«Угадай, что мы задумали»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необходимо уметь ставить вопросы,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u w:val="single"/>
        </w:rPr>
        <w:t>на которые дети отвечают только двумя словами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: 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</w:rPr>
        <w:t>«да»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или 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</w:rPr>
        <w:t>«нет»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. Активизируется речь приобщение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детей в игре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решение спорных вопросов. В игре развивается способность аргументировать свои утверждения, доводы.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Нравственное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воспитание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. У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дошкольников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формируется нравственные представления о бережном отношении к окружающим предметам, игрушкам как к продуктам труда взрослых, о нормах поведения, о взаимоотношениях со сверстниками и взрослыми, о положительных и отрицательных качествах личности.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В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воспитании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нравственных качеств личности ребенка особая роль принадлежит содержанию и правилам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игры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В работе с детьми младшего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возраста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основным содержанием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дидактических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игр является усвоение детьми культурно- гигиенических навыков, культуре поведения.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Это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игры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: 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</w:rPr>
        <w:t>«Положи  куклу спать»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 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</w:rPr>
        <w:t>«Наша посуда»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 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</w:rPr>
        <w:t>«Оденем куклу на прогулку»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и др. Название этих игр направляет внимание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воспитателя на то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чтобы дети, играя, усваивали культурно-гигиенические навыки, нормы поведения, чтобы у них развивались положительные игровые взаимоотношения.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Использование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дидактических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игр в работе с детьми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среднего и старшего возраста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решает несколько иные задачи. В центре внимания педагога –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 xml:space="preserve">воспитание у детей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u w:val="single"/>
        </w:rPr>
        <w:t>нравственных чувств и отношений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: уважение к людям труда, защитникам нашей Родины, любви к Родине, родному краю.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Трудовое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воспитание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. Многие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дидактические игры формируют у детей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уважение к трудящему человеку, вызывают интерес к труду взрослых, желание самим трудится. Например, в игре 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</w:rPr>
        <w:t>«Кто построил дом?»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дети узнают о том, что, что прежде чем строить дом, архитекторы – проектировщики работают над чертежом, затем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u w:val="single"/>
        </w:rPr>
        <w:t xml:space="preserve"> приступают к делу строители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: каменщики, штукатуры, сантехники, маляры, и другие рабочие. Дети усваивают знания о том, какие машины помогают людям в строительстве дома. Так у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детей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пробуждается интерес к людям этих профессий. Появляется желание играть в строительство домов, мостов, железной дороги и др.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Некоторые навыки труда дети приобретают при изготовлении материала для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дидактических игр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. Старшие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дошкольники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отбирают иллюстративный, природный материал, изготавливают карточки, фишки, коробки, настольные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игры для детей младших групп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. Если ребята сами готовят атрибуты для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игры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они потом бережнее к ним относятся. Так, наряду с готовыми 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</w:rPr>
        <w:t>(фабричного производства)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играми можно выполнять вместе с детьми полезные для работы материалы. Кроме того, это является хорошим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средством воспитания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первоначального трудолюбия, бережного отношения к продуктам труда.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Эстетическое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воспитание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.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 xml:space="preserve">Дидактический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u w:val="single"/>
        </w:rPr>
        <w:t>материал должен соответствовать гигиеническим и эстетическим требованиям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: игрушки должны быть разрисованы яркими красками, художественно оформлены, помещены в удобные для хранения коробки и папки. Красочные, красивые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дидактические игры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привлекают внимание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детей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вызывают желание играть с ними. Весь материал для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дидактических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игр хранится в группе в определенном месте, доступном детям для его использования.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Физическое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воспитание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. Игра создает положительный эмоциональный подъем, вызывает хорошее самочувствие и вместе с тем требует определенного напряжения нервной системы. Двигательная активность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детей во время игры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развивает мозг ребенка. Особенно важны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игры с дидактическими игрушками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в процессе которых развивается и укрепляется мелкая мускулатура рук, что также благоприятно сказывается на умственном развитии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детей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на подготовке руки ребенка к письму, к изобразительной деятельности, т. е. будущему обучению в школе.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Но чтобы успешно проводить всю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воспитательную работу с детьми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надо хорошо знать индивидуальные особенности каждого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воспитанника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. В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дидактических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играх ярко проявляются черты характера каждого участника, как положительные – настойчивость, целеустремленность, честность и др., так и отрицательные – эгоизм, упрямство, хвастливость. В ходе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игры воспитатель отмечает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что одни дети много знают, смело отвечает, действуют уверенно, другие знают меньше и держатся несколько в стороне, замкнуто. Бывает и так, что ребенок знает много, но не проявляет смекалки, находчивости, а другой при меньших знаниях сообразителен, отличается быстротой и гибкостью мышления.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Труднее удается выявить индивидуальные особенности у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детей замкнутых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малоактивных. Такие дети любят чаще оставаться в роли наблюдающих за игрой, болельщиков. Они боятся, что не справятся с игровой задачей. Нерешительность, неуверенность в себе преодолеваются в игре.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Воспитатель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играя вместе с детьми, незаметно дает им более легкие вопросы и задания. Удачные решения, следующие одно за другим в различных играх, вселяют в ребят уверенность в своих силах и постепенно помогают им преодолеть стеснительность.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Мы учимся играть дружно, развивая слуховые, вкусовые ощущения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детей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(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</w:rPr>
        <w:t>«Определи на ощупь»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закрепляем представления о свойствах предметов, сравниваем их по внешним признакам, группировать. Развиваем наблюдательность и внимание (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</w:rPr>
        <w:t>«Что изменилось»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 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</w:rPr>
        <w:t>« Найди колечко»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). Поощряем стремление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детей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освоить правила простейших настольно-печатных игр(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</w:rPr>
        <w:t>«Домино»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 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</w:rPr>
        <w:t>«Лото»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).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В играх проявляются и такие черты характера ребенка, которые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u w:val="single"/>
        </w:rPr>
        <w:t xml:space="preserve"> могут служить примером для других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: отзывчивость, скромность, честность и другие.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Большое значение имеют не только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дидактические правила игры, 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u w:val="single"/>
        </w:rPr>
        <w:t xml:space="preserve"> и правила общения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: договариваясь играть, будь добрым, вежливым и справедливым, не требуй всегда ведущей роли, быть милым и добрым всегда.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Виды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дидактических игр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Все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 xml:space="preserve">дидактические игры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u w:val="single"/>
        </w:rPr>
        <w:t>можно разделить на три основных вида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: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игры с предметами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(игрушками, природным материалом, настольно -печатные и словесные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игры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Игры с предметами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В играх с предметами используются игрушки и реальные предметы. Играя с ними, дети учатся сравнивать, устанавливать сходство и различие предметов. Ценность этих игр в том,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u w:val="single"/>
        </w:rPr>
        <w:t>что с их помощью дети знакомятся со свойствами предметов и их признаками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: цветом, формой, качеством. В играх решаются задачи на сравнение, классификацию, установление последовательности в решении задач. По мере овладения детьми новыми знаниями о предметной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среде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u w:val="single"/>
        </w:rPr>
        <w:t>задания в играх усложняются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: ребята упражняются в определении предмета по какому- либо одному качеству, объединяют предметы по этому признаку (цвету, форме, качеству, назначению, что очень важно для развития отвлечённого, логического мышления.</w:t>
      </w:r>
    </w:p>
    <w:p>
      <w:pPr>
        <w:pStyle w:val="Style15"/>
        <w:widowControl/>
        <w:spacing w:lineRule="auto" w:line="276" w:before="225" w:after="225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Детям младшей группы дают предметы, резко отличающиеся друг от друга по свойствам, так как малыши ещё не могут находить едва заметные различия между предметами.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В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средней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группе в игре используют такие предметы, в которых разница между ними становится менее заметной. В играх с предметами дети выполняют задания, требующие сознательного запоминания количества и расположения предметов, нахождения отсутствующего предмета. Играя, дети приобретают умения складывать целое из частей, нанизывать предметы (шарики, бусы, выкладывать узоры из разнообразных форм.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В играх с куклами у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детей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формируются культурно-гигиенические навыки и нравственные качества, заботливое отношение к партнёру по игре- кукле, которое переносится затем и на своих сверстников, старших ребят.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В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дидактических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играх широко используются разнообразные игрушки. В них ярко выражены цвет, форма, назначение, величина, материал, из которого они сделаны. Это позволяет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воспитателю упражнять детей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в решении определённых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дидактических задач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например отбирать все игрушки, сделанные из дерева (металла, пластмассы, керамики,или игрушки,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u w:val="single"/>
        </w:rPr>
        <w:t>необходимые для различных творческих игр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: для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игры в семью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в строителей, в колхозников, в больницу. В играх совершенствуются знания о материале, из которого делаются игрушки, о предметах, необходимых людям в различных видах их деятельности, которую дети отображают в своих играх. Используя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дидактические игры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с подобным содержанием,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воспитателю удаётся вызвать у детей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интерес к самостоятельной игре, подсказать им замысел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игры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с помощью отобранных игрушек.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Игры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с природным материалом 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</w:rPr>
        <w:t>(семена растений, листья, разнообразные цветы, камушки, ракушки)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воспитатель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применяет при проведении таких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дидактических игр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как 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</w:rPr>
        <w:t>«Чьи это детки?»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 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</w:rPr>
        <w:t>«От какого дерева лист?»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 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</w:rPr>
        <w:t>«Кто скорее выложит узор из разных листочков?»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 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</w:rPr>
        <w:t>«Собери букет из листьев»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.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Воспитатель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организует их во время прогулки,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 xml:space="preserve">непосредственно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u w:val="single"/>
        </w:rPr>
        <w:t>соприкасаясь с природой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: деревьями, кустарниками, цветами, семенами, листьями. В таких играх закрепляются знания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детей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об окружающей их природной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среде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формируются мыслительные процессы 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</w:rPr>
        <w:t>(анализ, синтез, классификация)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и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воспитывается любовь к природе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бережное к ней отношение.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Настольно -печатные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игры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Настольно -печатные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игры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- интересное занятие для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детей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 xml:space="preserve">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u w:val="single"/>
        </w:rPr>
        <w:t>Они разнообразны по видам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: парные картинки, лото, домино. Различны и развивающие задачи, которые решаются при их использовании.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Подбор картинок по парам. Самое простое задание в такой игре- нахождение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 xml:space="preserve">среди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u w:val="single"/>
        </w:rPr>
        <w:t>разных картинок двух совершенно одинаковых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: две шапочки, одинаковые по цвету, фасону, или две куклы, внешне ничем не отличающиеся. Затем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u w:val="single"/>
        </w:rPr>
        <w:t xml:space="preserve"> задание усложняется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: ребёнок объединяет картинки не только по внешним признакам, 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u w:val="single"/>
        </w:rPr>
        <w:t xml:space="preserve"> и по смыслу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: например, найти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среди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всех картинок два самолёта, два яблока. И самолёты, и яблоки, изображённые на картинке, могут быть разные и по форме, и по цвету, но их объединяет, делает их похожими принадлежность к одному виду предметов.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Подбор картинок по общему признаку 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</w:rPr>
        <w:t>(классификация)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. Здесь требуется некоторое обобщение, установление связи между предметами. Например, в игре 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</w:rPr>
        <w:t>«Что растёт в саду?»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дети подбирают картинки с соответствующими изображениями растений, соотносят с местом их произрастания, объединяют по этому признаку картинки. Запоминания состава, количества и расположения картинок.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Игры проводят так же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как и с предметами. Например, в игре 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</w:rPr>
        <w:t>«Отгадай, какую картинку спрятали»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дети должны запомнить содержание картинок, а затем определить, какую из них перевернули вниз рисунком. Эта игра направлена на развитие памяти, запоминания и припоминания. Игровыми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дидактическими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задачами этого вида игр является также закрепление у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детей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знаний о количественном и порядковом счёте, о пространственном расположении картинок на столе (справа, слева, вверху, сбоку, впереди, умение рассказать связно о тех изменениях, которые произошли с картинками, о их содержании.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Составление разрезных картинок и кубиков. Задача этого вида игр- учить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детей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логическому мышлению, развивать у них умение из отдельных частей составлять целый предмет. Усложнением в этих играх может быть увеличение количества частей, а также усложнение содержания, сюжета картинок. Если в младших группах картинки разрезаются на 2-4 части, то в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средней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и старших группах разрезают на 8-10 частей. При этом для игр в младшей группе на картинке изображается один предмет, то для более старших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детей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на картинке изображается уже сюжет из знакомых детям сказок, художественных произведений.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Описание, рассказ о картинке с показом действий, движений. В таких играх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 xml:space="preserve">воспитатель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u w:val="single"/>
        </w:rPr>
        <w:t>ставит обучающую задачу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: развивать не только речь, но и воображение, творчество. Часто ребёнок, для того чтобы играющие отгадали, что нарисовано на картинке, прибегает к имитации движений, скажем рабочего, или к подражанию движениям животного, по его голосу. 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u w:val="single"/>
        </w:rPr>
        <w:t xml:space="preserve"> более старших группах решаются задачи посложнее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: одни дети изображают действие, нарисованное на картине, другие отгадывают, кто нарисован на картине, что делают там люди, например маршируют пионеры, пожарники тушат пожар, моряки плывут по морю.</w:t>
      </w:r>
    </w:p>
    <w:p>
      <w:pPr>
        <w:pStyle w:val="Style15"/>
        <w:widowControl/>
        <w:spacing w:lineRule="auto" w:line="276" w:before="225" w:after="225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В этих играх формируются такие ценные качества личности ребёнка, как способность к перевоплощению, к творческому поиску в создании необходимого образа.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Словесные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игры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Словесные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игры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построены на словах и действиях играющих. В таких играх дети учатся на имеющиеся представления о предметах, углублять знания о них, так как в этих играх требуется использовать приобретённые ранее знания в новых связях, в новых обстоятельствах. Дети самостоятельно решают разнообразные мыслительные задачи; описывают предметы, выделяя характерные их признаки; отгадывают по описанию; находят признаки и сходства и различия; группируют предметы по различным свойствам, признакам; находят алогизмы в суждениях.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В старшем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дошкольном возрасте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когда у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детей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начинает активно формироваться логическое мышление, словесные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игры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чаще используют для формирования мыслительной деятельности, самостоятельности в решении задач.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С помощью словесных игр у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детей воспитывают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 xml:space="preserve"> желание заниматься умственным трудом. В игре сам процесс мышления протекает активнее, трудности умственной работы ребёнок преодолевает легко, не замечая, что его учат. 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111111"/>
          <w:spacing w:val="0"/>
          <w:sz w:val="28"/>
          <w:szCs w:val="28"/>
          <w:u w:val="single"/>
        </w:rPr>
        <w:t>Обобщая, выше изложенное можно сделать следующие выводы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111111"/>
          <w:spacing w:val="0"/>
          <w:sz w:val="28"/>
          <w:szCs w:val="28"/>
          <w:highlight w:val="white"/>
        </w:rPr>
        <w:t>: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1. игра – это мощный стимул и разносторонняя, сильная мотивация в обучении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детей старшего дошкольного возраста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;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2. в игре активизируются все психические процессы, она позволяет гармонично объединить эмоциональное и рациональное обучение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дошкольников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;</w:t>
      </w:r>
    </w:p>
    <w:p>
      <w:pPr>
        <w:pStyle w:val="Style15"/>
        <w:widowControl/>
        <w:spacing w:lineRule="auto" w:line="276" w:before="225" w:after="225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3. игра способствует вовлечению каждого в активную работу;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4. игра позволяет расширить границы жизни ребенка, который может представить себя по чужому рассказу то, чего в его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непосредственном опыте не было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;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5.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u w:val="single"/>
        </w:rPr>
        <w:t>в игре происходит внутреннее раскрепощение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: когда исчезает робость и возникает ощущение “я тоже могу”;</w:t>
      </w:r>
    </w:p>
    <w:p>
      <w:pPr>
        <w:pStyle w:val="Style15"/>
        <w:widowControl/>
        <w:spacing w:lineRule="auto" w:line="276" w:before="225" w:after="225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6. игра позволяет гармонизировать и демократизировать отношения между педагогом и ребенком;</w:t>
      </w:r>
    </w:p>
    <w:p>
      <w:pPr>
        <w:pStyle w:val="Style15"/>
        <w:widowControl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7. 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дидактическая игра является средством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 развития познавательной активности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детей старшего дошкольного возраста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, формируя ее компоненты, необходимые для овладения учебной деятельностью 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</w:rPr>
        <w:t>(интеллектуальный, мотивационный и практический)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highlight w:val="white"/>
        </w:rPr>
        <w:t>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Playfair Display">
    <w:altName w:val="serif"/>
    <w:charset w:val="cc"/>
    <w:family w:val="roman"/>
    <w:pitch w:val="variable"/>
  </w:font>
  <w:font w:name="Arial">
    <w:altName w:val="Helvetica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Times New Roman" w:hAnsi="Times New Roman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pPr>
      <w:spacing w:after="0" w:line="240" w:lineRule="auto"/>
    </w:pPr>
    <w:rPr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Neat_Office/6.2.8.2$Windows_x86 LibreOffice_project/</Application>
  <Pages>8</Pages>
  <Words>2749</Words>
  <Characters>18494</Characters>
  <CharactersWithSpaces>21443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2020-06-04T11:25:00Z</dcterms:created>
  <dc:creator>Admin</dc:creator>
  <dc:description/>
  <dc:language>ru-RU</dc:language>
  <cp:lastModifiedBy/>
  <cp:lastPrinted>2020-11-25T17:06:01Z</cp:lastPrinted>
  <dcterms:modified xsi:type="dcterms:W3CDTF">2020-12-16T20:39:59Z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