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9906D" w14:textId="03536611" w:rsidR="00915FA2" w:rsidRPr="00915FA2" w:rsidRDefault="00915FA2" w:rsidP="00915FA2">
      <w:pPr>
        <w:spacing w:after="0" w:line="360" w:lineRule="auto"/>
        <w:jc w:val="center"/>
        <w:rPr>
          <w:rFonts w:ascii="Times New Roman" w:hAnsi="Times New Roman"/>
          <w:b/>
          <w:sz w:val="32"/>
        </w:rPr>
      </w:pPr>
      <w:r>
        <w:rPr>
          <w:rFonts w:ascii="Times New Roman" w:hAnsi="Times New Roman"/>
          <w:b/>
          <w:sz w:val="32"/>
        </w:rPr>
        <w:t>Влияние предметно-развивающей среды на социализацию дошкольников</w:t>
      </w:r>
      <w:r w:rsidRPr="00915FA2">
        <w:rPr>
          <w:rFonts w:ascii="Times New Roman" w:hAnsi="Times New Roman"/>
          <w:b/>
          <w:sz w:val="32"/>
        </w:rPr>
        <w:t xml:space="preserve"> </w:t>
      </w:r>
      <w:r>
        <w:rPr>
          <w:rFonts w:ascii="Times New Roman" w:hAnsi="Times New Roman"/>
          <w:b/>
          <w:sz w:val="32"/>
        </w:rPr>
        <w:t xml:space="preserve">с </w:t>
      </w:r>
      <w:r w:rsidR="0009517A">
        <w:rPr>
          <w:rFonts w:ascii="Times New Roman" w:hAnsi="Times New Roman"/>
          <w:b/>
          <w:sz w:val="32"/>
        </w:rPr>
        <w:t>ОВЗ</w:t>
      </w:r>
    </w:p>
    <w:p w14:paraId="4F53DF47" w14:textId="24A9B98E" w:rsidR="00EC27F1" w:rsidRPr="00915FA2" w:rsidRDefault="00EC27F1" w:rsidP="00915FA2">
      <w:pPr>
        <w:spacing w:after="0" w:line="360" w:lineRule="auto"/>
        <w:jc w:val="center"/>
        <w:rPr>
          <w:rFonts w:ascii="Times New Roman" w:hAnsi="Times New Roman"/>
          <w:b/>
          <w:sz w:val="32"/>
        </w:rPr>
      </w:pPr>
      <w:r w:rsidRPr="00AA04B0">
        <w:rPr>
          <w:noProof/>
        </w:rPr>
        <w:drawing>
          <wp:inline distT="0" distB="0" distL="0" distR="0" wp14:anchorId="0340CC51" wp14:editId="6FEA2E8C">
            <wp:extent cx="5943600" cy="1228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14:paraId="524B2FFB" w14:textId="76F1C77C" w:rsidR="00EC27F1" w:rsidRPr="0061739B" w:rsidRDefault="00EC27F1" w:rsidP="00EC27F1">
      <w:pPr>
        <w:jc w:val="both"/>
        <w:rPr>
          <w:rFonts w:ascii="Times New Roman" w:hAnsi="Times New Roman"/>
          <w:sz w:val="28"/>
        </w:rPr>
      </w:pPr>
      <w:r w:rsidRPr="00915FA2">
        <w:rPr>
          <w:rFonts w:ascii="Times New Roman" w:hAnsi="Times New Roman"/>
          <w:sz w:val="24"/>
          <w:szCs w:val="20"/>
        </w:rPr>
        <w:t xml:space="preserve">     </w:t>
      </w:r>
      <w:r w:rsidR="0061739B">
        <w:rPr>
          <w:rFonts w:ascii="Times New Roman" w:hAnsi="Times New Roman"/>
          <w:sz w:val="24"/>
          <w:szCs w:val="20"/>
        </w:rPr>
        <w:t xml:space="preserve">   </w:t>
      </w:r>
      <w:r w:rsidRPr="00915FA2">
        <w:rPr>
          <w:rFonts w:ascii="Times New Roman" w:hAnsi="Times New Roman"/>
          <w:sz w:val="28"/>
        </w:rPr>
        <w:t>Процесс социализации является одним из важных условий формирования и развития личности и неразрывно связан с процессом ее индивидуализации, который в педагогике трактуется как организация учебного процесса с учетом индивидуальных особенностей учащихся и позволяет создать оптимальные условия для реализации потенциальных возможностей каждого</w:t>
      </w:r>
      <w:r w:rsidR="007112F1">
        <w:rPr>
          <w:rFonts w:ascii="Times New Roman" w:hAnsi="Times New Roman"/>
          <w:sz w:val="28"/>
        </w:rPr>
        <w:t>,</w:t>
      </w:r>
      <w:r w:rsidRPr="00915FA2">
        <w:rPr>
          <w:rFonts w:ascii="Times New Roman" w:hAnsi="Times New Roman"/>
          <w:sz w:val="28"/>
        </w:rPr>
        <w:t xml:space="preserve"> </w:t>
      </w:r>
      <w:r w:rsidR="0061739B" w:rsidRPr="0061739B">
        <w:rPr>
          <w:rFonts w:ascii="Times New Roman" w:hAnsi="Times New Roman"/>
          <w:sz w:val="28"/>
        </w:rPr>
        <w:t>на каждом возрастном этапе</w:t>
      </w:r>
      <w:r w:rsidR="007112F1">
        <w:rPr>
          <w:rFonts w:ascii="Times New Roman" w:hAnsi="Times New Roman"/>
          <w:sz w:val="28"/>
        </w:rPr>
        <w:t>.</w:t>
      </w:r>
      <w:r w:rsidR="0061739B" w:rsidRPr="0061739B">
        <w:rPr>
          <w:rFonts w:ascii="Times New Roman" w:hAnsi="Times New Roman"/>
          <w:sz w:val="28"/>
        </w:rPr>
        <w:t xml:space="preserve"> </w:t>
      </w:r>
      <w:r w:rsidRPr="0061739B">
        <w:rPr>
          <w:rFonts w:ascii="Times New Roman" w:hAnsi="Times New Roman"/>
          <w:sz w:val="28"/>
        </w:rPr>
        <w:t>Основные направления психологического сопровождения – это предупреждение возникновения проблем в развитии ребенка, помощь ему в решении актуальных задач развития, обучения и воспитания, а также совершенствование психологической компетентности родителей.</w:t>
      </w:r>
    </w:p>
    <w:p w14:paraId="297C8D2C" w14:textId="12FD7F01" w:rsidR="00EC27F1" w:rsidRDefault="00EC27F1" w:rsidP="00EC27F1">
      <w:pPr>
        <w:jc w:val="both"/>
        <w:rPr>
          <w:rFonts w:ascii="Times New Roman" w:hAnsi="Times New Roman"/>
          <w:sz w:val="28"/>
        </w:rPr>
      </w:pPr>
      <w:r w:rsidRPr="0061739B">
        <w:rPr>
          <w:rFonts w:ascii="Times New Roman" w:hAnsi="Times New Roman"/>
          <w:sz w:val="28"/>
        </w:rPr>
        <w:t xml:space="preserve">     </w:t>
      </w:r>
      <w:r w:rsidR="0061739B">
        <w:rPr>
          <w:rFonts w:ascii="Times New Roman" w:hAnsi="Times New Roman"/>
          <w:sz w:val="28"/>
        </w:rPr>
        <w:t xml:space="preserve">  </w:t>
      </w:r>
      <w:r w:rsidRPr="0061739B">
        <w:rPr>
          <w:rFonts w:ascii="Times New Roman" w:hAnsi="Times New Roman"/>
          <w:sz w:val="28"/>
        </w:rPr>
        <w:t xml:space="preserve">В основе эффективного психологического сопровождения должна быть психологическая поддержка личностного развития индивидуума. Социально-эмоциональная сфера обеспечивает успешность развития всех его психических структур. </w:t>
      </w:r>
    </w:p>
    <w:p w14:paraId="113E0337" w14:textId="2E40807D" w:rsidR="0061739B" w:rsidRDefault="0061739B" w:rsidP="00EC27F1">
      <w:pPr>
        <w:jc w:val="both"/>
        <w:rPr>
          <w:rFonts w:ascii="Times New Roman" w:hAnsi="Times New Roman"/>
          <w:sz w:val="28"/>
        </w:rPr>
      </w:pPr>
      <w:r>
        <w:rPr>
          <w:rFonts w:ascii="Times New Roman" w:hAnsi="Times New Roman"/>
          <w:sz w:val="28"/>
        </w:rPr>
        <w:t xml:space="preserve">       </w:t>
      </w:r>
      <w:r w:rsidRPr="0061739B">
        <w:rPr>
          <w:rFonts w:ascii="Times New Roman" w:hAnsi="Times New Roman"/>
          <w:sz w:val="28"/>
        </w:rPr>
        <w:t>Именно в детстве происходит созревание человека, способного гармонично и эффективно адаптироваться к меняющейся социальной среде и выделять свое Я среди других людей. Социальное развитие объединяет процессы социализации и индивидуализации, погружая ребенка не только в предметный мир, но и в социальное пространство отношений через общение с близкими взрослыми и со сверстниками.</w:t>
      </w:r>
    </w:p>
    <w:p w14:paraId="57472F40" w14:textId="5B84C661" w:rsidR="00915FA2" w:rsidRDefault="0061739B" w:rsidP="00EC27F1">
      <w:pPr>
        <w:jc w:val="both"/>
        <w:rPr>
          <w:rFonts w:ascii="Times New Roman" w:hAnsi="Times New Roman"/>
          <w:sz w:val="28"/>
        </w:rPr>
      </w:pPr>
      <w:r>
        <w:rPr>
          <w:rFonts w:ascii="Times New Roman" w:hAnsi="Times New Roman"/>
          <w:sz w:val="28"/>
        </w:rPr>
        <w:t xml:space="preserve">       </w:t>
      </w:r>
      <w:r w:rsidR="00915FA2" w:rsidRPr="00915FA2">
        <w:rPr>
          <w:rFonts w:ascii="Times New Roman" w:hAnsi="Times New Roman"/>
          <w:sz w:val="28"/>
        </w:rPr>
        <w:t>Поэтому, в связи с реализацией права каждого ребёнка на образование и развитие, становится актуальной проблемой обеспечение процесса социализации детей с О</w:t>
      </w:r>
      <w:r w:rsidR="0009517A">
        <w:rPr>
          <w:rFonts w:ascii="Times New Roman" w:hAnsi="Times New Roman"/>
          <w:sz w:val="28"/>
        </w:rPr>
        <w:t>ВЗ</w:t>
      </w:r>
      <w:r w:rsidR="00915FA2" w:rsidRPr="00915FA2">
        <w:rPr>
          <w:rFonts w:ascii="Times New Roman" w:hAnsi="Times New Roman"/>
          <w:sz w:val="28"/>
        </w:rPr>
        <w:t xml:space="preserve"> в дошкольной образовательной организации.  </w:t>
      </w:r>
    </w:p>
    <w:p w14:paraId="70208F28" w14:textId="722C40E6" w:rsidR="00915FA2" w:rsidRDefault="0061739B" w:rsidP="00EC27F1">
      <w:pPr>
        <w:jc w:val="both"/>
        <w:rPr>
          <w:rFonts w:ascii="Times New Roman" w:hAnsi="Times New Roman"/>
          <w:sz w:val="28"/>
        </w:rPr>
      </w:pPr>
      <w:r>
        <w:rPr>
          <w:rFonts w:ascii="Times New Roman" w:hAnsi="Times New Roman"/>
          <w:sz w:val="28"/>
        </w:rPr>
        <w:t xml:space="preserve">        </w:t>
      </w:r>
      <w:r w:rsidR="005717FE">
        <w:rPr>
          <w:rFonts w:ascii="Times New Roman" w:hAnsi="Times New Roman"/>
          <w:sz w:val="28"/>
        </w:rPr>
        <w:t>Н</w:t>
      </w:r>
      <w:r w:rsidR="005717FE" w:rsidRPr="00915FA2">
        <w:rPr>
          <w:rFonts w:ascii="Times New Roman" w:hAnsi="Times New Roman"/>
          <w:sz w:val="28"/>
        </w:rPr>
        <w:t xml:space="preserve">арушения </w:t>
      </w:r>
      <w:r w:rsidR="005717FE">
        <w:rPr>
          <w:rFonts w:ascii="Times New Roman" w:hAnsi="Times New Roman"/>
          <w:sz w:val="28"/>
        </w:rPr>
        <w:t>р</w:t>
      </w:r>
      <w:r w:rsidR="00915FA2" w:rsidRPr="00915FA2">
        <w:rPr>
          <w:rFonts w:ascii="Times New Roman" w:hAnsi="Times New Roman"/>
          <w:sz w:val="28"/>
        </w:rPr>
        <w:t>ечев</w:t>
      </w:r>
      <w:r w:rsidR="005717FE">
        <w:rPr>
          <w:rFonts w:ascii="Times New Roman" w:hAnsi="Times New Roman"/>
          <w:sz w:val="28"/>
        </w:rPr>
        <w:t>ой</w:t>
      </w:r>
      <w:r w:rsidR="0009517A">
        <w:rPr>
          <w:rFonts w:ascii="Times New Roman" w:hAnsi="Times New Roman"/>
          <w:sz w:val="28"/>
        </w:rPr>
        <w:t>, зрительн</w:t>
      </w:r>
      <w:r w:rsidR="005717FE">
        <w:rPr>
          <w:rFonts w:ascii="Times New Roman" w:hAnsi="Times New Roman"/>
          <w:sz w:val="28"/>
        </w:rPr>
        <w:t>ой,</w:t>
      </w:r>
      <w:r w:rsidR="005717FE" w:rsidRPr="005717FE">
        <w:t xml:space="preserve"> </w:t>
      </w:r>
      <w:r w:rsidR="005717FE" w:rsidRPr="005717FE">
        <w:rPr>
          <w:rFonts w:ascii="Times New Roman" w:hAnsi="Times New Roman"/>
          <w:sz w:val="28"/>
        </w:rPr>
        <w:t>когнитивной</w:t>
      </w:r>
      <w:r w:rsidR="005717FE">
        <w:rPr>
          <w:rFonts w:ascii="Times New Roman" w:hAnsi="Times New Roman"/>
          <w:sz w:val="28"/>
        </w:rPr>
        <w:t xml:space="preserve"> сфер ребенка</w:t>
      </w:r>
      <w:r w:rsidR="00915FA2" w:rsidRPr="00915FA2">
        <w:rPr>
          <w:rFonts w:ascii="Times New Roman" w:hAnsi="Times New Roman"/>
          <w:sz w:val="28"/>
        </w:rPr>
        <w:t xml:space="preserve"> являются серьёзной проблемой в процессе социализации, так как у таких детей зачастую нарушено полноценное общение со сверстниками, что ведёт к формированию комплекса неполноценности, негативно сказывается на поведении и социализации ребёнка в целом. Такие дети в большинстве случаев оказываются социально несостоятельными. Именно поэтому и возникает необходимость своевременного и целенаправленного развития социального поведения у детей с О</w:t>
      </w:r>
      <w:r w:rsidR="0009517A">
        <w:rPr>
          <w:rFonts w:ascii="Times New Roman" w:hAnsi="Times New Roman"/>
          <w:sz w:val="28"/>
        </w:rPr>
        <w:t>ВЗ</w:t>
      </w:r>
      <w:r w:rsidR="00915FA2" w:rsidRPr="00915FA2">
        <w:rPr>
          <w:rFonts w:ascii="Times New Roman" w:hAnsi="Times New Roman"/>
          <w:sz w:val="28"/>
        </w:rPr>
        <w:t>, которое способствует предотвращению появления эмоционально-</w:t>
      </w:r>
      <w:r w:rsidR="00915FA2" w:rsidRPr="00915FA2">
        <w:rPr>
          <w:rFonts w:ascii="Times New Roman" w:hAnsi="Times New Roman"/>
          <w:sz w:val="28"/>
        </w:rPr>
        <w:lastRenderedPageBreak/>
        <w:t>личностных, поведенческих трудностей, расширению их коммуникативного и социального опыта.</w:t>
      </w:r>
    </w:p>
    <w:p w14:paraId="30A47B22" w14:textId="7628BF3E" w:rsidR="00915FA2" w:rsidRDefault="0061739B" w:rsidP="00EC27F1">
      <w:pPr>
        <w:jc w:val="both"/>
        <w:rPr>
          <w:rFonts w:ascii="Times New Roman" w:hAnsi="Times New Roman"/>
          <w:sz w:val="28"/>
        </w:rPr>
      </w:pPr>
      <w:r>
        <w:rPr>
          <w:rFonts w:ascii="Times New Roman" w:hAnsi="Times New Roman"/>
          <w:sz w:val="28"/>
        </w:rPr>
        <w:t xml:space="preserve">      Г</w:t>
      </w:r>
      <w:r w:rsidR="00915FA2" w:rsidRPr="00915FA2">
        <w:rPr>
          <w:rFonts w:ascii="Times New Roman" w:hAnsi="Times New Roman"/>
          <w:sz w:val="28"/>
        </w:rPr>
        <w:t>руппа дошкольной организации является первым детским обществом,</w:t>
      </w:r>
      <w:r>
        <w:rPr>
          <w:rFonts w:ascii="Times New Roman" w:hAnsi="Times New Roman"/>
          <w:sz w:val="28"/>
        </w:rPr>
        <w:t xml:space="preserve"> </w:t>
      </w:r>
      <w:r w:rsidR="00915FA2" w:rsidRPr="00915FA2">
        <w:rPr>
          <w:rFonts w:ascii="Times New Roman" w:hAnsi="Times New Roman"/>
          <w:sz w:val="28"/>
        </w:rPr>
        <w:t>где ребёнок-дошкольник приобретает начальный социальный опыт контактирования со сверстниками, что способствует формированию его взглядов и поведения, усвоению моделей для подражания и выработке ценностных установок</w:t>
      </w:r>
      <w:r w:rsidR="00781F25">
        <w:rPr>
          <w:rFonts w:ascii="Times New Roman" w:hAnsi="Times New Roman"/>
          <w:sz w:val="28"/>
        </w:rPr>
        <w:t>.</w:t>
      </w:r>
    </w:p>
    <w:p w14:paraId="3E2436AA" w14:textId="6350AB50" w:rsidR="00915FA2" w:rsidRDefault="0061739B" w:rsidP="00EC27F1">
      <w:pPr>
        <w:jc w:val="both"/>
        <w:rPr>
          <w:rFonts w:ascii="Times New Roman" w:hAnsi="Times New Roman"/>
          <w:sz w:val="28"/>
        </w:rPr>
      </w:pPr>
      <w:r>
        <w:rPr>
          <w:rFonts w:ascii="Times New Roman" w:hAnsi="Times New Roman"/>
          <w:sz w:val="28"/>
        </w:rPr>
        <w:t xml:space="preserve">      </w:t>
      </w:r>
      <w:r w:rsidR="00915FA2" w:rsidRPr="00915FA2">
        <w:rPr>
          <w:rFonts w:ascii="Times New Roman" w:hAnsi="Times New Roman"/>
          <w:sz w:val="28"/>
        </w:rPr>
        <w:t xml:space="preserve">Организация жизнедеятельности детей с </w:t>
      </w:r>
      <w:r w:rsidR="0009517A">
        <w:rPr>
          <w:rFonts w:ascii="Times New Roman" w:hAnsi="Times New Roman"/>
          <w:sz w:val="28"/>
        </w:rPr>
        <w:t>ОВЗ</w:t>
      </w:r>
      <w:r w:rsidR="00915FA2" w:rsidRPr="00915FA2">
        <w:rPr>
          <w:rFonts w:ascii="Times New Roman" w:hAnsi="Times New Roman"/>
          <w:sz w:val="28"/>
        </w:rPr>
        <w:t xml:space="preserve"> во многом зависит от того, насколько целесообразно создана предметно-пространственная развивающая среда вокруг них, так как она является не только социокультурным фактором общего развития, но и фактором коррекционно- компенсаторного преодоления недостаточности психофизического развития детей. Процесс </w:t>
      </w:r>
      <w:r>
        <w:rPr>
          <w:rFonts w:ascii="Times New Roman" w:hAnsi="Times New Roman"/>
          <w:sz w:val="28"/>
        </w:rPr>
        <w:t>социализации дошкольников</w:t>
      </w:r>
      <w:r w:rsidR="00915FA2" w:rsidRPr="00915FA2">
        <w:rPr>
          <w:rFonts w:ascii="Times New Roman" w:hAnsi="Times New Roman"/>
          <w:sz w:val="28"/>
        </w:rPr>
        <w:t xml:space="preserve"> не может быть оторван от той развивающей среды, в которой он воплоща</w:t>
      </w:r>
      <w:r>
        <w:rPr>
          <w:rFonts w:ascii="Times New Roman" w:hAnsi="Times New Roman"/>
          <w:sz w:val="28"/>
        </w:rPr>
        <w:t>ет</w:t>
      </w:r>
      <w:r w:rsidR="00915FA2" w:rsidRPr="00915FA2">
        <w:rPr>
          <w:rFonts w:ascii="Times New Roman" w:hAnsi="Times New Roman"/>
          <w:sz w:val="28"/>
        </w:rPr>
        <w:t>ся. Своеобразие организации информационного поля коррекционно-развивающей среды, реализации принципа оптимальной информационной наполненности предметно-развивающей среды во многом определяют успешность преодоления разрыва между ребенком и окружающей средой.</w:t>
      </w:r>
    </w:p>
    <w:p w14:paraId="7A7197F2" w14:textId="2DCB8B45" w:rsidR="00915FA2" w:rsidRDefault="0061739B" w:rsidP="00EC27F1">
      <w:pPr>
        <w:jc w:val="both"/>
        <w:rPr>
          <w:rFonts w:ascii="Times New Roman" w:hAnsi="Times New Roman"/>
          <w:sz w:val="28"/>
        </w:rPr>
      </w:pPr>
      <w:r>
        <w:rPr>
          <w:rFonts w:ascii="Times New Roman" w:hAnsi="Times New Roman"/>
          <w:sz w:val="28"/>
        </w:rPr>
        <w:t xml:space="preserve">      </w:t>
      </w:r>
      <w:r w:rsidRPr="0061739B">
        <w:rPr>
          <w:rFonts w:ascii="Times New Roman" w:hAnsi="Times New Roman"/>
          <w:sz w:val="28"/>
        </w:rPr>
        <w:t>Для реализации коррекционной работы, с учетом ФГОС ДО, необходимо сконструировать многоуровневую среду, обогатить ее элементами, стимулирующими познавательную, эмоциональную и двигательную деятельность детей с ОВЗ. В группе необходимо создать условия для совместной деятельности детей и взрослого и самостоятельной деятельности детей с учетом особенностей их развития, коррекции недостатков, индивидуальных возможностей дошкольников.</w:t>
      </w:r>
    </w:p>
    <w:p w14:paraId="756EAB92" w14:textId="5FD6DD00" w:rsidR="00915FA2" w:rsidRDefault="00A469C8" w:rsidP="00EC27F1">
      <w:pPr>
        <w:jc w:val="both"/>
        <w:rPr>
          <w:rFonts w:ascii="Times New Roman" w:hAnsi="Times New Roman"/>
          <w:sz w:val="28"/>
        </w:rPr>
      </w:pPr>
      <w:r w:rsidRPr="00A469C8">
        <w:rPr>
          <w:rFonts w:ascii="Times New Roman" w:hAnsi="Times New Roman"/>
          <w:sz w:val="28"/>
        </w:rPr>
        <w:t xml:space="preserve">       Последний год пребывания дошкольника в детском саду – очень важный период в </w:t>
      </w:r>
      <w:r>
        <w:rPr>
          <w:rFonts w:ascii="Times New Roman" w:hAnsi="Times New Roman"/>
          <w:sz w:val="28"/>
        </w:rPr>
        <w:t>социальной адаптации</w:t>
      </w:r>
      <w:r w:rsidRPr="00A469C8">
        <w:rPr>
          <w:rFonts w:ascii="Times New Roman" w:hAnsi="Times New Roman"/>
          <w:sz w:val="28"/>
        </w:rPr>
        <w:t>.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14:paraId="01EF289A" w14:textId="3AFAF18C" w:rsidR="00A469C8" w:rsidRPr="00A469C8" w:rsidRDefault="00A469C8" w:rsidP="00A469C8">
      <w:pPr>
        <w:jc w:val="both"/>
        <w:rPr>
          <w:rFonts w:ascii="Times New Roman" w:hAnsi="Times New Roman"/>
          <w:sz w:val="28"/>
        </w:rPr>
      </w:pPr>
      <w:r>
        <w:rPr>
          <w:rFonts w:ascii="Times New Roman" w:hAnsi="Times New Roman"/>
          <w:sz w:val="28"/>
        </w:rPr>
        <w:t xml:space="preserve">       </w:t>
      </w:r>
      <w:r w:rsidRPr="00A469C8">
        <w:rPr>
          <w:rFonts w:ascii="Times New Roman" w:hAnsi="Times New Roman"/>
          <w:sz w:val="28"/>
        </w:rPr>
        <w:t>Целью предметно-развивающей среды в нашей группе является обеспечение жизненно-важных потребностей формирования личности: познавательных, эмоциональных, духовных.</w:t>
      </w:r>
    </w:p>
    <w:p w14:paraId="1EE9B7B1" w14:textId="4EF55544" w:rsidR="00915FA2" w:rsidRDefault="00A469C8" w:rsidP="00A469C8">
      <w:pPr>
        <w:jc w:val="both"/>
        <w:rPr>
          <w:rFonts w:ascii="Times New Roman" w:hAnsi="Times New Roman"/>
          <w:sz w:val="28"/>
        </w:rPr>
      </w:pPr>
      <w:r w:rsidRPr="00A469C8">
        <w:rPr>
          <w:rFonts w:ascii="Times New Roman" w:hAnsi="Times New Roman"/>
          <w:sz w:val="28"/>
        </w:rPr>
        <w:t xml:space="preserve">      При формировании ППРС в группе мы учитывали следующие условия:</w:t>
      </w:r>
    </w:p>
    <w:p w14:paraId="284CA551"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1. Соответствие среды возрасту и клинико-психологическим особенностям детей с ОВЗ.</w:t>
      </w:r>
    </w:p>
    <w:p w14:paraId="1F6EE5F3"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2. Отражение в среде требований реализуемой образовательной программы.</w:t>
      </w:r>
    </w:p>
    <w:p w14:paraId="7C7866BA"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3. Отражение тематики и содержания образовательной и коррекционной работы,</w:t>
      </w:r>
    </w:p>
    <w:p w14:paraId="3209EA67"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4. Наличие уголков уединения (или приспособленных мест для этого).</w:t>
      </w:r>
    </w:p>
    <w:p w14:paraId="41723C92"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lastRenderedPageBreak/>
        <w:t>5. Наличие уголков, отражающих инновационные проекты (по гражданскому, экологическому образованию, здоровьесбережению).</w:t>
      </w:r>
    </w:p>
    <w:p w14:paraId="568A8DFF"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6. Наличие в группе современных сюжетно-ролевых игр.</w:t>
      </w:r>
    </w:p>
    <w:p w14:paraId="1C764B20"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7. Учет гендерных различий детей в построении среды.</w:t>
      </w:r>
    </w:p>
    <w:p w14:paraId="012CDC27"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8. Наличие в среде развивающих пособий. Соответствие развивающих пособий возрасту детей и особенностям отклонений в развитии детей.</w:t>
      </w:r>
    </w:p>
    <w:p w14:paraId="31066942" w14:textId="2DB977BD" w:rsidR="00A469C8" w:rsidRPr="00A469C8" w:rsidRDefault="00A469C8" w:rsidP="005717FE">
      <w:pPr>
        <w:spacing w:after="0"/>
        <w:jc w:val="both"/>
        <w:rPr>
          <w:rFonts w:ascii="Times New Roman" w:hAnsi="Times New Roman"/>
          <w:sz w:val="28"/>
        </w:rPr>
      </w:pPr>
      <w:r w:rsidRPr="00A469C8">
        <w:rPr>
          <w:rFonts w:ascii="Times New Roman" w:hAnsi="Times New Roman"/>
          <w:sz w:val="28"/>
        </w:rPr>
        <w:t>9. Наличие в группе индивидуального авторского пространства ребенка с О</w:t>
      </w:r>
      <w:r w:rsidR="005717FE">
        <w:rPr>
          <w:rFonts w:ascii="Times New Roman" w:hAnsi="Times New Roman"/>
          <w:sz w:val="28"/>
        </w:rPr>
        <w:t xml:space="preserve">ВЗ </w:t>
      </w:r>
      <w:r w:rsidRPr="00A469C8">
        <w:rPr>
          <w:rFonts w:ascii="Times New Roman" w:hAnsi="Times New Roman"/>
          <w:sz w:val="28"/>
        </w:rPr>
        <w:t>(уголки с личными игрушками, альбомами детей, творческими работами ребенка, фотографии).</w:t>
      </w:r>
    </w:p>
    <w:p w14:paraId="5E00DF72"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10. Привлечение детей к оформлению группового помещения.</w:t>
      </w:r>
    </w:p>
    <w:p w14:paraId="6288EEEB"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11. Эстетическое состояние всех предметов и пособий в среде.</w:t>
      </w:r>
    </w:p>
    <w:p w14:paraId="3A428F14" w14:textId="77777777" w:rsidR="00A469C8" w:rsidRPr="00A469C8" w:rsidRDefault="00A469C8" w:rsidP="005717FE">
      <w:pPr>
        <w:spacing w:after="0"/>
        <w:jc w:val="both"/>
        <w:rPr>
          <w:rFonts w:ascii="Times New Roman" w:hAnsi="Times New Roman"/>
          <w:sz w:val="28"/>
        </w:rPr>
      </w:pPr>
      <w:r w:rsidRPr="00A469C8">
        <w:rPr>
          <w:rFonts w:ascii="Times New Roman" w:hAnsi="Times New Roman"/>
          <w:sz w:val="28"/>
        </w:rPr>
        <w:t>12. Целесообразное соседство уголков.</w:t>
      </w:r>
    </w:p>
    <w:p w14:paraId="2528ABB8" w14:textId="2677C6B6" w:rsidR="00915FA2" w:rsidRDefault="00A469C8" w:rsidP="005717FE">
      <w:pPr>
        <w:spacing w:after="0"/>
        <w:jc w:val="both"/>
        <w:rPr>
          <w:rFonts w:ascii="Times New Roman" w:hAnsi="Times New Roman"/>
          <w:sz w:val="28"/>
        </w:rPr>
      </w:pPr>
      <w:r w:rsidRPr="00A469C8">
        <w:rPr>
          <w:rFonts w:ascii="Times New Roman" w:hAnsi="Times New Roman"/>
          <w:sz w:val="28"/>
        </w:rPr>
        <w:t>13. Учет безопасности жизнедеятельности детей с ОВЗ.</w:t>
      </w:r>
    </w:p>
    <w:p w14:paraId="512A908D" w14:textId="6A2D622A" w:rsidR="00A469C8" w:rsidRPr="00A469C8" w:rsidRDefault="00EC27F1" w:rsidP="00A469C8">
      <w:pPr>
        <w:jc w:val="both"/>
        <w:rPr>
          <w:rFonts w:ascii="Times New Roman" w:hAnsi="Times New Roman"/>
          <w:sz w:val="28"/>
        </w:rPr>
      </w:pPr>
      <w:r>
        <w:rPr>
          <w:rFonts w:ascii="Times New Roman" w:hAnsi="Times New Roman"/>
          <w:sz w:val="28"/>
        </w:rPr>
        <w:t xml:space="preserve"> </w:t>
      </w:r>
      <w:r w:rsidR="0009517A">
        <w:rPr>
          <w:rFonts w:ascii="Times New Roman" w:hAnsi="Times New Roman"/>
          <w:sz w:val="28"/>
        </w:rPr>
        <w:t xml:space="preserve">     </w:t>
      </w:r>
      <w:r w:rsidR="00A469C8" w:rsidRPr="00A469C8">
        <w:rPr>
          <w:rFonts w:ascii="Times New Roman" w:hAnsi="Times New Roman"/>
          <w:sz w:val="28"/>
        </w:rPr>
        <w:t>Предметно-пространственная развивающая среда группы подбиралась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Это позволяет детям в соответствии со своими интересами и желаниями в одно и тоже время, свободно заниматься, не мешая друг другу, разными видами деятельности: физкультурой, музыкой, рисованием, конструированием, экспериментированием. Они могут слушать запись любимой сказки, рассматривать альбомы и книги, раскрашивать в книгах-раскрасках и т.д.</w:t>
      </w:r>
    </w:p>
    <w:p w14:paraId="68F83F5F" w14:textId="77777777" w:rsidR="00A469C8" w:rsidRPr="00A469C8" w:rsidRDefault="00A469C8" w:rsidP="00A469C8">
      <w:pPr>
        <w:jc w:val="both"/>
        <w:rPr>
          <w:rFonts w:ascii="Times New Roman" w:hAnsi="Times New Roman"/>
          <w:sz w:val="28"/>
        </w:rPr>
      </w:pPr>
      <w:r w:rsidRPr="00A469C8">
        <w:rPr>
          <w:rFonts w:ascii="Times New Roman" w:hAnsi="Times New Roman"/>
          <w:sz w:val="28"/>
        </w:rPr>
        <w:t xml:space="preserve">       Пространство группы может трансформироваться в зависимости от образовательной ситуации, в том числе от меняющихся интересов и возможностей детей. В группе рационально размещено оборудование и определено его количество, чтобы не превратить в нагромождение абстрактных элементов. Дети являются творцами своего предметного окружения. В групповой комнате местом наиболее динамичного элемента, подверженного частым изменениям, является центр строительства и конструктивных игр.</w:t>
      </w:r>
    </w:p>
    <w:p w14:paraId="45F81DEE" w14:textId="16A40AA9" w:rsidR="00A469C8" w:rsidRDefault="00A469C8" w:rsidP="00A469C8">
      <w:pPr>
        <w:jc w:val="both"/>
        <w:rPr>
          <w:rFonts w:ascii="Times New Roman" w:hAnsi="Times New Roman"/>
          <w:sz w:val="28"/>
        </w:rPr>
      </w:pPr>
      <w:r w:rsidRPr="00A469C8">
        <w:rPr>
          <w:rFonts w:ascii="Times New Roman" w:hAnsi="Times New Roman"/>
          <w:sz w:val="28"/>
        </w:rPr>
        <w:t xml:space="preserve">        Мы постарались организовать среду так, чтобы у ребенка был самостоятельный выбор: с кем, где, как, во что играть. Все групповое пространство оснащено содержательными компонентами, которые доступны детям: игрушки, дидактический материал, игры.</w:t>
      </w:r>
      <w:r w:rsidR="00EC27F1">
        <w:rPr>
          <w:rFonts w:ascii="Times New Roman" w:hAnsi="Times New Roman"/>
          <w:sz w:val="28"/>
        </w:rPr>
        <w:t xml:space="preserve"> </w:t>
      </w:r>
    </w:p>
    <w:p w14:paraId="7567D045" w14:textId="217994BE" w:rsidR="00A469C8" w:rsidRPr="00A469C8" w:rsidRDefault="0009517A" w:rsidP="00A469C8">
      <w:pPr>
        <w:jc w:val="both"/>
        <w:rPr>
          <w:rFonts w:ascii="Times New Roman" w:hAnsi="Times New Roman"/>
          <w:sz w:val="28"/>
        </w:rPr>
      </w:pPr>
      <w:r>
        <w:rPr>
          <w:rFonts w:ascii="Times New Roman" w:hAnsi="Times New Roman"/>
          <w:sz w:val="28"/>
        </w:rPr>
        <w:t xml:space="preserve">        </w:t>
      </w:r>
      <w:r w:rsidR="00A469C8" w:rsidRPr="00A469C8">
        <w:rPr>
          <w:rFonts w:ascii="Times New Roman" w:hAnsi="Times New Roman"/>
          <w:sz w:val="28"/>
        </w:rPr>
        <w:t>Наша группа дошкольников с ОВЗ неоднородна. Ее посещают дети с нарушением зрения, ОНР, ТНР и дети с нарушением когнитивной сферы.</w:t>
      </w:r>
    </w:p>
    <w:p w14:paraId="70628AD0" w14:textId="2AADD669" w:rsidR="00A469C8" w:rsidRDefault="00A469C8" w:rsidP="00A469C8">
      <w:pPr>
        <w:jc w:val="both"/>
        <w:rPr>
          <w:rFonts w:ascii="Times New Roman" w:hAnsi="Times New Roman"/>
          <w:sz w:val="28"/>
        </w:rPr>
      </w:pPr>
      <w:r w:rsidRPr="00A469C8">
        <w:rPr>
          <w:rFonts w:ascii="Times New Roman" w:hAnsi="Times New Roman"/>
          <w:sz w:val="28"/>
        </w:rPr>
        <w:t xml:space="preserve">       У детей с нарушением зрения (в отличие от их нормально видящих сверстников) процесс развития познавательной активности и исследовательского поведения осложняется их первичными зрительными нарушениями и вторичными, сопутствующими им (замедленностью психического и речевого развития и др.)</w:t>
      </w:r>
    </w:p>
    <w:p w14:paraId="0E321813" w14:textId="7F6BBAA0" w:rsidR="00A469C8" w:rsidRDefault="00A469C8" w:rsidP="00EC27F1">
      <w:pPr>
        <w:jc w:val="both"/>
        <w:rPr>
          <w:rFonts w:ascii="Times New Roman" w:hAnsi="Times New Roman"/>
          <w:sz w:val="28"/>
        </w:rPr>
      </w:pPr>
      <w:r w:rsidRPr="00A469C8">
        <w:rPr>
          <w:rFonts w:ascii="Times New Roman" w:hAnsi="Times New Roman"/>
          <w:sz w:val="28"/>
        </w:rPr>
        <w:lastRenderedPageBreak/>
        <w:t xml:space="preserve">       Психолого-педагогическая работа направлена на создание оптимальных условий для деятельности глаз с целью повышения зрительной работоспособности. Профилактики зрительного утомления и, связанных с этим, расстройств зрения, вовлечение всех сохранных анализаторов в процесс восприятия и формирования предметных и пространственных представлений на полисенсорной основе. А также в овладение способами познания окружающего мира и самостоятельной жизнедеятельности</w:t>
      </w:r>
      <w:r>
        <w:rPr>
          <w:rFonts w:ascii="Times New Roman" w:hAnsi="Times New Roman"/>
          <w:sz w:val="28"/>
        </w:rPr>
        <w:t>, умение адаптироваться в специальных условиях.</w:t>
      </w:r>
    </w:p>
    <w:p w14:paraId="62E388F4" w14:textId="482672EA" w:rsidR="00A469C8" w:rsidRDefault="00A469C8" w:rsidP="00EC27F1">
      <w:pPr>
        <w:jc w:val="both"/>
        <w:rPr>
          <w:rFonts w:ascii="Times New Roman" w:hAnsi="Times New Roman"/>
          <w:sz w:val="28"/>
        </w:rPr>
      </w:pPr>
      <w:r w:rsidRPr="00A469C8">
        <w:rPr>
          <w:rFonts w:ascii="Times New Roman" w:hAnsi="Times New Roman"/>
          <w:sz w:val="28"/>
        </w:rPr>
        <w:t xml:space="preserve">        В группе созданы специальные условия для детей с нарушением зрения: достаточная освещенность помещения, соответствие игрового и наглядного материала тифлопедагогическим требованиям и зрительной нагрузке по размеру, окраске, контрастности, реалистичности, объемности. Большое значение имеет правильно подобранный материал для формирования ориентировки в пространстве и зрительного восприятия детьми с нарушением зрения. Размер демонстрационного материала не менее 20 см, раздаточный материал от 3 до 5см, имеются подставки, что позволяет рассматривать объект в вертикальном положении. Используется пособия красного, оранжевого, зеленого цвета, схемы зрительных траекторий. Световые и цветовые атрибуты и ориентиры. Заводные, звучащие, сделанные из разного материала игрушки, дощечки с разными тактильными поверхностями. Геометрические фигуры и кубики разного размера и цвета, картинки с зашумленными рисунками, различными лабиринтами, схемами. Имеется большой выбор разрезных картинок, для умения соединять из частей в целое. Для развития мелкой моторики различные виды шнуровки, нанизывания, укладывания в коробки, мозаики, игрушки-манипуляторы, типа сборно-разборных пирамид, башенок.</w:t>
      </w:r>
    </w:p>
    <w:p w14:paraId="548E34E1" w14:textId="16E6C9F4" w:rsidR="00A469C8" w:rsidRPr="00A469C8" w:rsidRDefault="005717FE" w:rsidP="00A469C8">
      <w:pPr>
        <w:jc w:val="both"/>
        <w:rPr>
          <w:rFonts w:ascii="Times New Roman" w:hAnsi="Times New Roman"/>
          <w:sz w:val="28"/>
        </w:rPr>
      </w:pPr>
      <w:r>
        <w:rPr>
          <w:rFonts w:ascii="Times New Roman" w:hAnsi="Times New Roman"/>
          <w:sz w:val="28"/>
        </w:rPr>
        <w:t xml:space="preserve">       </w:t>
      </w:r>
      <w:r w:rsidR="00A469C8" w:rsidRPr="00A469C8">
        <w:rPr>
          <w:rFonts w:ascii="Times New Roman" w:hAnsi="Times New Roman"/>
          <w:sz w:val="28"/>
        </w:rPr>
        <w:t>Для всех дошкольников, включенных в инклюзивное пространство в нашей группе созданы следующие секторы: сенсорного развития, сектор развития предметно-практической деятельности, сектор ознакомления с окружающим и социально-бытовой ориентировки, сектор общения и эмоционального развития, сектор развития мобильности, ориентировки в пространстве.</w:t>
      </w:r>
    </w:p>
    <w:p w14:paraId="6E8F86CF" w14:textId="77777777" w:rsidR="00A469C8" w:rsidRPr="00A469C8" w:rsidRDefault="00A469C8" w:rsidP="00A469C8">
      <w:pPr>
        <w:jc w:val="both"/>
        <w:rPr>
          <w:rFonts w:ascii="Times New Roman" w:hAnsi="Times New Roman"/>
          <w:sz w:val="28"/>
        </w:rPr>
      </w:pPr>
      <w:r w:rsidRPr="00A469C8">
        <w:rPr>
          <w:rFonts w:ascii="Times New Roman" w:hAnsi="Times New Roman"/>
          <w:sz w:val="28"/>
        </w:rPr>
        <w:t xml:space="preserve">      Предметно-развивающая среда для детей с нарушением речи включает речевой уголок с подборкой иллюстраций с предметными и сюжетными картинками, игрушки для обыгрывания стихов, потешек, карточки тс изображением правильной артикуляции звуков, схемы разбора слов, предложения, иллюстративные материалы для закрепления и автоматизации звуков, магнитные буквы, кубики с буквами, разрезные, предметные и сюжетные картинки, азбука и др. У дошкольников есть возможность работать на фланелеграфе и магнитной доске.</w:t>
      </w:r>
    </w:p>
    <w:p w14:paraId="1333A2B2" w14:textId="77777777" w:rsidR="00A469C8" w:rsidRPr="00A469C8" w:rsidRDefault="00A469C8" w:rsidP="00A469C8">
      <w:pPr>
        <w:jc w:val="both"/>
        <w:rPr>
          <w:rFonts w:ascii="Times New Roman" w:hAnsi="Times New Roman"/>
          <w:sz w:val="28"/>
        </w:rPr>
      </w:pPr>
      <w:r w:rsidRPr="00A469C8">
        <w:rPr>
          <w:rFonts w:ascii="Times New Roman" w:hAnsi="Times New Roman"/>
          <w:sz w:val="28"/>
        </w:rPr>
        <w:t xml:space="preserve">      Сектор познавательной активности включает в себя дидактические, развивающие и логико-математические игры, направленные на развитие </w:t>
      </w:r>
      <w:r w:rsidRPr="00A469C8">
        <w:rPr>
          <w:rFonts w:ascii="Times New Roman" w:hAnsi="Times New Roman"/>
          <w:sz w:val="28"/>
        </w:rPr>
        <w:lastRenderedPageBreak/>
        <w:t>логических операций, имеется разнообразный счетный материал, комплекты цифр, математических знаков, геометрических фигур, палочки Кюизенера, дидактические игры «Так бывает?», «Логический домик», «Найди отличия», «Найди ошибки художника», предметные картинки по лексическим темам.        Оборудован уголок экспериментальной деятельности, который включает весы, микроскоп, мерные ложечки и сосуды, емкости с сыпучими, жидкими и твердыми веществами, песок, вода, опилки, стружка, пенопласт, обучающие схемы-алгоритмы для проведения опытов, карты наблюдения.</w:t>
      </w:r>
    </w:p>
    <w:p w14:paraId="3EF544EE" w14:textId="77777777" w:rsidR="00A469C8" w:rsidRPr="00A469C8" w:rsidRDefault="00A469C8" w:rsidP="00A469C8">
      <w:pPr>
        <w:jc w:val="both"/>
        <w:rPr>
          <w:rFonts w:ascii="Times New Roman" w:hAnsi="Times New Roman"/>
          <w:sz w:val="28"/>
        </w:rPr>
      </w:pPr>
      <w:r w:rsidRPr="00A469C8">
        <w:rPr>
          <w:rFonts w:ascii="Times New Roman" w:hAnsi="Times New Roman"/>
          <w:sz w:val="28"/>
        </w:rPr>
        <w:t xml:space="preserve">      Сектор для продуктивной деятельности представлен оборудованием для изобразительной деятельности и конструирование из различных материалов. Он включает материалы для рисования, лепки и аппликации, строительный материал различного формата. Имеется зона ознакомления с литературой, центр патриотического воспитания. Оборудован музыкальный центр с набором музыкальных и литературных произведений - его использование дает ребенку возможность уединиться и отдохнуть в течение дня.</w:t>
      </w:r>
    </w:p>
    <w:p w14:paraId="62623620" w14:textId="77777777" w:rsidR="00A469C8" w:rsidRPr="00A469C8" w:rsidRDefault="00A469C8" w:rsidP="00A469C8">
      <w:pPr>
        <w:jc w:val="both"/>
        <w:rPr>
          <w:rFonts w:ascii="Times New Roman" w:hAnsi="Times New Roman"/>
          <w:sz w:val="28"/>
        </w:rPr>
      </w:pPr>
      <w:r w:rsidRPr="00A469C8">
        <w:rPr>
          <w:rFonts w:ascii="Times New Roman" w:hAnsi="Times New Roman"/>
          <w:sz w:val="28"/>
        </w:rPr>
        <w:t xml:space="preserve">      Если ребенку необходимо активно провести время, у него есть возможность воспользоваться физкультурным оборудованием: мячи, обручи, кегли, кольцеброс, игра в дартс, скакалки.</w:t>
      </w:r>
    </w:p>
    <w:p w14:paraId="6CC35764" w14:textId="75782E4F" w:rsidR="00A469C8" w:rsidRPr="00A469C8" w:rsidRDefault="00A469C8" w:rsidP="00A469C8">
      <w:pPr>
        <w:jc w:val="both"/>
        <w:rPr>
          <w:rFonts w:ascii="Times New Roman" w:hAnsi="Times New Roman"/>
          <w:sz w:val="28"/>
        </w:rPr>
      </w:pPr>
      <w:r w:rsidRPr="00A469C8">
        <w:rPr>
          <w:rFonts w:ascii="Times New Roman" w:hAnsi="Times New Roman"/>
          <w:sz w:val="28"/>
        </w:rPr>
        <w:t xml:space="preserve">      </w:t>
      </w:r>
      <w:r w:rsidR="005717FE">
        <w:rPr>
          <w:rFonts w:ascii="Times New Roman" w:hAnsi="Times New Roman"/>
          <w:sz w:val="28"/>
        </w:rPr>
        <w:t xml:space="preserve"> </w:t>
      </w:r>
      <w:r w:rsidRPr="00A469C8">
        <w:rPr>
          <w:rFonts w:ascii="Times New Roman" w:hAnsi="Times New Roman"/>
          <w:sz w:val="28"/>
        </w:rPr>
        <w:t>Групповой сюжетно-ролевый блок оснащен атрибутами к сюжетно-ролевым играм «Больница». «парикмахерская», «Магазин», «Ремонтная мастерская», «Строитель», кукольная мебель, атрибуты к режиссерским играм. Уголок ряженья и театра способствует стимуляции творческого замысла. В создании театра игрушек-самоделок активное участие принимают сами дети, а атрибуты для театра и режиссерских игр изготавливают родители.</w:t>
      </w:r>
    </w:p>
    <w:p w14:paraId="1CFC9B81" w14:textId="3DC97AC8" w:rsidR="00A469C8" w:rsidRPr="00A469C8" w:rsidRDefault="00A469C8" w:rsidP="00A469C8">
      <w:pPr>
        <w:jc w:val="both"/>
        <w:rPr>
          <w:rFonts w:ascii="Times New Roman" w:hAnsi="Times New Roman"/>
          <w:sz w:val="28"/>
        </w:rPr>
      </w:pPr>
      <w:r w:rsidRPr="00A469C8">
        <w:rPr>
          <w:rFonts w:ascii="Times New Roman" w:hAnsi="Times New Roman"/>
          <w:sz w:val="28"/>
        </w:rPr>
        <w:t xml:space="preserve">      </w:t>
      </w:r>
      <w:r w:rsidR="005717FE">
        <w:rPr>
          <w:rFonts w:ascii="Times New Roman" w:hAnsi="Times New Roman"/>
          <w:sz w:val="28"/>
        </w:rPr>
        <w:t xml:space="preserve">   </w:t>
      </w:r>
      <w:r w:rsidRPr="00A469C8">
        <w:rPr>
          <w:rFonts w:ascii="Times New Roman" w:hAnsi="Times New Roman"/>
          <w:sz w:val="28"/>
        </w:rPr>
        <w:t>Для детей с нарушением когнитивной сферы оборудован уголок «Уединения», обустроенный с помощью подушек, детского дивана. Здесь ребенок может отдохнуть, рассмотреть иллюстрации к книге, посмотреть свой семейный альбом. Также в интерьер включены элементы оформления, создающие позитивные эмоции.</w:t>
      </w:r>
    </w:p>
    <w:p w14:paraId="4709353F" w14:textId="57FA1CBB" w:rsidR="00A469C8" w:rsidRDefault="005717FE" w:rsidP="00A469C8">
      <w:pPr>
        <w:jc w:val="both"/>
        <w:rPr>
          <w:rFonts w:ascii="Times New Roman" w:hAnsi="Times New Roman"/>
          <w:sz w:val="28"/>
        </w:rPr>
      </w:pPr>
      <w:r>
        <w:rPr>
          <w:rFonts w:ascii="Times New Roman" w:hAnsi="Times New Roman"/>
          <w:sz w:val="28"/>
        </w:rPr>
        <w:t xml:space="preserve">       </w:t>
      </w:r>
      <w:r w:rsidR="00A469C8" w:rsidRPr="00A469C8">
        <w:rPr>
          <w:rFonts w:ascii="Times New Roman" w:hAnsi="Times New Roman"/>
          <w:sz w:val="28"/>
        </w:rPr>
        <w:t>Для гиперактивных детей, детей тревожных, склонных к конфликтам, в групповом помещении имеется большое количество строительных материалов разных видов, дополняемых разнообразными игрушками и предметами для обыгрывания.</w:t>
      </w:r>
    </w:p>
    <w:p w14:paraId="600BFF8F" w14:textId="2058640B" w:rsidR="00A469C8" w:rsidRDefault="005717FE" w:rsidP="00EC27F1">
      <w:pPr>
        <w:jc w:val="both"/>
        <w:rPr>
          <w:rFonts w:ascii="Times New Roman" w:hAnsi="Times New Roman"/>
          <w:sz w:val="28"/>
        </w:rPr>
      </w:pPr>
      <w:r>
        <w:rPr>
          <w:rFonts w:ascii="Times New Roman" w:hAnsi="Times New Roman"/>
          <w:sz w:val="28"/>
        </w:rPr>
        <w:t xml:space="preserve">       </w:t>
      </w:r>
      <w:r w:rsidR="00A469C8" w:rsidRPr="00A469C8">
        <w:rPr>
          <w:rFonts w:ascii="Times New Roman" w:hAnsi="Times New Roman"/>
          <w:sz w:val="28"/>
        </w:rPr>
        <w:t xml:space="preserve">Таким образом среда не только создает благоприятные условия для жизнедеятельности ребенка, но и служит непосредственным организатором  деятельности детей и влияет на воспитательный процесс. Создание развивающей предметно-пространственной среды, учитывающей особенности и характер нарушений здоровья детей с ОВЗ, способствует их включению в социальную жизнь, позволяет им быть успешными, ощущать собственную безопасность и </w:t>
      </w:r>
      <w:r w:rsidR="00A469C8" w:rsidRPr="00A469C8">
        <w:rPr>
          <w:rFonts w:ascii="Times New Roman" w:hAnsi="Times New Roman"/>
          <w:sz w:val="28"/>
        </w:rPr>
        <w:lastRenderedPageBreak/>
        <w:t>сопричастность к общественной жизни. У ребенка с ОВЗ появляется возможность естественного перехода к более сложным отношениям с социумом.</w:t>
      </w:r>
      <w:r w:rsidR="00A469C8" w:rsidRPr="00A469C8">
        <w:t xml:space="preserve"> </w:t>
      </w:r>
      <w:r w:rsidR="00A469C8" w:rsidRPr="00A469C8">
        <w:rPr>
          <w:rFonts w:ascii="Times New Roman" w:hAnsi="Times New Roman"/>
          <w:sz w:val="28"/>
        </w:rPr>
        <w:t xml:space="preserve">К концу дошкольного возраста </w:t>
      </w:r>
      <w:r w:rsidR="00A469C8">
        <w:rPr>
          <w:rFonts w:ascii="Times New Roman" w:hAnsi="Times New Roman"/>
          <w:sz w:val="28"/>
        </w:rPr>
        <w:t xml:space="preserve">у дошкольников с </w:t>
      </w:r>
      <w:r>
        <w:rPr>
          <w:rFonts w:ascii="Times New Roman" w:hAnsi="Times New Roman"/>
          <w:sz w:val="28"/>
        </w:rPr>
        <w:t>ОВЗ</w:t>
      </w:r>
      <w:r w:rsidR="00A469C8" w:rsidRPr="00A469C8">
        <w:rPr>
          <w:rFonts w:ascii="Times New Roman" w:hAnsi="Times New Roman"/>
          <w:sz w:val="28"/>
        </w:rPr>
        <w:t xml:space="preserve"> складываются первичные формы самосознания – знание и оценка ребенком своих качеств и возможностей, открытие им для себя своих переживаний, что составляет основное новообразование этого возраста.</w:t>
      </w:r>
    </w:p>
    <w:p w14:paraId="21D2AEC6" w14:textId="473C26AE" w:rsidR="007112F1" w:rsidRDefault="005717FE" w:rsidP="00EC27F1">
      <w:pPr>
        <w:jc w:val="both"/>
        <w:rPr>
          <w:rFonts w:ascii="Times New Roman" w:hAnsi="Times New Roman"/>
          <w:sz w:val="28"/>
        </w:rPr>
      </w:pPr>
      <w:r>
        <w:rPr>
          <w:rFonts w:ascii="Times New Roman" w:hAnsi="Times New Roman"/>
          <w:sz w:val="28"/>
        </w:rPr>
        <w:t xml:space="preserve">       </w:t>
      </w:r>
      <w:r w:rsidR="007112F1" w:rsidRPr="007112F1">
        <w:rPr>
          <w:rFonts w:ascii="Times New Roman" w:hAnsi="Times New Roman"/>
          <w:sz w:val="28"/>
        </w:rPr>
        <w:t>Кроме того, для остальных детей это возможность учиться понимать и ценить многообразие общества, лучше относиться друг к другу, осознать, что такое социальная справедливость. Правильно созданная развивающая предметно-пространственная среда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14:paraId="71F20ECE" w14:textId="77777777" w:rsidR="007112F1" w:rsidRPr="007112F1" w:rsidRDefault="007112F1" w:rsidP="007112F1">
      <w:pPr>
        <w:jc w:val="both"/>
        <w:rPr>
          <w:rFonts w:ascii="Times New Roman" w:hAnsi="Times New Roman"/>
          <w:b/>
          <w:bCs/>
          <w:sz w:val="28"/>
        </w:rPr>
      </w:pPr>
      <w:r w:rsidRPr="007112F1">
        <w:rPr>
          <w:rFonts w:ascii="Times New Roman" w:hAnsi="Times New Roman"/>
          <w:b/>
          <w:bCs/>
          <w:sz w:val="28"/>
        </w:rPr>
        <w:t xml:space="preserve">Выводы </w:t>
      </w:r>
    </w:p>
    <w:p w14:paraId="5FA43E1A" w14:textId="69A4BB92" w:rsidR="00EC27F1" w:rsidRDefault="007112F1" w:rsidP="00EC27F1">
      <w:pPr>
        <w:jc w:val="both"/>
        <w:rPr>
          <w:rFonts w:ascii="Times New Roman" w:hAnsi="Times New Roman"/>
          <w:sz w:val="28"/>
        </w:rPr>
      </w:pPr>
      <w:r w:rsidRPr="007112F1">
        <w:rPr>
          <w:rFonts w:ascii="Times New Roman" w:hAnsi="Times New Roman"/>
          <w:sz w:val="28"/>
        </w:rPr>
        <w:t>Если постараться учесть все стороны гармоничного воспитания ребёнка, создать благоприятные условия для всестороннего развития, сохранять доброжелательные отношения и способствовать раскрытию его творческого потенциала, то процесс социального развития дошкольника будет успешным. Такой ребёнок будет уверенно себя чувствовать, а значит, будет успешным.</w:t>
      </w:r>
      <w:r w:rsidR="00EC27F1">
        <w:rPr>
          <w:rFonts w:ascii="Times New Roman" w:hAnsi="Times New Roman"/>
          <w:b/>
          <w:sz w:val="32"/>
        </w:rPr>
        <w:t xml:space="preserve">                             </w:t>
      </w:r>
    </w:p>
    <w:p w14:paraId="3AEF5864" w14:textId="77777777" w:rsidR="00EC27F1" w:rsidRPr="008B0738" w:rsidRDefault="00EC27F1" w:rsidP="00EC27F1">
      <w:pPr>
        <w:jc w:val="both"/>
        <w:rPr>
          <w:rFonts w:ascii="Times New Roman" w:hAnsi="Times New Roman"/>
          <w:b/>
          <w:sz w:val="28"/>
        </w:rPr>
      </w:pPr>
      <w:r w:rsidRPr="008B0738">
        <w:rPr>
          <w:rFonts w:ascii="Times New Roman" w:hAnsi="Times New Roman"/>
          <w:b/>
          <w:sz w:val="28"/>
        </w:rPr>
        <w:t>Использованная литература</w:t>
      </w:r>
    </w:p>
    <w:p w14:paraId="0B1ED238" w14:textId="77777777" w:rsidR="00EC27F1" w:rsidRPr="007112F1" w:rsidRDefault="00EC27F1" w:rsidP="00EC27F1">
      <w:pPr>
        <w:numPr>
          <w:ilvl w:val="0"/>
          <w:numId w:val="1"/>
        </w:numPr>
        <w:jc w:val="both"/>
        <w:rPr>
          <w:rFonts w:ascii="Times New Roman" w:hAnsi="Times New Roman"/>
          <w:sz w:val="28"/>
        </w:rPr>
      </w:pPr>
      <w:r w:rsidRPr="007112F1">
        <w:rPr>
          <w:rFonts w:ascii="Times New Roman" w:hAnsi="Times New Roman"/>
          <w:sz w:val="28"/>
        </w:rPr>
        <w:t>Блинова Л.Ф. Социально-личностное развитие детей старшего дошкольного возраста. Казань, 2007</w:t>
      </w:r>
    </w:p>
    <w:p w14:paraId="75110315" w14:textId="77777777" w:rsidR="007112F1" w:rsidRPr="007112F1" w:rsidRDefault="007112F1" w:rsidP="007112F1">
      <w:pPr>
        <w:numPr>
          <w:ilvl w:val="0"/>
          <w:numId w:val="1"/>
        </w:numPr>
        <w:jc w:val="both"/>
        <w:rPr>
          <w:rFonts w:ascii="Times New Roman" w:hAnsi="Times New Roman"/>
          <w:sz w:val="28"/>
        </w:rPr>
      </w:pPr>
      <w:r w:rsidRPr="007112F1">
        <w:rPr>
          <w:rFonts w:ascii="Times New Roman" w:hAnsi="Times New Roman"/>
          <w:sz w:val="28"/>
        </w:rPr>
        <w:t xml:space="preserve"> Закрепина А. Социальное развитие детей дошкольного возраста. Дошкольное воспитание, №11, 2009г.</w:t>
      </w:r>
    </w:p>
    <w:p w14:paraId="3B2981BB" w14:textId="0ED49052" w:rsidR="00EC27F1" w:rsidRPr="007112F1" w:rsidRDefault="007112F1" w:rsidP="00EC27F1">
      <w:pPr>
        <w:numPr>
          <w:ilvl w:val="0"/>
          <w:numId w:val="1"/>
        </w:numPr>
        <w:jc w:val="both"/>
        <w:rPr>
          <w:rFonts w:ascii="Times New Roman" w:hAnsi="Times New Roman"/>
          <w:sz w:val="28"/>
        </w:rPr>
      </w:pPr>
      <w:r w:rsidRPr="007112F1">
        <w:rPr>
          <w:rFonts w:ascii="Times New Roman" w:hAnsi="Times New Roman"/>
          <w:sz w:val="28"/>
          <w:szCs w:val="28"/>
        </w:rPr>
        <w:t>Нищева, Н.В. Предметно-пространственная развивающая среда в детском саду/      Н. В.Нищева.- Санкт-Петербург: Детство-Пресс, 2016,-268с.</w:t>
      </w:r>
    </w:p>
    <w:p w14:paraId="0CE54846" w14:textId="38062EBE" w:rsidR="007112F1" w:rsidRPr="007112F1" w:rsidRDefault="007112F1" w:rsidP="00EC27F1">
      <w:pPr>
        <w:numPr>
          <w:ilvl w:val="0"/>
          <w:numId w:val="1"/>
        </w:numPr>
        <w:jc w:val="both"/>
        <w:rPr>
          <w:rFonts w:ascii="Times New Roman" w:hAnsi="Times New Roman"/>
          <w:sz w:val="36"/>
          <w:szCs w:val="28"/>
        </w:rPr>
      </w:pPr>
      <w:r w:rsidRPr="007112F1">
        <w:rPr>
          <w:rFonts w:ascii="Times New Roman" w:hAnsi="Times New Roman"/>
          <w:sz w:val="28"/>
          <w:szCs w:val="28"/>
        </w:rPr>
        <w:t>Петровский, В.А. Построение развивающей среды в дошкольном учреждении / В.А.Петровский, Л.М.Кларина, Л.А.Смывина. – Москва: научно-методическое объединение «Творческая педагогика», 1993. – 280с.</w:t>
      </w:r>
    </w:p>
    <w:p w14:paraId="04C68CFB" w14:textId="03A38D6F" w:rsidR="007112F1" w:rsidRPr="007112F1" w:rsidRDefault="007112F1" w:rsidP="00EC27F1">
      <w:pPr>
        <w:numPr>
          <w:ilvl w:val="0"/>
          <w:numId w:val="1"/>
        </w:numPr>
        <w:jc w:val="both"/>
        <w:rPr>
          <w:rFonts w:ascii="Times New Roman" w:hAnsi="Times New Roman"/>
          <w:sz w:val="36"/>
          <w:szCs w:val="28"/>
        </w:rPr>
      </w:pPr>
      <w:r w:rsidRPr="007112F1">
        <w:rPr>
          <w:rFonts w:ascii="Times New Roman" w:hAnsi="Times New Roman"/>
          <w:sz w:val="28"/>
          <w:szCs w:val="28"/>
        </w:rPr>
        <w:t>Плаксина, Л.И. Коррекционно-развивающая среда в дошкольных образовательных учреждениях компенсирую</w:t>
      </w:r>
      <w:r>
        <w:rPr>
          <w:rFonts w:ascii="Times New Roman" w:hAnsi="Times New Roman"/>
          <w:sz w:val="28"/>
          <w:szCs w:val="28"/>
        </w:rPr>
        <w:t>щ</w:t>
      </w:r>
      <w:r w:rsidRPr="007112F1">
        <w:rPr>
          <w:rFonts w:ascii="Times New Roman" w:hAnsi="Times New Roman"/>
          <w:sz w:val="28"/>
          <w:szCs w:val="28"/>
        </w:rPr>
        <w:t>его вида / Л.И.Плаксина, Л.С. Сековец. – Москва: Элти-Кудиц, 2003. – 144с.</w:t>
      </w:r>
    </w:p>
    <w:p w14:paraId="623B5ABA" w14:textId="53126C03" w:rsidR="00EC27F1" w:rsidRPr="007112F1" w:rsidRDefault="00EC27F1" w:rsidP="00EC27F1">
      <w:pPr>
        <w:numPr>
          <w:ilvl w:val="0"/>
          <w:numId w:val="1"/>
        </w:numPr>
        <w:jc w:val="both"/>
        <w:rPr>
          <w:rFonts w:ascii="Times New Roman" w:hAnsi="Times New Roman"/>
          <w:sz w:val="28"/>
        </w:rPr>
      </w:pPr>
      <w:r w:rsidRPr="007112F1">
        <w:rPr>
          <w:rFonts w:ascii="Times New Roman" w:hAnsi="Times New Roman"/>
          <w:sz w:val="28"/>
        </w:rPr>
        <w:t>Развитие социальной уверенности у дошкольников: Пособие для педагогов дошкол. учреждений / Науч. ред. М.М. Безруких — М.: ВЛАДОС,2002г. (Здоровьесберегающая педагогика).</w:t>
      </w:r>
    </w:p>
    <w:p w14:paraId="07170A57" w14:textId="240AFF83" w:rsidR="005664B4" w:rsidRPr="005717FE" w:rsidRDefault="007112F1" w:rsidP="005717FE">
      <w:pPr>
        <w:ind w:left="709" w:hanging="851"/>
        <w:rPr>
          <w:rFonts w:ascii="Times New Roman" w:hAnsi="Times New Roman"/>
          <w:sz w:val="28"/>
          <w:szCs w:val="28"/>
        </w:rPr>
      </w:pPr>
      <w:r w:rsidRPr="007112F1">
        <w:rPr>
          <w:rFonts w:ascii="Times New Roman" w:hAnsi="Times New Roman"/>
          <w:sz w:val="28"/>
          <w:szCs w:val="28"/>
        </w:rPr>
        <w:t xml:space="preserve">     </w:t>
      </w:r>
      <w:r>
        <w:rPr>
          <w:rFonts w:ascii="Times New Roman" w:hAnsi="Times New Roman"/>
          <w:sz w:val="28"/>
          <w:szCs w:val="28"/>
        </w:rPr>
        <w:t xml:space="preserve">  </w:t>
      </w:r>
      <w:r w:rsidRPr="007112F1">
        <w:rPr>
          <w:rFonts w:ascii="Times New Roman" w:hAnsi="Times New Roman"/>
          <w:sz w:val="28"/>
          <w:szCs w:val="28"/>
        </w:rPr>
        <w:t xml:space="preserve">7. </w:t>
      </w:r>
      <w:r>
        <w:rPr>
          <w:rFonts w:ascii="Times New Roman" w:hAnsi="Times New Roman"/>
          <w:sz w:val="28"/>
          <w:szCs w:val="28"/>
        </w:rPr>
        <w:t xml:space="preserve"> </w:t>
      </w:r>
      <w:r w:rsidRPr="007112F1">
        <w:rPr>
          <w:rFonts w:ascii="Times New Roman" w:hAnsi="Times New Roman"/>
          <w:sz w:val="28"/>
          <w:szCs w:val="28"/>
        </w:rPr>
        <w:t>Ушакова-Славолюбова, О.А. Проектирование развивающей предметно</w:t>
      </w:r>
      <w:r>
        <w:rPr>
          <w:rFonts w:ascii="Times New Roman" w:hAnsi="Times New Roman"/>
          <w:sz w:val="28"/>
          <w:szCs w:val="28"/>
        </w:rPr>
        <w:t>-</w:t>
      </w:r>
      <w:r w:rsidRPr="007112F1">
        <w:rPr>
          <w:rFonts w:ascii="Times New Roman" w:hAnsi="Times New Roman"/>
          <w:sz w:val="28"/>
          <w:szCs w:val="28"/>
        </w:rPr>
        <w:t>пространственной среды в ДОО, 2-7 лет-ООО «Издательство «ДЕТСТВО-ПРЕСС», 2019</w:t>
      </w:r>
      <w:r>
        <w:rPr>
          <w:rFonts w:ascii="Times New Roman" w:hAnsi="Times New Roman"/>
          <w:sz w:val="28"/>
          <w:szCs w:val="28"/>
        </w:rPr>
        <w:t>г</w:t>
      </w:r>
      <w:r w:rsidR="005717FE">
        <w:rPr>
          <w:rFonts w:ascii="Times New Roman" w:hAnsi="Times New Roman"/>
          <w:sz w:val="28"/>
          <w:szCs w:val="28"/>
        </w:rPr>
        <w:t>.</w:t>
      </w:r>
    </w:p>
    <w:p w14:paraId="5112A1BA" w14:textId="52D34C96" w:rsidR="005664B4" w:rsidRDefault="005664B4"/>
    <w:sectPr w:rsidR="005664B4" w:rsidSect="00AA04B0">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137"/>
    <w:multiLevelType w:val="hybridMultilevel"/>
    <w:tmpl w:val="F96C4B08"/>
    <w:lvl w:ilvl="0" w:tplc="C44AC3A8">
      <w:start w:val="1"/>
      <w:numFmt w:val="decimal"/>
      <w:lvlText w:val="%1."/>
      <w:lvlJc w:val="left"/>
      <w:pPr>
        <w:ind w:left="720" w:hanging="360"/>
      </w:pPr>
      <w:rPr>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F1"/>
    <w:rsid w:val="0009517A"/>
    <w:rsid w:val="005664B4"/>
    <w:rsid w:val="005717FE"/>
    <w:rsid w:val="0061739B"/>
    <w:rsid w:val="007112F1"/>
    <w:rsid w:val="00767B99"/>
    <w:rsid w:val="00781F25"/>
    <w:rsid w:val="007B3378"/>
    <w:rsid w:val="00915FA2"/>
    <w:rsid w:val="00A469C8"/>
    <w:rsid w:val="00BD1244"/>
    <w:rsid w:val="00EC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A58B"/>
  <w15:chartTrackingRefBased/>
  <w15:docId w15:val="{5285B4A2-0AE2-4012-8378-737B3440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7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2021-02-11T18:54:00Z</dcterms:created>
  <dcterms:modified xsi:type="dcterms:W3CDTF">2021-02-25T11:00:00Z</dcterms:modified>
</cp:coreProperties>
</file>