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0B" w:rsidRDefault="00A5290B"/>
    <w:p w:rsidR="00BA7A14" w:rsidRDefault="00BA7A14" w:rsidP="00BA7A14">
      <w:pPr>
        <w:jc w:val="center"/>
        <w:rPr>
          <w:rFonts w:ascii="Times New Roman" w:hAnsi="Times New Roman"/>
          <w:b/>
          <w:sz w:val="28"/>
          <w:szCs w:val="28"/>
        </w:rPr>
      </w:pPr>
      <w:r>
        <w:rPr>
          <w:rFonts w:ascii="Times New Roman" w:hAnsi="Times New Roman"/>
          <w:b/>
          <w:sz w:val="28"/>
          <w:szCs w:val="28"/>
        </w:rPr>
        <w:t>Русская литература в контексте православной культуры</w:t>
      </w:r>
    </w:p>
    <w:p w:rsidR="00BA7A14" w:rsidRDefault="00BA7A14" w:rsidP="00BA7A14">
      <w:pPr>
        <w:tabs>
          <w:tab w:val="left" w:pos="708"/>
          <w:tab w:val="center" w:pos="4153"/>
          <w:tab w:val="right" w:pos="8306"/>
        </w:tabs>
        <w:spacing w:after="0" w:line="360" w:lineRule="auto"/>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Просучкова</w:t>
      </w:r>
      <w:proofErr w:type="spellEnd"/>
      <w:r>
        <w:rPr>
          <w:rFonts w:ascii="Times New Roman" w:eastAsia="Times New Roman" w:hAnsi="Times New Roman"/>
          <w:b/>
          <w:sz w:val="24"/>
          <w:szCs w:val="24"/>
          <w:lang w:eastAsia="ru-RU"/>
        </w:rPr>
        <w:t xml:space="preserve"> Марина Геннадьевна,</w:t>
      </w:r>
    </w:p>
    <w:p w:rsidR="00BA7A14" w:rsidRDefault="00BA7A14" w:rsidP="00BA7A14">
      <w:pPr>
        <w:tabs>
          <w:tab w:val="left" w:pos="708"/>
          <w:tab w:val="center" w:pos="4153"/>
          <w:tab w:val="right" w:pos="8306"/>
        </w:tabs>
        <w:spacing w:after="0" w:line="36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учитель русского языка и литературы</w:t>
      </w:r>
    </w:p>
    <w:p w:rsidR="00BA7A14" w:rsidRDefault="00BA7A14" w:rsidP="00BA7A14">
      <w:pPr>
        <w:tabs>
          <w:tab w:val="left" w:pos="708"/>
          <w:tab w:val="center" w:pos="4153"/>
          <w:tab w:val="right" w:pos="8306"/>
        </w:tabs>
        <w:spacing w:after="0" w:line="36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МАОУ СОШ №6 им. </w:t>
      </w:r>
      <w:proofErr w:type="spellStart"/>
      <w:r>
        <w:rPr>
          <w:rFonts w:ascii="Times New Roman" w:eastAsia="Times New Roman" w:hAnsi="Times New Roman"/>
          <w:b/>
          <w:sz w:val="24"/>
          <w:szCs w:val="24"/>
          <w:lang w:eastAsia="ru-RU"/>
        </w:rPr>
        <w:t>С.Т.Куцева</w:t>
      </w:r>
      <w:proofErr w:type="spellEnd"/>
      <w:r>
        <w:rPr>
          <w:rFonts w:ascii="Times New Roman" w:eastAsia="Times New Roman" w:hAnsi="Times New Roman"/>
          <w:b/>
          <w:sz w:val="24"/>
          <w:szCs w:val="24"/>
          <w:lang w:eastAsia="ru-RU"/>
        </w:rPr>
        <w:t xml:space="preserve">, </w:t>
      </w:r>
    </w:p>
    <w:p w:rsidR="00BA7A14" w:rsidRDefault="00BA7A14" w:rsidP="00BA7A14">
      <w:pPr>
        <w:tabs>
          <w:tab w:val="left" w:pos="708"/>
          <w:tab w:val="center" w:pos="4153"/>
          <w:tab w:val="right" w:pos="8306"/>
        </w:tabs>
        <w:spacing w:after="0" w:line="360" w:lineRule="auto"/>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ст. </w:t>
      </w:r>
      <w:proofErr w:type="spellStart"/>
      <w:r>
        <w:rPr>
          <w:rFonts w:ascii="Times New Roman" w:eastAsia="Times New Roman" w:hAnsi="Times New Roman"/>
          <w:b/>
          <w:sz w:val="24"/>
          <w:szCs w:val="24"/>
          <w:lang w:eastAsia="ru-RU"/>
        </w:rPr>
        <w:t>Кущёвская</w:t>
      </w:r>
      <w:proofErr w:type="spellEnd"/>
      <w:r>
        <w:rPr>
          <w:rFonts w:ascii="Times New Roman" w:eastAsia="Times New Roman" w:hAnsi="Times New Roman"/>
          <w:b/>
          <w:sz w:val="24"/>
          <w:szCs w:val="24"/>
          <w:lang w:eastAsia="ru-RU"/>
        </w:rPr>
        <w:t>, Краснодарский край</w:t>
      </w:r>
    </w:p>
    <w:p w:rsidR="00BA7A14" w:rsidRDefault="00BA7A14" w:rsidP="00BA7A14">
      <w:pPr>
        <w:ind w:firstLine="709"/>
        <w:rPr>
          <w:rFonts w:ascii="Times New Roman" w:hAnsi="Times New Roman"/>
          <w:sz w:val="28"/>
          <w:szCs w:val="28"/>
        </w:rPr>
      </w:pPr>
      <w:r>
        <w:rPr>
          <w:rFonts w:ascii="Times New Roman" w:hAnsi="Times New Roman"/>
          <w:sz w:val="28"/>
          <w:szCs w:val="28"/>
        </w:rPr>
        <w:t>Изучение темы «Христианство и русская литература» отражает одно из наиболее динамично развивающихся направлений современного литературоведения. Ежегодно проходят две представительные конференции: в Санкт-Петербурге — «Христианство и русская литература» и в Петрозаводске — «Евангельский текст в русской литературе». В то же время средняя школа не всегда успевает отражать в своих программах находки и исследования последних лет.</w:t>
      </w:r>
    </w:p>
    <w:p w:rsidR="00BA7A14" w:rsidRDefault="00BA7A14" w:rsidP="00BA7A14">
      <w:pPr>
        <w:ind w:firstLine="709"/>
        <w:rPr>
          <w:rFonts w:ascii="Times New Roman" w:hAnsi="Times New Roman"/>
          <w:sz w:val="28"/>
          <w:szCs w:val="28"/>
        </w:rPr>
      </w:pPr>
      <w:r>
        <w:rPr>
          <w:rFonts w:ascii="Times New Roman" w:hAnsi="Times New Roman"/>
          <w:sz w:val="28"/>
          <w:szCs w:val="28"/>
        </w:rPr>
        <w:t xml:space="preserve">Современный государственный «Образовательный стандарт основного общего образования» в качестве первостепенных целей изучения литературы называет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 Этой цели вряд ли удастся достичь без знакомства с Библией. </w:t>
      </w:r>
    </w:p>
    <w:p w:rsidR="00BA7A14" w:rsidRDefault="00BA7A14" w:rsidP="00BA7A14">
      <w:pPr>
        <w:ind w:firstLine="709"/>
        <w:rPr>
          <w:rFonts w:ascii="Times New Roman" w:hAnsi="Times New Roman"/>
          <w:sz w:val="28"/>
          <w:szCs w:val="28"/>
        </w:rPr>
      </w:pPr>
      <w:r>
        <w:rPr>
          <w:rFonts w:ascii="Times New Roman" w:hAnsi="Times New Roman"/>
          <w:sz w:val="28"/>
          <w:szCs w:val="28"/>
        </w:rPr>
        <w:t>Священное Писание издавна стало источником вдохновения многих русских писателей и поэтов. В нем, независимо от глубины своей веры, писатели заимствовали образы и сюжеты для своих художественных посланий. Библейским героям в русской литературе посвящены отдельные произведения, в которых авторы стремятся осмыслить поступки  героев священных текстов, особым образом поэтизировать  образы или передать глубину  их нравственного падения. Порой, чтобы правильно понять то или иное произведение русской классики, нужно его изучать с Библией и Евангелием в руках.</w:t>
      </w:r>
    </w:p>
    <w:p w:rsidR="00BA7A14" w:rsidRDefault="00BA7A14" w:rsidP="00BA7A14">
      <w:pPr>
        <w:ind w:firstLine="709"/>
        <w:rPr>
          <w:rFonts w:ascii="Times New Roman" w:hAnsi="Times New Roman"/>
          <w:sz w:val="28"/>
          <w:szCs w:val="28"/>
        </w:rPr>
      </w:pPr>
      <w:r>
        <w:rPr>
          <w:rFonts w:ascii="Times New Roman" w:hAnsi="Times New Roman"/>
          <w:sz w:val="28"/>
          <w:szCs w:val="28"/>
        </w:rPr>
        <w:t>Суть повести «Капитанская дочка» можно выразить евангельскими словами: «Будьте милосердны, как и Отец ваш Небесный милосерд» (</w:t>
      </w:r>
      <w:proofErr w:type="spellStart"/>
      <w:r>
        <w:rPr>
          <w:rFonts w:ascii="Times New Roman" w:hAnsi="Times New Roman"/>
          <w:sz w:val="28"/>
          <w:szCs w:val="28"/>
        </w:rPr>
        <w:t>Лк</w:t>
      </w:r>
      <w:proofErr w:type="spellEnd"/>
      <w:r>
        <w:rPr>
          <w:rFonts w:ascii="Times New Roman" w:hAnsi="Times New Roman"/>
          <w:sz w:val="28"/>
          <w:szCs w:val="28"/>
        </w:rPr>
        <w:t>. 6, 36). Она явилась духовным завещанием А. С. Пушкина.</w:t>
      </w:r>
    </w:p>
    <w:p w:rsidR="00BA7A14" w:rsidRDefault="00BA7A14" w:rsidP="00BA7A14">
      <w:pPr>
        <w:ind w:firstLine="709"/>
        <w:rPr>
          <w:rFonts w:ascii="Times New Roman" w:hAnsi="Times New Roman"/>
          <w:sz w:val="28"/>
          <w:szCs w:val="28"/>
        </w:rPr>
      </w:pPr>
      <w:r>
        <w:rPr>
          <w:rFonts w:ascii="Times New Roman" w:hAnsi="Times New Roman"/>
          <w:sz w:val="28"/>
          <w:szCs w:val="28"/>
        </w:rPr>
        <w:t>А смысл повести «Шинель» передает цитата: «Не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w:t>
      </w:r>
      <w:proofErr w:type="spellStart"/>
      <w:r>
        <w:rPr>
          <w:rFonts w:ascii="Times New Roman" w:hAnsi="Times New Roman"/>
          <w:sz w:val="28"/>
          <w:szCs w:val="28"/>
        </w:rPr>
        <w:t>Матф</w:t>
      </w:r>
      <w:proofErr w:type="spellEnd"/>
      <w:r>
        <w:rPr>
          <w:rFonts w:ascii="Times New Roman" w:hAnsi="Times New Roman"/>
          <w:sz w:val="28"/>
          <w:szCs w:val="28"/>
        </w:rPr>
        <w:t xml:space="preserve">. 6, 19-20). </w:t>
      </w:r>
    </w:p>
    <w:p w:rsidR="00BA7A14" w:rsidRDefault="00BA7A14" w:rsidP="00BA7A14">
      <w:pPr>
        <w:ind w:firstLine="709"/>
        <w:rPr>
          <w:rFonts w:ascii="Times New Roman" w:hAnsi="Times New Roman"/>
          <w:sz w:val="28"/>
          <w:szCs w:val="28"/>
        </w:rPr>
      </w:pPr>
      <w:r>
        <w:rPr>
          <w:rFonts w:ascii="Times New Roman" w:hAnsi="Times New Roman"/>
          <w:sz w:val="28"/>
          <w:szCs w:val="28"/>
        </w:rPr>
        <w:lastRenderedPageBreak/>
        <w:t>Мы говорим о духовной нищете маленького человека Акакия Акакиевича, который собирает земные богатства, а не духовные.</w:t>
      </w:r>
    </w:p>
    <w:p w:rsidR="00BA7A14" w:rsidRDefault="00BA7A14" w:rsidP="00BA7A14">
      <w:pPr>
        <w:ind w:firstLine="709"/>
        <w:rPr>
          <w:rFonts w:ascii="Times New Roman" w:hAnsi="Times New Roman"/>
          <w:sz w:val="28"/>
          <w:szCs w:val="28"/>
        </w:rPr>
      </w:pPr>
      <w:r>
        <w:rPr>
          <w:rFonts w:ascii="Times New Roman" w:hAnsi="Times New Roman"/>
          <w:sz w:val="28"/>
          <w:szCs w:val="28"/>
        </w:rPr>
        <w:t>Неумение Печорина плавать вызывает у читателей ассоциации с евангельским эпизодом из жизни Иисуса Христа — эпизодом «Хождение по водам».</w:t>
      </w:r>
    </w:p>
    <w:p w:rsidR="00BA7A14" w:rsidRDefault="00BA7A14" w:rsidP="00BA7A14">
      <w:pPr>
        <w:ind w:firstLine="709"/>
        <w:rPr>
          <w:rFonts w:ascii="Times New Roman" w:hAnsi="Times New Roman"/>
          <w:sz w:val="28"/>
          <w:szCs w:val="28"/>
        </w:rPr>
      </w:pPr>
      <w:r>
        <w:rPr>
          <w:rFonts w:ascii="Times New Roman" w:hAnsi="Times New Roman"/>
          <w:sz w:val="28"/>
          <w:szCs w:val="28"/>
        </w:rPr>
        <w:t>«О память сердца ты сильнее рассудка памяти печальной».</w:t>
      </w:r>
    </w:p>
    <w:p w:rsidR="00BA7A14" w:rsidRDefault="00BA7A14" w:rsidP="00BA7A14">
      <w:pPr>
        <w:ind w:firstLine="709"/>
        <w:rPr>
          <w:rFonts w:ascii="Times New Roman" w:hAnsi="Times New Roman"/>
          <w:sz w:val="28"/>
          <w:szCs w:val="28"/>
        </w:rPr>
      </w:pPr>
      <w:r>
        <w:rPr>
          <w:rFonts w:ascii="Times New Roman" w:hAnsi="Times New Roman"/>
          <w:sz w:val="28"/>
          <w:szCs w:val="28"/>
        </w:rPr>
        <w:t>О какой памяти печальной говорит поэт? Я думаю, что эта история Адама и Евы. О том, что человек имел когда-то и вдруг потерял.</w:t>
      </w:r>
    </w:p>
    <w:p w:rsidR="00BA7A14" w:rsidRDefault="00BA7A14" w:rsidP="00BA7A14">
      <w:pPr>
        <w:ind w:firstLine="709"/>
      </w:pPr>
      <w:r>
        <w:rPr>
          <w:rFonts w:ascii="Times New Roman" w:hAnsi="Times New Roman"/>
          <w:sz w:val="28"/>
          <w:szCs w:val="28"/>
        </w:rPr>
        <w:t>Древний язык ближе к внутреннему голосу, поэтому он имеет большее воздействие на человеческое сердце. Здесь происходит то, что мы можем не вполне точно назвать припоминанием. Человек вспоминает о потерянном рае и о том языке, которому повиновались все живые существа, как царю земли, на котором он беседовал с ангелами.</w:t>
      </w:r>
      <w:r>
        <w:t xml:space="preserve"> </w:t>
      </w:r>
    </w:p>
    <w:p w:rsidR="00BA7A14" w:rsidRDefault="00BA7A14" w:rsidP="00BA7A14">
      <w:pPr>
        <w:ind w:firstLine="709"/>
        <w:rPr>
          <w:rFonts w:ascii="Times New Roman" w:hAnsi="Times New Roman"/>
          <w:sz w:val="28"/>
          <w:szCs w:val="28"/>
        </w:rPr>
      </w:pPr>
      <w:r>
        <w:rPr>
          <w:rFonts w:ascii="Times New Roman" w:hAnsi="Times New Roman"/>
          <w:sz w:val="28"/>
          <w:szCs w:val="28"/>
        </w:rPr>
        <w:t>В связи с этим важной проблемой становится изучение лирического стихотворения в школе. Поэзия сродни молитве. Некоторые стихотворения являются молитвой. Другие описывают переживания души, взыскующей Бога. Третьи изображают мир, в котором ощутимо присутствие Христа. И если поэтическое слово коснулось сердец слушающих или читающих и привело в храм Божий, то это и есть высшее предназначение поэзии.</w:t>
      </w:r>
    </w:p>
    <w:p w:rsidR="00BA7A14" w:rsidRDefault="00BA7A14" w:rsidP="00BA7A14">
      <w:pPr>
        <w:ind w:firstLine="709"/>
        <w:rPr>
          <w:rFonts w:ascii="Times New Roman" w:hAnsi="Times New Roman"/>
          <w:sz w:val="28"/>
          <w:szCs w:val="28"/>
        </w:rPr>
      </w:pPr>
      <w:r>
        <w:rPr>
          <w:rFonts w:ascii="Times New Roman" w:hAnsi="Times New Roman"/>
          <w:sz w:val="28"/>
          <w:szCs w:val="28"/>
        </w:rPr>
        <w:t>Духовность русской литературы сегодня не утрачена, и, следовательно, есть и метод, которым пользуются писатели, твердо стоящие на позиции православной веры. Основным понятием метода духовного реализма можно считать художественную правду, которая дает возможность хоть в малой степени постичь то, что мы называем «жизнью во Христе».</w:t>
      </w:r>
      <w:r>
        <w:t xml:space="preserve"> </w:t>
      </w:r>
    </w:p>
    <w:p w:rsidR="00BA7A14" w:rsidRDefault="00BA7A14" w:rsidP="00BA7A14">
      <w:pPr>
        <w:ind w:firstLine="709"/>
        <w:rPr>
          <w:rFonts w:ascii="Times New Roman" w:hAnsi="Times New Roman"/>
          <w:sz w:val="28"/>
          <w:szCs w:val="28"/>
        </w:rPr>
      </w:pPr>
      <w:r>
        <w:rPr>
          <w:rFonts w:ascii="Times New Roman" w:hAnsi="Times New Roman"/>
          <w:sz w:val="28"/>
          <w:szCs w:val="28"/>
        </w:rPr>
        <w:t xml:space="preserve"> «Горе мне, если не благовествую», — говорит апостол</w:t>
      </w:r>
    </w:p>
    <w:p w:rsidR="00BA7A14" w:rsidRDefault="00BA7A14" w:rsidP="00BA7A14">
      <w:pPr>
        <w:ind w:firstLine="709"/>
        <w:rPr>
          <w:rFonts w:ascii="Times New Roman" w:hAnsi="Times New Roman"/>
          <w:sz w:val="28"/>
          <w:szCs w:val="28"/>
        </w:rPr>
      </w:pPr>
      <w:r>
        <w:rPr>
          <w:rFonts w:ascii="Times New Roman" w:hAnsi="Times New Roman"/>
          <w:sz w:val="28"/>
          <w:szCs w:val="28"/>
        </w:rPr>
        <w:t>Павел (1 Кор. 9, 16). И эта максима относится не только к священнику, но и учителю.</w:t>
      </w:r>
    </w:p>
    <w:p w:rsidR="00BA7A14" w:rsidRDefault="00BA7A14" w:rsidP="00BA7A14">
      <w:pPr>
        <w:ind w:firstLine="709"/>
        <w:rPr>
          <w:rFonts w:ascii="Times New Roman" w:hAnsi="Times New Roman"/>
          <w:sz w:val="28"/>
          <w:szCs w:val="28"/>
        </w:rPr>
      </w:pPr>
      <w:r>
        <w:rPr>
          <w:rFonts w:ascii="Times New Roman" w:hAnsi="Times New Roman"/>
          <w:sz w:val="28"/>
          <w:szCs w:val="28"/>
        </w:rPr>
        <w:t>Факультативный курс «Русская литература в контексте православной культуры» рассчитан на углубленное прочтение русской классической литературы  в 9-11 классах и может быть использован в преподавании регионального учебного курса «Основы православной культуры».</w:t>
      </w:r>
    </w:p>
    <w:p w:rsidR="00BA7A14" w:rsidRDefault="00BA7A14" w:rsidP="00BA7A14">
      <w:pPr>
        <w:ind w:firstLine="709"/>
        <w:rPr>
          <w:rFonts w:ascii="Times New Roman" w:hAnsi="Times New Roman"/>
          <w:sz w:val="28"/>
          <w:szCs w:val="28"/>
        </w:rPr>
      </w:pPr>
      <w:r>
        <w:rPr>
          <w:rFonts w:ascii="Times New Roman" w:hAnsi="Times New Roman"/>
          <w:sz w:val="28"/>
          <w:szCs w:val="28"/>
        </w:rPr>
        <w:t xml:space="preserve">    Цель факультатива – ознакомить школьников с величайшим памятником культуры – Библией; показать влияние христианских идей, нравственного смысла христианства на формирование русской литературы. </w:t>
      </w:r>
    </w:p>
    <w:p w:rsidR="00BA7A14" w:rsidRDefault="00BA7A14" w:rsidP="00BA7A14">
      <w:pPr>
        <w:ind w:firstLine="709"/>
        <w:rPr>
          <w:rFonts w:ascii="Times New Roman" w:hAnsi="Times New Roman"/>
          <w:sz w:val="28"/>
          <w:szCs w:val="28"/>
        </w:rPr>
      </w:pPr>
      <w:r>
        <w:rPr>
          <w:rFonts w:ascii="Times New Roman" w:hAnsi="Times New Roman"/>
          <w:sz w:val="28"/>
          <w:szCs w:val="28"/>
        </w:rPr>
        <w:lastRenderedPageBreak/>
        <w:t>Его задачи:</w:t>
      </w:r>
    </w:p>
    <w:p w:rsidR="00BA7A14" w:rsidRDefault="00BA7A14" w:rsidP="00BA7A14">
      <w:pPr>
        <w:ind w:firstLine="709"/>
        <w:rPr>
          <w:rFonts w:ascii="Times New Roman" w:hAnsi="Times New Roman"/>
          <w:sz w:val="28"/>
          <w:szCs w:val="28"/>
        </w:rPr>
      </w:pPr>
      <w:r>
        <w:rPr>
          <w:rFonts w:ascii="Times New Roman" w:hAnsi="Times New Roman"/>
          <w:sz w:val="28"/>
          <w:szCs w:val="28"/>
        </w:rPr>
        <w:t>- проследить, как воплотились в русской литературе христианские сюжеты и образы;</w:t>
      </w:r>
    </w:p>
    <w:p w:rsidR="00BA7A14" w:rsidRDefault="00BA7A14" w:rsidP="00BA7A14">
      <w:pPr>
        <w:ind w:firstLine="709"/>
        <w:rPr>
          <w:rFonts w:ascii="Times New Roman" w:hAnsi="Times New Roman"/>
          <w:sz w:val="28"/>
          <w:szCs w:val="28"/>
        </w:rPr>
      </w:pPr>
      <w:r>
        <w:rPr>
          <w:rFonts w:ascii="Times New Roman" w:hAnsi="Times New Roman"/>
          <w:sz w:val="28"/>
          <w:szCs w:val="28"/>
        </w:rPr>
        <w:t>- выяснить, какое влияние оказало христианское мировоззрение на становление творчества писателей;</w:t>
      </w:r>
    </w:p>
    <w:p w:rsidR="00BA7A14" w:rsidRDefault="00BA7A14" w:rsidP="00BA7A14">
      <w:pPr>
        <w:ind w:firstLine="709"/>
        <w:rPr>
          <w:rFonts w:ascii="Times New Roman" w:hAnsi="Times New Roman"/>
          <w:sz w:val="28"/>
          <w:szCs w:val="28"/>
        </w:rPr>
      </w:pPr>
      <w:r>
        <w:rPr>
          <w:rFonts w:ascii="Times New Roman" w:hAnsi="Times New Roman"/>
          <w:sz w:val="28"/>
          <w:szCs w:val="28"/>
        </w:rPr>
        <w:t>- понять, как соотносились в русской культуре чисто религиозные искания с церковными мотивами;</w:t>
      </w:r>
    </w:p>
    <w:p w:rsidR="00BA7A14" w:rsidRDefault="00BA7A14" w:rsidP="00BA7A14">
      <w:pPr>
        <w:ind w:firstLine="709"/>
        <w:rPr>
          <w:rFonts w:ascii="Times New Roman" w:hAnsi="Times New Roman"/>
          <w:sz w:val="28"/>
          <w:szCs w:val="28"/>
        </w:rPr>
      </w:pPr>
      <w:r>
        <w:rPr>
          <w:rFonts w:ascii="Times New Roman" w:hAnsi="Times New Roman"/>
          <w:sz w:val="28"/>
          <w:szCs w:val="28"/>
        </w:rPr>
        <w:t>- ознакомить с главными книгами Писания: Бытие, Книга Иова, Псалтирь, Притчи, Экклезиаст, Пророка Исайи, Евангелие, Апостол, Апокалипсис;</w:t>
      </w:r>
    </w:p>
    <w:p w:rsidR="00BA7A14" w:rsidRDefault="00BA7A14" w:rsidP="00BA7A14">
      <w:pPr>
        <w:ind w:firstLine="709"/>
        <w:rPr>
          <w:rFonts w:ascii="Times New Roman" w:hAnsi="Times New Roman"/>
          <w:sz w:val="28"/>
          <w:szCs w:val="28"/>
        </w:rPr>
      </w:pPr>
      <w:r>
        <w:rPr>
          <w:rFonts w:ascii="Times New Roman" w:hAnsi="Times New Roman"/>
          <w:sz w:val="28"/>
          <w:szCs w:val="28"/>
        </w:rPr>
        <w:t xml:space="preserve"> - ознакомить с основными лексико-символическими группами и ключевыми ментальными символами, привить навык сопоставительной работы со словарями для восстановления полноты содержательной структуры слова;</w:t>
      </w:r>
    </w:p>
    <w:p w:rsidR="00BA7A14" w:rsidRDefault="00BA7A14" w:rsidP="00BA7A14">
      <w:pPr>
        <w:ind w:firstLine="709"/>
        <w:rPr>
          <w:rFonts w:ascii="Times New Roman" w:hAnsi="Times New Roman"/>
          <w:sz w:val="28"/>
          <w:szCs w:val="28"/>
        </w:rPr>
      </w:pPr>
      <w:r>
        <w:rPr>
          <w:rFonts w:ascii="Times New Roman" w:hAnsi="Times New Roman"/>
          <w:sz w:val="28"/>
          <w:szCs w:val="28"/>
        </w:rPr>
        <w:t>- знать, уметь находить и анализировать церковнославянизмы в произведениях русской литературы;</w:t>
      </w:r>
    </w:p>
    <w:p w:rsidR="00BA7A14" w:rsidRDefault="00BA7A14" w:rsidP="00BA7A14">
      <w:pPr>
        <w:ind w:firstLine="709"/>
        <w:rPr>
          <w:rFonts w:ascii="Times New Roman" w:hAnsi="Times New Roman"/>
          <w:sz w:val="28"/>
          <w:szCs w:val="28"/>
        </w:rPr>
      </w:pPr>
      <w:r>
        <w:rPr>
          <w:rFonts w:ascii="Times New Roman" w:hAnsi="Times New Roman"/>
          <w:sz w:val="28"/>
          <w:szCs w:val="28"/>
        </w:rPr>
        <w:t>- ознакомить с церковнославянской азбукой.</w:t>
      </w:r>
    </w:p>
    <w:p w:rsidR="00BA7A14" w:rsidRDefault="00BA7A14" w:rsidP="00BA7A14">
      <w:pPr>
        <w:ind w:firstLine="709"/>
        <w:rPr>
          <w:rFonts w:ascii="Times New Roman" w:hAnsi="Times New Roman"/>
          <w:sz w:val="28"/>
          <w:szCs w:val="28"/>
        </w:rPr>
      </w:pPr>
      <w:r>
        <w:rPr>
          <w:rFonts w:ascii="Times New Roman" w:hAnsi="Times New Roman"/>
          <w:sz w:val="28"/>
          <w:szCs w:val="28"/>
        </w:rPr>
        <w:t xml:space="preserve">    Изучение курса проходит по темам, параллельно с программным курсом. Предлагаемый факультативный курс даёт возможность на качественно новом уровне обобщить изучаемый в 10-м классе материал, углубить представление учащихся о русской литературе.</w:t>
      </w:r>
    </w:p>
    <w:p w:rsidR="00BA7A14" w:rsidRDefault="00BA7A14" w:rsidP="00BA7A14">
      <w:pPr>
        <w:ind w:firstLine="709"/>
        <w:rPr>
          <w:rFonts w:ascii="Times New Roman" w:hAnsi="Times New Roman"/>
          <w:sz w:val="28"/>
          <w:szCs w:val="28"/>
        </w:rPr>
      </w:pPr>
      <w:r>
        <w:rPr>
          <w:rFonts w:ascii="Times New Roman" w:hAnsi="Times New Roman"/>
          <w:sz w:val="28"/>
          <w:szCs w:val="28"/>
        </w:rPr>
        <w:t>Ведь способность созерцать идеальные образы или «град Божий» называли духовной частью человека или «умной», проявляемой в силе заветного слова. «Люди должны научиться читать забытые ими знаки. Должны почувствовать, что очаг их есть та самая колесница, которая увозит пророка Илью в облака» (С. Есенин).</w:t>
      </w:r>
    </w:p>
    <w:p w:rsidR="00BA7A14" w:rsidRDefault="00BA7A14" w:rsidP="00BA7A14">
      <w:pPr>
        <w:ind w:firstLine="709"/>
        <w:rPr>
          <w:rFonts w:ascii="Times New Roman" w:hAnsi="Times New Roman"/>
          <w:sz w:val="28"/>
          <w:szCs w:val="28"/>
        </w:rPr>
      </w:pPr>
    </w:p>
    <w:p w:rsidR="00BA7A14" w:rsidRDefault="00BA7A14" w:rsidP="00BA7A14">
      <w:pPr>
        <w:ind w:firstLine="709"/>
        <w:rPr>
          <w:rFonts w:ascii="Times New Roman" w:hAnsi="Times New Roman"/>
          <w:sz w:val="28"/>
          <w:szCs w:val="28"/>
        </w:rPr>
      </w:pPr>
    </w:p>
    <w:p w:rsidR="00BA7A14" w:rsidRDefault="00BA7A14" w:rsidP="00BA7A14">
      <w:pPr>
        <w:ind w:firstLine="709"/>
        <w:rPr>
          <w:rFonts w:ascii="Times New Roman" w:hAnsi="Times New Roman"/>
          <w:sz w:val="28"/>
          <w:szCs w:val="28"/>
        </w:rPr>
      </w:pPr>
    </w:p>
    <w:p w:rsidR="00BA7A14" w:rsidRDefault="00BA7A14" w:rsidP="00BA7A14">
      <w:pPr>
        <w:ind w:firstLine="709"/>
        <w:rPr>
          <w:rFonts w:ascii="Times New Roman" w:hAnsi="Times New Roman"/>
          <w:sz w:val="28"/>
          <w:szCs w:val="28"/>
        </w:rPr>
      </w:pPr>
    </w:p>
    <w:p w:rsidR="00BA7A14" w:rsidRDefault="00BA7A14" w:rsidP="00BA7A14">
      <w:pPr>
        <w:rPr>
          <w:rFonts w:ascii="Times New Roman" w:hAnsi="Times New Roman"/>
          <w:sz w:val="28"/>
          <w:szCs w:val="28"/>
        </w:rPr>
      </w:pPr>
      <w:bookmarkStart w:id="0" w:name="_GoBack"/>
      <w:bookmarkEnd w:id="0"/>
    </w:p>
    <w:sectPr w:rsidR="00BA7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14"/>
    <w:rsid w:val="00A5290B"/>
    <w:rsid w:val="00BA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4606</Characters>
  <Application>Microsoft Office Word</Application>
  <DocSecurity>0</DocSecurity>
  <Lines>38</Lines>
  <Paragraphs>10</Paragraphs>
  <ScaleCrop>false</ScaleCrop>
  <Company>SPecialiST RePack</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Даниил</cp:lastModifiedBy>
  <cp:revision>1</cp:revision>
  <dcterms:created xsi:type="dcterms:W3CDTF">2021-02-28T21:34:00Z</dcterms:created>
  <dcterms:modified xsi:type="dcterms:W3CDTF">2021-02-28T21:34:00Z</dcterms:modified>
</cp:coreProperties>
</file>