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23" w:rsidRDefault="00996523" w:rsidP="00996523">
      <w:pPr>
        <w:pStyle w:val="Default"/>
      </w:pPr>
    </w:p>
    <w:p w:rsidR="00FC2436" w:rsidRPr="005F7F74" w:rsidRDefault="00FC2436" w:rsidP="00996523">
      <w:pPr>
        <w:pStyle w:val="Default"/>
        <w:rPr>
          <w:b/>
          <w:sz w:val="32"/>
          <w:szCs w:val="32"/>
        </w:rPr>
      </w:pPr>
      <w:r w:rsidRPr="00FC2436">
        <w:rPr>
          <w:sz w:val="32"/>
          <w:szCs w:val="32"/>
        </w:rPr>
        <w:t xml:space="preserve">                     </w:t>
      </w:r>
      <w:r w:rsidRPr="005F7F74">
        <w:rPr>
          <w:b/>
          <w:sz w:val="32"/>
          <w:szCs w:val="32"/>
        </w:rPr>
        <w:t>МБОУ   СОШ №15  г. Пушкино, М.О.</w:t>
      </w:r>
    </w:p>
    <w:p w:rsidR="00FC2436" w:rsidRPr="005F7F74" w:rsidRDefault="00FC2436" w:rsidP="00996523">
      <w:pPr>
        <w:pStyle w:val="Default"/>
        <w:rPr>
          <w:b/>
          <w:sz w:val="32"/>
          <w:szCs w:val="32"/>
        </w:rPr>
      </w:pPr>
    </w:p>
    <w:p w:rsidR="00FC2436" w:rsidRPr="005F7F74" w:rsidRDefault="00FC2436" w:rsidP="00996523">
      <w:pPr>
        <w:pStyle w:val="Default"/>
        <w:rPr>
          <w:b/>
          <w:sz w:val="32"/>
          <w:szCs w:val="32"/>
        </w:rPr>
      </w:pPr>
    </w:p>
    <w:p w:rsidR="00FC2436" w:rsidRDefault="00FC2436" w:rsidP="00996523">
      <w:pPr>
        <w:pStyle w:val="Default"/>
        <w:rPr>
          <w:sz w:val="32"/>
          <w:szCs w:val="32"/>
        </w:rPr>
      </w:pPr>
    </w:p>
    <w:p w:rsidR="00FC2436" w:rsidRDefault="00FC2436" w:rsidP="00996523">
      <w:pPr>
        <w:pStyle w:val="Default"/>
        <w:rPr>
          <w:sz w:val="32"/>
          <w:szCs w:val="32"/>
        </w:rPr>
      </w:pPr>
    </w:p>
    <w:p w:rsidR="00FC2436" w:rsidRDefault="00FC2436" w:rsidP="00996523">
      <w:pPr>
        <w:pStyle w:val="Default"/>
        <w:rPr>
          <w:sz w:val="32"/>
          <w:szCs w:val="32"/>
        </w:rPr>
      </w:pPr>
    </w:p>
    <w:p w:rsidR="00FC2436" w:rsidRPr="00CA29BC" w:rsidRDefault="00CA29BC" w:rsidP="00996523">
      <w:pPr>
        <w:pStyle w:val="Default"/>
        <w:rPr>
          <w:b/>
          <w:sz w:val="40"/>
          <w:szCs w:val="40"/>
        </w:rPr>
      </w:pPr>
      <w:r w:rsidRPr="00CA29BC">
        <w:rPr>
          <w:b/>
          <w:sz w:val="40"/>
          <w:szCs w:val="40"/>
        </w:rPr>
        <w:t xml:space="preserve">  </w:t>
      </w:r>
      <w:r w:rsidR="00FC2436" w:rsidRPr="00CA29BC">
        <w:rPr>
          <w:b/>
          <w:sz w:val="40"/>
          <w:szCs w:val="40"/>
        </w:rPr>
        <w:t xml:space="preserve">Конференция на тему: </w:t>
      </w:r>
      <w:r w:rsidR="005F7F74" w:rsidRPr="00CA29BC">
        <w:rPr>
          <w:b/>
          <w:sz w:val="40"/>
          <w:szCs w:val="40"/>
        </w:rPr>
        <w:t xml:space="preserve">                                         </w:t>
      </w:r>
      <w:r w:rsidR="00FC2436" w:rsidRPr="00CA29BC">
        <w:rPr>
          <w:b/>
          <w:sz w:val="40"/>
          <w:szCs w:val="40"/>
        </w:rPr>
        <w:t xml:space="preserve">«Современные образовательные технологии».                                                                                                 </w:t>
      </w:r>
      <w:r w:rsidRPr="00CA29BC">
        <w:rPr>
          <w:b/>
          <w:sz w:val="40"/>
          <w:szCs w:val="40"/>
        </w:rPr>
        <w:t xml:space="preserve"> </w:t>
      </w:r>
      <w:r w:rsidR="00FC2436" w:rsidRPr="00CA29BC">
        <w:rPr>
          <w:b/>
          <w:sz w:val="40"/>
          <w:szCs w:val="40"/>
        </w:rPr>
        <w:t>Журнал «</w:t>
      </w:r>
      <w:proofErr w:type="spellStart"/>
      <w:r w:rsidR="00FC2436" w:rsidRPr="00CA29BC">
        <w:rPr>
          <w:b/>
          <w:sz w:val="40"/>
          <w:szCs w:val="40"/>
        </w:rPr>
        <w:t>Педразвитие</w:t>
      </w:r>
      <w:proofErr w:type="spellEnd"/>
      <w:r w:rsidR="00FC2436" w:rsidRPr="00CA29BC">
        <w:rPr>
          <w:b/>
          <w:sz w:val="40"/>
          <w:szCs w:val="40"/>
        </w:rPr>
        <w:t>».</w:t>
      </w:r>
    </w:p>
    <w:p w:rsidR="00FC2436" w:rsidRDefault="00FC2436" w:rsidP="00996523">
      <w:pPr>
        <w:pStyle w:val="Default"/>
        <w:rPr>
          <w:sz w:val="32"/>
          <w:szCs w:val="32"/>
        </w:rPr>
      </w:pPr>
    </w:p>
    <w:p w:rsidR="00FC2436" w:rsidRDefault="00FC2436" w:rsidP="00996523">
      <w:pPr>
        <w:pStyle w:val="Default"/>
        <w:rPr>
          <w:sz w:val="32"/>
          <w:szCs w:val="32"/>
        </w:rPr>
      </w:pPr>
    </w:p>
    <w:p w:rsidR="00FC2436" w:rsidRDefault="00FC2436" w:rsidP="00996523">
      <w:pPr>
        <w:pStyle w:val="Default"/>
        <w:rPr>
          <w:sz w:val="32"/>
          <w:szCs w:val="32"/>
        </w:rPr>
      </w:pPr>
    </w:p>
    <w:p w:rsidR="00FC2436" w:rsidRDefault="00FC2436" w:rsidP="00996523">
      <w:pPr>
        <w:pStyle w:val="Default"/>
        <w:rPr>
          <w:sz w:val="32"/>
          <w:szCs w:val="32"/>
        </w:rPr>
      </w:pPr>
    </w:p>
    <w:p w:rsidR="00FC2436" w:rsidRPr="005F7F74" w:rsidRDefault="00FC2436" w:rsidP="00996523">
      <w:pPr>
        <w:pStyle w:val="Default"/>
        <w:rPr>
          <w:b/>
          <w:sz w:val="40"/>
          <w:szCs w:val="40"/>
        </w:rPr>
      </w:pPr>
      <w:r w:rsidRPr="005F7F74">
        <w:rPr>
          <w:b/>
          <w:sz w:val="40"/>
          <w:szCs w:val="40"/>
        </w:rPr>
        <w:t xml:space="preserve">        </w:t>
      </w:r>
      <w:r w:rsidR="005F7F74">
        <w:rPr>
          <w:b/>
          <w:sz w:val="40"/>
          <w:szCs w:val="40"/>
        </w:rPr>
        <w:t xml:space="preserve">                    </w:t>
      </w:r>
      <w:r w:rsidRPr="005F7F74">
        <w:rPr>
          <w:b/>
          <w:sz w:val="40"/>
          <w:szCs w:val="40"/>
        </w:rPr>
        <w:t xml:space="preserve"> Доклад.</w:t>
      </w:r>
    </w:p>
    <w:p w:rsidR="00FC2436" w:rsidRPr="005F7F74" w:rsidRDefault="00FC2436" w:rsidP="00996523">
      <w:pPr>
        <w:pStyle w:val="Default"/>
        <w:rPr>
          <w:b/>
          <w:sz w:val="40"/>
          <w:szCs w:val="40"/>
        </w:rPr>
      </w:pPr>
    </w:p>
    <w:p w:rsidR="005F7F74" w:rsidRPr="005F7F74" w:rsidRDefault="005F7F74" w:rsidP="00996523">
      <w:pPr>
        <w:pStyle w:val="Default"/>
        <w:rPr>
          <w:b/>
          <w:sz w:val="40"/>
          <w:szCs w:val="40"/>
        </w:rPr>
      </w:pPr>
      <w:r w:rsidRPr="005F7F74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                     </w:t>
      </w:r>
      <w:r w:rsidRPr="005F7F74">
        <w:rPr>
          <w:b/>
          <w:sz w:val="40"/>
          <w:szCs w:val="40"/>
        </w:rPr>
        <w:t xml:space="preserve"> </w:t>
      </w:r>
      <w:r w:rsidR="00FC2436" w:rsidRPr="005F7F74">
        <w:rPr>
          <w:b/>
          <w:sz w:val="40"/>
          <w:szCs w:val="40"/>
        </w:rPr>
        <w:t>Тема</w:t>
      </w:r>
      <w:r>
        <w:rPr>
          <w:b/>
          <w:sz w:val="40"/>
          <w:szCs w:val="40"/>
        </w:rPr>
        <w:t xml:space="preserve">:                                                                </w:t>
      </w:r>
      <w:r w:rsidR="00FC2436" w:rsidRPr="005F7F74">
        <w:rPr>
          <w:b/>
          <w:sz w:val="40"/>
          <w:szCs w:val="40"/>
        </w:rPr>
        <w:t xml:space="preserve"> «Техн</w:t>
      </w:r>
      <w:r w:rsidRPr="005F7F74">
        <w:rPr>
          <w:b/>
          <w:sz w:val="40"/>
          <w:szCs w:val="40"/>
        </w:rPr>
        <w:t>ологии</w:t>
      </w:r>
      <w:r w:rsidR="00C75FB2">
        <w:rPr>
          <w:b/>
          <w:sz w:val="40"/>
          <w:szCs w:val="40"/>
        </w:rPr>
        <w:t xml:space="preserve"> </w:t>
      </w:r>
      <w:r w:rsidRPr="005F7F74">
        <w:rPr>
          <w:b/>
          <w:sz w:val="40"/>
          <w:szCs w:val="40"/>
        </w:rPr>
        <w:t xml:space="preserve"> уровневой</w:t>
      </w:r>
      <w:r w:rsidR="00C75FB2">
        <w:rPr>
          <w:b/>
          <w:sz w:val="40"/>
          <w:szCs w:val="40"/>
        </w:rPr>
        <w:t xml:space="preserve"> </w:t>
      </w:r>
      <w:bookmarkStart w:id="0" w:name="_GoBack"/>
      <w:bookmarkEnd w:id="0"/>
      <w:r w:rsidRPr="005F7F74">
        <w:rPr>
          <w:b/>
          <w:sz w:val="40"/>
          <w:szCs w:val="40"/>
        </w:rPr>
        <w:t xml:space="preserve"> дифференциации».</w:t>
      </w:r>
      <w:r w:rsidR="00FC2436" w:rsidRPr="005F7F74">
        <w:rPr>
          <w:b/>
          <w:sz w:val="40"/>
          <w:szCs w:val="40"/>
        </w:rPr>
        <w:t xml:space="preserve">  </w:t>
      </w:r>
    </w:p>
    <w:p w:rsidR="005F7F74" w:rsidRDefault="005F7F74" w:rsidP="00996523">
      <w:pPr>
        <w:pStyle w:val="Default"/>
        <w:rPr>
          <w:b/>
          <w:sz w:val="40"/>
          <w:szCs w:val="40"/>
        </w:rPr>
      </w:pPr>
    </w:p>
    <w:p w:rsidR="00FC2436" w:rsidRPr="005F7F74" w:rsidRDefault="005F7F74" w:rsidP="00996523">
      <w:pPr>
        <w:pStyle w:val="Default"/>
        <w:rPr>
          <w:b/>
          <w:sz w:val="32"/>
          <w:szCs w:val="32"/>
        </w:rPr>
      </w:pPr>
      <w:r w:rsidRPr="005F7F74">
        <w:rPr>
          <w:b/>
          <w:sz w:val="32"/>
          <w:szCs w:val="32"/>
        </w:rPr>
        <w:t xml:space="preserve">  Выполнила  </w:t>
      </w:r>
      <w:proofErr w:type="spellStart"/>
      <w:r w:rsidRPr="005F7F74">
        <w:rPr>
          <w:b/>
          <w:sz w:val="32"/>
          <w:szCs w:val="32"/>
        </w:rPr>
        <w:t>Саидова</w:t>
      </w:r>
      <w:proofErr w:type="spellEnd"/>
      <w:r w:rsidRPr="005F7F74">
        <w:rPr>
          <w:b/>
          <w:sz w:val="32"/>
          <w:szCs w:val="32"/>
        </w:rPr>
        <w:t xml:space="preserve"> Т.В. учитель физики.</w:t>
      </w:r>
      <w:r w:rsidR="00FC2436" w:rsidRPr="005F7F74">
        <w:rPr>
          <w:b/>
          <w:sz w:val="32"/>
          <w:szCs w:val="32"/>
        </w:rPr>
        <w:t xml:space="preserve">                                                            </w:t>
      </w:r>
    </w:p>
    <w:p w:rsidR="00FC2436" w:rsidRPr="005F7F74" w:rsidRDefault="00FC2436" w:rsidP="00996523">
      <w:pPr>
        <w:pStyle w:val="Default"/>
        <w:rPr>
          <w:b/>
          <w:sz w:val="32"/>
          <w:szCs w:val="32"/>
        </w:rPr>
      </w:pPr>
    </w:p>
    <w:p w:rsidR="00FC2436" w:rsidRPr="00FC2436" w:rsidRDefault="00FC2436" w:rsidP="00996523">
      <w:pPr>
        <w:pStyle w:val="Default"/>
        <w:rPr>
          <w:sz w:val="32"/>
          <w:szCs w:val="32"/>
        </w:rPr>
      </w:pPr>
    </w:p>
    <w:p w:rsidR="00FC2436" w:rsidRDefault="00FC2436" w:rsidP="00996523">
      <w:pPr>
        <w:pStyle w:val="Default"/>
      </w:pPr>
    </w:p>
    <w:p w:rsidR="00FC2436" w:rsidRDefault="00FC2436" w:rsidP="00996523">
      <w:pPr>
        <w:pStyle w:val="Default"/>
      </w:pPr>
    </w:p>
    <w:p w:rsidR="00FC2436" w:rsidRDefault="00FC2436" w:rsidP="00996523">
      <w:pPr>
        <w:pStyle w:val="Default"/>
      </w:pPr>
    </w:p>
    <w:p w:rsidR="00FC2436" w:rsidRDefault="00FC2436" w:rsidP="00996523">
      <w:pPr>
        <w:pStyle w:val="Default"/>
      </w:pPr>
    </w:p>
    <w:p w:rsidR="00FC2436" w:rsidRDefault="00FC2436" w:rsidP="00996523">
      <w:pPr>
        <w:pStyle w:val="Default"/>
      </w:pPr>
    </w:p>
    <w:p w:rsidR="00FC2436" w:rsidRDefault="00FC2436" w:rsidP="00996523">
      <w:pPr>
        <w:pStyle w:val="Default"/>
      </w:pPr>
    </w:p>
    <w:p w:rsidR="00FC2436" w:rsidRDefault="00FC2436" w:rsidP="00996523">
      <w:pPr>
        <w:pStyle w:val="Default"/>
      </w:pPr>
    </w:p>
    <w:p w:rsidR="00FC2436" w:rsidRDefault="00FC2436" w:rsidP="00996523">
      <w:pPr>
        <w:pStyle w:val="Default"/>
      </w:pPr>
    </w:p>
    <w:p w:rsidR="005F7F74" w:rsidRDefault="005F7F74" w:rsidP="00996523">
      <w:pPr>
        <w:pStyle w:val="Default"/>
      </w:pPr>
    </w:p>
    <w:p w:rsidR="005F7F74" w:rsidRDefault="005F7F74" w:rsidP="00996523">
      <w:pPr>
        <w:pStyle w:val="Default"/>
      </w:pPr>
    </w:p>
    <w:p w:rsidR="005F7F74" w:rsidRDefault="005F7F74" w:rsidP="00996523">
      <w:pPr>
        <w:pStyle w:val="Default"/>
      </w:pPr>
    </w:p>
    <w:p w:rsidR="005F7F74" w:rsidRDefault="005F7F74" w:rsidP="00996523">
      <w:pPr>
        <w:pStyle w:val="Default"/>
      </w:pPr>
    </w:p>
    <w:p w:rsidR="005F7F74" w:rsidRDefault="005F7F74" w:rsidP="00996523">
      <w:pPr>
        <w:pStyle w:val="Default"/>
        <w:rPr>
          <w:b/>
          <w:sz w:val="32"/>
          <w:szCs w:val="32"/>
        </w:rPr>
      </w:pPr>
    </w:p>
    <w:p w:rsidR="005F7F74" w:rsidRDefault="005F7F74" w:rsidP="00996523">
      <w:pPr>
        <w:pStyle w:val="Default"/>
        <w:rPr>
          <w:b/>
          <w:sz w:val="32"/>
          <w:szCs w:val="32"/>
        </w:rPr>
      </w:pPr>
    </w:p>
    <w:p w:rsidR="005F7F74" w:rsidRDefault="005F7F74" w:rsidP="00996523">
      <w:pPr>
        <w:pStyle w:val="Default"/>
        <w:rPr>
          <w:b/>
          <w:sz w:val="32"/>
          <w:szCs w:val="32"/>
        </w:rPr>
      </w:pPr>
    </w:p>
    <w:p w:rsidR="005F7F74" w:rsidRDefault="005F7F74" w:rsidP="00996523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5F7F74">
        <w:rPr>
          <w:b/>
          <w:sz w:val="32"/>
          <w:szCs w:val="32"/>
        </w:rPr>
        <w:t>2017г</w:t>
      </w:r>
      <w:r w:rsidR="00CA29BC">
        <w:rPr>
          <w:b/>
          <w:sz w:val="32"/>
          <w:szCs w:val="32"/>
        </w:rPr>
        <w:t>.</w:t>
      </w:r>
    </w:p>
    <w:p w:rsidR="00CA29BC" w:rsidRDefault="00CA29BC" w:rsidP="00996523">
      <w:pPr>
        <w:pStyle w:val="Default"/>
        <w:rPr>
          <w:b/>
          <w:sz w:val="32"/>
          <w:szCs w:val="32"/>
        </w:rPr>
      </w:pPr>
    </w:p>
    <w:p w:rsidR="00CA29BC" w:rsidRDefault="00CA29BC" w:rsidP="00996523">
      <w:pPr>
        <w:pStyle w:val="Default"/>
        <w:rPr>
          <w:b/>
          <w:sz w:val="32"/>
          <w:szCs w:val="32"/>
        </w:rPr>
      </w:pPr>
    </w:p>
    <w:p w:rsidR="00CA29BC" w:rsidRPr="006C5086" w:rsidRDefault="00CA29BC" w:rsidP="00996523">
      <w:pPr>
        <w:pStyle w:val="Default"/>
        <w:rPr>
          <w:b/>
          <w:sz w:val="32"/>
          <w:szCs w:val="32"/>
        </w:rPr>
      </w:pPr>
    </w:p>
    <w:p w:rsidR="00996523" w:rsidRPr="006C5086" w:rsidRDefault="00C74050" w:rsidP="00996523">
      <w:pPr>
        <w:pStyle w:val="Default"/>
        <w:rPr>
          <w:b/>
          <w:color w:val="auto"/>
          <w:u w:val="single"/>
        </w:rPr>
      </w:pPr>
      <w:r w:rsidRPr="006C5086">
        <w:rPr>
          <w:b/>
          <w:color w:val="auto"/>
          <w:u w:val="single"/>
        </w:rPr>
        <w:t>Введение.</w:t>
      </w:r>
    </w:p>
    <w:p w:rsidR="00996523" w:rsidRPr="006C5086" w:rsidRDefault="00996523" w:rsidP="00996523">
      <w:pPr>
        <w:pStyle w:val="Default"/>
      </w:pPr>
      <w:r w:rsidRPr="006C5086">
        <w:t>Особенность федеральных государственных образовательных станда</w:t>
      </w:r>
      <w:r w:rsidR="00A64888" w:rsidRPr="006C5086">
        <w:t xml:space="preserve">ртов общего образования </w:t>
      </w:r>
      <w:proofErr w:type="gramStart"/>
      <w:r w:rsidR="00A64888" w:rsidRPr="006C5086">
        <w:t>(</w:t>
      </w:r>
      <w:r w:rsidR="006C5086">
        <w:t xml:space="preserve"> </w:t>
      </w:r>
      <w:proofErr w:type="gramEnd"/>
      <w:r w:rsidR="006C5086">
        <w:t xml:space="preserve">ФГОС) – </w:t>
      </w:r>
      <w:r w:rsidRPr="006C5086">
        <w:t xml:space="preserve">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 </w:t>
      </w:r>
    </w:p>
    <w:p w:rsidR="00C74050" w:rsidRPr="006C5086" w:rsidRDefault="00996523" w:rsidP="00996523">
      <w:pPr>
        <w:pStyle w:val="Default"/>
      </w:pPr>
      <w:r w:rsidRPr="006C5086">
        <w:t xml:space="preserve">Школа не должна научить на всю жизнь, она должна научить учиться всю жизнь. Педагогическому сообществу необходимо осознавать, что и от него требуется иной подход к организации образовательной среды и иные образовательные технологии. </w:t>
      </w:r>
    </w:p>
    <w:p w:rsidR="00996523" w:rsidRPr="006C5086" w:rsidRDefault="00C74050" w:rsidP="00996523">
      <w:pPr>
        <w:pStyle w:val="Default"/>
      </w:pPr>
      <w:r w:rsidRPr="006C5086">
        <w:t xml:space="preserve"> </w:t>
      </w:r>
      <w:r w:rsidRPr="006C5086">
        <w:rPr>
          <w:b/>
          <w:u w:val="single"/>
        </w:rPr>
        <w:t>Цель.</w:t>
      </w:r>
      <w:r w:rsidRPr="006C5086">
        <w:t xml:space="preserve">                                                                                                                                      </w:t>
      </w:r>
      <w:r w:rsidR="00F71674" w:rsidRPr="006C5086">
        <w:t xml:space="preserve">                 </w:t>
      </w:r>
      <w:r w:rsidRPr="006C5086">
        <w:t xml:space="preserve"> </w:t>
      </w:r>
      <w:r w:rsidR="00996523" w:rsidRPr="006C5086">
        <w:t>В данной</w:t>
      </w:r>
      <w:r w:rsidRPr="006C5086">
        <w:t xml:space="preserve"> работе</w:t>
      </w:r>
      <w:r w:rsidR="00996523" w:rsidRPr="006C5086">
        <w:t xml:space="preserve"> </w:t>
      </w:r>
      <w:r w:rsidRPr="006C5086">
        <w:t xml:space="preserve">рассмотрим материал </w:t>
      </w:r>
      <w:r w:rsidR="00996523" w:rsidRPr="006C5086">
        <w:t xml:space="preserve"> о современных образовательных технологиях</w:t>
      </w:r>
      <w:r w:rsidRPr="006C5086">
        <w:t>, которые могут</w:t>
      </w:r>
      <w:r w:rsidR="00996523" w:rsidRPr="006C5086">
        <w:t xml:space="preserve"> быть использован руководителями методических объединений, педагогами для самообразования. </w:t>
      </w:r>
    </w:p>
    <w:p w:rsidR="00C74050" w:rsidRPr="006C5086" w:rsidRDefault="00C74050" w:rsidP="00996523">
      <w:pPr>
        <w:pStyle w:val="Default"/>
        <w:rPr>
          <w:b/>
          <w:u w:val="single"/>
        </w:rPr>
      </w:pPr>
      <w:r w:rsidRPr="006C5086">
        <w:rPr>
          <w:b/>
          <w:u w:val="single"/>
        </w:rPr>
        <w:t>Основная часть.</w:t>
      </w:r>
    </w:p>
    <w:p w:rsidR="00996523" w:rsidRPr="006C5086" w:rsidRDefault="00996523" w:rsidP="00996523">
      <w:pPr>
        <w:pStyle w:val="Default"/>
      </w:pPr>
      <w:r w:rsidRPr="006C5086">
        <w:rPr>
          <w:b/>
          <w:bCs/>
        </w:rPr>
        <w:t xml:space="preserve">Педагогические и образовательные технологии </w:t>
      </w:r>
    </w:p>
    <w:p w:rsidR="00996523" w:rsidRPr="006C5086" w:rsidRDefault="00996523" w:rsidP="00996523">
      <w:pPr>
        <w:pStyle w:val="Default"/>
      </w:pPr>
      <w:r w:rsidRPr="006C5086">
        <w:t xml:space="preserve">В переводе с греческого </w:t>
      </w:r>
      <w:proofErr w:type="spellStart"/>
      <w:r w:rsidRPr="006C5086">
        <w:t>techne</w:t>
      </w:r>
      <w:proofErr w:type="spellEnd"/>
      <w:r w:rsidRPr="006C5086">
        <w:t xml:space="preserve"> означает мастерство, а </w:t>
      </w:r>
      <w:proofErr w:type="spellStart"/>
      <w:r w:rsidRPr="006C5086">
        <w:t>logos</w:t>
      </w:r>
      <w:proofErr w:type="spellEnd"/>
      <w:r w:rsidRPr="006C5086">
        <w:t xml:space="preserve"> – учение, то есть дословно </w:t>
      </w:r>
      <w:r w:rsidRPr="006C5086">
        <w:rPr>
          <w:i/>
          <w:iCs/>
        </w:rPr>
        <w:t xml:space="preserve">«технология» </w:t>
      </w:r>
      <w:r w:rsidRPr="006C5086">
        <w:t xml:space="preserve">переводится как </w:t>
      </w:r>
      <w:r w:rsidRPr="006C5086">
        <w:rPr>
          <w:i/>
          <w:iCs/>
        </w:rPr>
        <w:t>«учение о мастерстве»</w:t>
      </w:r>
      <w:r w:rsidRPr="006C5086">
        <w:t xml:space="preserve">. Учитель может хорошо знать содержание обучения, владеть методикой обучения, он может разбираться в вопросах школьной психологии, но при отсутствии коммуникативных, эмоциональных и креативных способностей ему, скорей всего, не удастся достичь успеха в своей педагогической деятельности. Именно педагогическое мастерство учителя является залогом успеха любой педагогической технологии. Поэтому </w:t>
      </w:r>
      <w:r w:rsidRPr="006C5086">
        <w:rPr>
          <w:bCs/>
        </w:rPr>
        <w:t xml:space="preserve">к трем составляющим педагогической технологии – дидактическим процессам, организационным формам обучения и средствам осуществления этой деятельности </w:t>
      </w:r>
      <w:r w:rsidRPr="006C5086">
        <w:t xml:space="preserve">справедливо было бы добавить </w:t>
      </w:r>
      <w:r w:rsidRPr="006C5086">
        <w:rPr>
          <w:bCs/>
        </w:rPr>
        <w:t xml:space="preserve">и четвертую – педагогическое мастерство учителя. 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5086">
        <w:rPr>
          <w:rFonts w:ascii="Times New Roman" w:hAnsi="Times New Roman" w:cs="Times New Roman"/>
          <w:bCs/>
          <w:sz w:val="24"/>
          <w:szCs w:val="24"/>
        </w:rPr>
        <w:t>Технология не может применяться отдельными элементами, это целостный процесс.</w:t>
      </w:r>
      <w:r w:rsidR="00CD6F31" w:rsidRPr="006C508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C5086">
        <w:rPr>
          <w:rFonts w:ascii="Times New Roman" w:hAnsi="Times New Roman" w:cs="Times New Roman"/>
          <w:b/>
          <w:bCs/>
          <w:sz w:val="24"/>
          <w:szCs w:val="24"/>
        </w:rPr>
        <w:t>Технологии уровневой дифференциации.</w:t>
      </w:r>
      <w:r w:rsidR="00CD6F31" w:rsidRPr="006C50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6C5086">
        <w:rPr>
          <w:rFonts w:ascii="Times New Roman" w:hAnsi="Times New Roman" w:cs="Times New Roman"/>
          <w:b/>
          <w:bCs/>
          <w:iCs/>
          <w:sz w:val="24"/>
          <w:szCs w:val="24"/>
        </w:rPr>
        <w:t>Дифференцированное обучение</w:t>
      </w:r>
      <w:r w:rsidRPr="006C50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 xml:space="preserve">— это: </w:t>
      </w:r>
      <w:r w:rsidR="00F71674" w:rsidRPr="006C5086">
        <w:rPr>
          <w:rFonts w:ascii="Times New Roman" w:hAnsi="Times New Roman" w:cs="Times New Roman"/>
          <w:sz w:val="24"/>
          <w:szCs w:val="24"/>
        </w:rPr>
        <w:t>1).</w:t>
      </w:r>
      <w:r w:rsidRPr="006C5086">
        <w:rPr>
          <w:rFonts w:ascii="Times New Roman" w:hAnsi="Times New Roman" w:cs="Times New Roman"/>
          <w:sz w:val="24"/>
          <w:szCs w:val="24"/>
        </w:rPr>
        <w:t>форма организации учебного процесса, при которой учитель работает с группой учащихся, составленной с учётом наличия у них каких-либо значимых для учебного процесса общих качеств;</w:t>
      </w:r>
      <w:r w:rsidR="00CD6F31" w:rsidRPr="006C5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F31" w:rsidRPr="006C5086">
        <w:rPr>
          <w:rFonts w:ascii="Times New Roman" w:hAnsi="Times New Roman" w:cs="Times New Roman"/>
          <w:sz w:val="24"/>
          <w:szCs w:val="24"/>
        </w:rPr>
        <w:t>2).</w:t>
      </w:r>
      <w:r w:rsidRPr="006C5086">
        <w:rPr>
          <w:rFonts w:ascii="Times New Roman" w:hAnsi="Times New Roman" w:cs="Times New Roman"/>
          <w:sz w:val="24"/>
          <w:szCs w:val="24"/>
        </w:rPr>
        <w:t>часть общей дидактической системы, которая обеспечивает специализацию учебного</w:t>
      </w:r>
      <w:r w:rsidR="004D59B5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процесса для различных групп обучаемых.</w:t>
      </w:r>
      <w:r w:rsidR="00F71674" w:rsidRPr="006C5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D6F31" w:rsidRPr="006C50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1674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b/>
          <w:bCs/>
          <w:iCs/>
          <w:sz w:val="24"/>
          <w:szCs w:val="24"/>
        </w:rPr>
        <w:t>Технология дифференцированного обучения</w:t>
      </w:r>
      <w:r w:rsidRPr="006C50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 xml:space="preserve">представляет собой совокупность организационных решений, средств и методов дифференцированного обучения, охватывающих определённую часть учебного процесса. 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 xml:space="preserve">В любой системе обучения в той или иной мере присутствует дифференцированный подход и осуществляется более или менее разветвлённая дифференциация. Поэтому сама </w:t>
      </w:r>
      <w:r w:rsidRPr="006C5086">
        <w:rPr>
          <w:rFonts w:ascii="Times New Roman" w:hAnsi="Times New Roman" w:cs="Times New Roman"/>
          <w:b/>
          <w:bCs/>
          <w:iCs/>
          <w:sz w:val="24"/>
          <w:szCs w:val="24"/>
        </w:rPr>
        <w:t>технология дифференцированного обучения</w:t>
      </w:r>
      <w:r w:rsidRPr="006C5086">
        <w:rPr>
          <w:rFonts w:ascii="Times New Roman" w:hAnsi="Times New Roman" w:cs="Times New Roman"/>
          <w:sz w:val="24"/>
          <w:szCs w:val="24"/>
        </w:rPr>
        <w:t xml:space="preserve">, как применение разнообразных методических средств дифференциации, является включённой, </w:t>
      </w:r>
      <w:r w:rsidRPr="006C5086">
        <w:rPr>
          <w:rFonts w:ascii="Times New Roman" w:hAnsi="Times New Roman" w:cs="Times New Roman"/>
          <w:bCs/>
          <w:iCs/>
          <w:sz w:val="24"/>
          <w:szCs w:val="24"/>
        </w:rPr>
        <w:t xml:space="preserve">проникающей </w:t>
      </w:r>
      <w:r w:rsidR="004D59B5" w:rsidRPr="006C508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 xml:space="preserve">технологией. 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 xml:space="preserve">Однако в некоторых моделях обучения дифференциация учебного процесса — главная отличительная особенность, системообразующий фактор, и поэтому они могут быть названы «технологиями дифференцированного обучения». 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5086">
        <w:rPr>
          <w:rFonts w:ascii="Times New Roman" w:hAnsi="Times New Roman" w:cs="Times New Roman"/>
          <w:b/>
          <w:bCs/>
          <w:sz w:val="24"/>
          <w:szCs w:val="24"/>
        </w:rPr>
        <w:t>Целевые ориентации: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Обучение каждого на уровне его возможностей и способностей.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 xml:space="preserve">Приспособление (адаптация) обучения к уровню и особенностям развития </w:t>
      </w:r>
      <w:proofErr w:type="gramStart"/>
      <w:r w:rsidRPr="006C5086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групп учащихся.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086">
        <w:rPr>
          <w:rFonts w:ascii="Times New Roman" w:hAnsi="Times New Roman" w:cs="Times New Roman"/>
          <w:b/>
          <w:sz w:val="24"/>
          <w:szCs w:val="24"/>
        </w:rPr>
        <w:t>Особенности дифференциации по уровню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lastRenderedPageBreak/>
        <w:t>Дифференциация по уровню умственного развития не получает в современной педагогике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 xml:space="preserve">однозначной оценки; в ней есть наряду с </w:t>
      </w:r>
      <w:proofErr w:type="gramStart"/>
      <w:r w:rsidRPr="006C5086">
        <w:rPr>
          <w:rFonts w:ascii="Times New Roman" w:hAnsi="Times New Roman" w:cs="Times New Roman"/>
          <w:sz w:val="24"/>
          <w:szCs w:val="24"/>
        </w:rPr>
        <w:t>положительными</w:t>
      </w:r>
      <w:proofErr w:type="gramEnd"/>
      <w:r w:rsidRPr="006C5086">
        <w:rPr>
          <w:rFonts w:ascii="Times New Roman" w:hAnsi="Times New Roman" w:cs="Times New Roman"/>
          <w:sz w:val="24"/>
          <w:szCs w:val="24"/>
        </w:rPr>
        <w:t xml:space="preserve"> и некоторые отрицательные аспекты.</w:t>
      </w:r>
      <w:r w:rsid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По особенностям организации групп выделяют:</w:t>
      </w:r>
    </w:p>
    <w:p w:rsidR="00CD6F31" w:rsidRPr="006C5086" w:rsidRDefault="00996523" w:rsidP="00CD6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а) внешнюю дифференциацию: региональну</w:t>
      </w:r>
      <w:r w:rsidR="00CD6F31" w:rsidRPr="006C5086">
        <w:rPr>
          <w:rFonts w:ascii="Times New Roman" w:hAnsi="Times New Roman" w:cs="Times New Roman"/>
          <w:sz w:val="24"/>
          <w:szCs w:val="24"/>
        </w:rPr>
        <w:t xml:space="preserve">ю, </w:t>
      </w:r>
      <w:proofErr w:type="spellStart"/>
      <w:r w:rsidR="00CD6F31" w:rsidRPr="006C5086"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 w:rsidR="00CD6F31" w:rsidRPr="006C5086">
        <w:rPr>
          <w:rFonts w:ascii="Times New Roman" w:hAnsi="Times New Roman" w:cs="Times New Roman"/>
          <w:sz w:val="24"/>
          <w:szCs w:val="24"/>
        </w:rPr>
        <w:t>, в параллели,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C5086">
        <w:rPr>
          <w:rFonts w:ascii="Times New Roman" w:hAnsi="Times New Roman" w:cs="Times New Roman"/>
          <w:sz w:val="24"/>
          <w:szCs w:val="24"/>
        </w:rPr>
        <w:t>межклассную</w:t>
      </w:r>
      <w:proofErr w:type="spellEnd"/>
      <w:r w:rsidRPr="006C5086">
        <w:rPr>
          <w:rFonts w:ascii="Times New Roman" w:hAnsi="Times New Roman" w:cs="Times New Roman"/>
          <w:sz w:val="24"/>
          <w:szCs w:val="24"/>
        </w:rPr>
        <w:t>;</w:t>
      </w:r>
    </w:p>
    <w:p w:rsidR="00996523" w:rsidRPr="006C5086" w:rsidRDefault="00996523" w:rsidP="00CD6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 xml:space="preserve">б) внутреннюю дифференциацию: </w:t>
      </w:r>
      <w:proofErr w:type="spellStart"/>
      <w:r w:rsidRPr="006C5086">
        <w:rPr>
          <w:rFonts w:ascii="Times New Roman" w:hAnsi="Times New Roman" w:cs="Times New Roman"/>
          <w:sz w:val="24"/>
          <w:szCs w:val="24"/>
        </w:rPr>
        <w:t>внутриклассную</w:t>
      </w:r>
      <w:proofErr w:type="spellEnd"/>
      <w:r w:rsidRPr="006C5086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6C5086">
        <w:rPr>
          <w:rFonts w:ascii="Times New Roman" w:hAnsi="Times New Roman" w:cs="Times New Roman"/>
          <w:sz w:val="24"/>
          <w:szCs w:val="24"/>
        </w:rPr>
        <w:t>внутрипредметную</w:t>
      </w:r>
      <w:proofErr w:type="spellEnd"/>
      <w:r w:rsidRPr="006C5086">
        <w:rPr>
          <w:rFonts w:ascii="Times New Roman" w:hAnsi="Times New Roman" w:cs="Times New Roman"/>
          <w:sz w:val="24"/>
          <w:szCs w:val="24"/>
        </w:rPr>
        <w:t xml:space="preserve"> (группы в составе</w:t>
      </w:r>
      <w:r w:rsidR="00CD6F3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класса).</w:t>
      </w:r>
    </w:p>
    <w:p w:rsidR="00996523" w:rsidRPr="006C5086" w:rsidRDefault="00996523" w:rsidP="00E47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086">
        <w:rPr>
          <w:rFonts w:ascii="Times New Roman" w:hAnsi="Times New Roman" w:cs="Times New Roman"/>
          <w:b/>
          <w:sz w:val="24"/>
          <w:szCs w:val="24"/>
        </w:rPr>
        <w:t>Модель «</w:t>
      </w:r>
      <w:proofErr w:type="spellStart"/>
      <w:r w:rsidRPr="006C5086">
        <w:rPr>
          <w:rFonts w:ascii="Times New Roman" w:hAnsi="Times New Roman" w:cs="Times New Roman"/>
          <w:b/>
          <w:sz w:val="24"/>
          <w:szCs w:val="24"/>
        </w:rPr>
        <w:t>Внутриклассная</w:t>
      </w:r>
      <w:proofErr w:type="spellEnd"/>
      <w:r w:rsidR="00781BA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81BA1">
        <w:rPr>
          <w:rFonts w:ascii="Times New Roman" w:hAnsi="Times New Roman" w:cs="Times New Roman"/>
          <w:b/>
          <w:sz w:val="24"/>
          <w:szCs w:val="24"/>
        </w:rPr>
        <w:t>внутрипредметная</w:t>
      </w:r>
      <w:proofErr w:type="spellEnd"/>
      <w:r w:rsidRPr="006C5086">
        <w:rPr>
          <w:rFonts w:ascii="Times New Roman" w:hAnsi="Times New Roman" w:cs="Times New Roman"/>
          <w:b/>
          <w:sz w:val="24"/>
          <w:szCs w:val="24"/>
        </w:rPr>
        <w:t xml:space="preserve"> дифференциация» (Н.П. </w:t>
      </w:r>
      <w:proofErr w:type="spellStart"/>
      <w:r w:rsidRPr="006C5086">
        <w:rPr>
          <w:rFonts w:ascii="Times New Roman" w:hAnsi="Times New Roman" w:cs="Times New Roman"/>
          <w:b/>
          <w:sz w:val="24"/>
          <w:szCs w:val="24"/>
        </w:rPr>
        <w:t>Гузик</w:t>
      </w:r>
      <w:proofErr w:type="spellEnd"/>
      <w:r w:rsidRPr="006C5086">
        <w:rPr>
          <w:rFonts w:ascii="Times New Roman" w:hAnsi="Times New Roman" w:cs="Times New Roman"/>
          <w:b/>
          <w:sz w:val="24"/>
          <w:szCs w:val="24"/>
        </w:rPr>
        <w:t>)</w:t>
      </w:r>
    </w:p>
    <w:p w:rsidR="00996523" w:rsidRPr="006C5086" w:rsidRDefault="00996523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Развивающий цикл уроков:</w:t>
      </w:r>
    </w:p>
    <w:p w:rsidR="00996523" w:rsidRPr="006C5086" w:rsidRDefault="00996523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1. уроки общего разбора темы (лекции);</w:t>
      </w:r>
    </w:p>
    <w:p w:rsidR="00996523" w:rsidRPr="006C5086" w:rsidRDefault="00996523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2. комбинированные семинарские занятия с углубляющейся проработкой учебного материала в</w:t>
      </w:r>
      <w:r w:rsidR="00781BA1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процессе самостоятельной работы учащихся;</w:t>
      </w:r>
    </w:p>
    <w:p w:rsidR="00996523" w:rsidRPr="006C5086" w:rsidRDefault="00996523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3. уроки обобщения и систематизации знаний (так называемые тематические зачёты);</w:t>
      </w:r>
    </w:p>
    <w:p w:rsidR="00996523" w:rsidRPr="006C5086" w:rsidRDefault="00996523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 xml:space="preserve">4. уроки </w:t>
      </w:r>
      <w:proofErr w:type="spellStart"/>
      <w:r w:rsidRPr="006C5086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6C5086">
        <w:rPr>
          <w:rFonts w:ascii="Times New Roman" w:hAnsi="Times New Roman" w:cs="Times New Roman"/>
          <w:sz w:val="24"/>
          <w:szCs w:val="24"/>
        </w:rPr>
        <w:t xml:space="preserve"> обобщения материала (защита тематических заданий);</w:t>
      </w:r>
    </w:p>
    <w:p w:rsidR="00996523" w:rsidRPr="006C5086" w:rsidRDefault="00996523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5. уроки-практикумы.</w:t>
      </w:r>
    </w:p>
    <w:p w:rsidR="00996523" w:rsidRPr="005F7F74" w:rsidRDefault="00996523" w:rsidP="005F7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Выделяются три типа дифференцированных программ: «А», «В», «С», разной степени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сложности.</w:t>
      </w:r>
      <w:r w:rsidR="00781BA1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Задания программы «С» зафиксированы как базовый стандарт. Выполняя их, ученик овладевает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конкретным материалом по предмету на уровне его воспроизведения. В содержание вводится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инструктаж о том, как учить, на что обратить внимание, какой из этого следует вывод и т.д.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Программа «В» обеспечивает овладение учащимися теми общими и специфическими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 xml:space="preserve">приёмами учебной и умственной деятельности, которые </w:t>
      </w:r>
      <w:r w:rsidR="00C87594" w:rsidRPr="006C5086">
        <w:rPr>
          <w:rFonts w:ascii="Times New Roman" w:hAnsi="Times New Roman" w:cs="Times New Roman"/>
          <w:sz w:val="24"/>
          <w:szCs w:val="24"/>
        </w:rPr>
        <w:t xml:space="preserve">необходимы для решения задач на </w:t>
      </w:r>
      <w:r w:rsidRPr="006C5086">
        <w:rPr>
          <w:rFonts w:ascii="Times New Roman" w:hAnsi="Times New Roman" w:cs="Times New Roman"/>
          <w:sz w:val="24"/>
          <w:szCs w:val="24"/>
        </w:rPr>
        <w:t>применение. Поэтому помимо конкретных знаний в эту программу вводятся дополнительные</w:t>
      </w:r>
      <w:r w:rsidR="00C87594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сведения, которые расширяют материал первого уровня, доказывают, иллюстрируют и</w:t>
      </w:r>
      <w:r w:rsidR="00C87594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конкретизируют основное знание, показывают, как функционируют и применяются понятия.</w:t>
      </w:r>
      <w:r w:rsidR="00781BA1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Этот уровень несколько увеличивает объём сведений, помогает глубже понять основной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материал, делает общую картину более цельной.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Выполнение программы «А» поднимает учащихся на уровень осознанного, творческого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применения знаний. Эта программа предусматривает свободное владение фактическим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материалом, приёмами учебной работы и умственных дейс</w:t>
      </w:r>
      <w:r w:rsidR="00C87594" w:rsidRPr="006C5086">
        <w:rPr>
          <w:rFonts w:ascii="Times New Roman" w:hAnsi="Times New Roman" w:cs="Times New Roman"/>
          <w:sz w:val="24"/>
          <w:szCs w:val="24"/>
        </w:rPr>
        <w:t xml:space="preserve">твий. Она вводит ученика в суть </w:t>
      </w:r>
      <w:r w:rsidRPr="006C5086">
        <w:rPr>
          <w:rFonts w:ascii="Times New Roman" w:hAnsi="Times New Roman" w:cs="Times New Roman"/>
          <w:sz w:val="24"/>
          <w:szCs w:val="24"/>
        </w:rPr>
        <w:t xml:space="preserve">проблем, которые можно решить на основе полученных в </w:t>
      </w:r>
      <w:r w:rsidR="00C87594" w:rsidRPr="006C5086">
        <w:rPr>
          <w:rFonts w:ascii="Times New Roman" w:hAnsi="Times New Roman" w:cs="Times New Roman"/>
          <w:sz w:val="24"/>
          <w:szCs w:val="24"/>
        </w:rPr>
        <w:t xml:space="preserve">школе знаний, даёт </w:t>
      </w:r>
      <w:r w:rsidRPr="006C5086">
        <w:rPr>
          <w:rFonts w:ascii="Times New Roman" w:hAnsi="Times New Roman" w:cs="Times New Roman"/>
          <w:sz w:val="24"/>
          <w:szCs w:val="24"/>
        </w:rPr>
        <w:t>развивающие</w:t>
      </w:r>
      <w:r w:rsidR="00C87594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сведения, углубляющие материал, его логическое обоснование, открывающие перспективы</w:t>
      </w:r>
      <w:r w:rsidR="00C87594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творческого применения. Этот уровень позволяет ребёнку проявить себя в дополнительной</w:t>
      </w:r>
      <w:r w:rsidR="00C87594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самостоятельной работе.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При повторении материала широко применяется методика свободного выбора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086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6C5086">
        <w:rPr>
          <w:rFonts w:ascii="Times New Roman" w:hAnsi="Times New Roman" w:cs="Times New Roman"/>
          <w:sz w:val="24"/>
          <w:szCs w:val="24"/>
        </w:rPr>
        <w:t xml:space="preserve"> заданий.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При контроле индивидуальный учёт достижений каждого ученика.</w:t>
      </w:r>
      <w:r w:rsidR="00781BA1">
        <w:rPr>
          <w:rFonts w:ascii="Times New Roman" w:hAnsi="Times New Roman" w:cs="Times New Roman"/>
          <w:sz w:val="24"/>
          <w:szCs w:val="24"/>
        </w:rPr>
        <w:t xml:space="preserve">       </w:t>
      </w:r>
      <w:r w:rsidR="005F7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F7F74">
        <w:rPr>
          <w:rFonts w:ascii="Times New Roman" w:hAnsi="Times New Roman" w:cs="Times New Roman"/>
          <w:b/>
          <w:sz w:val="24"/>
          <w:szCs w:val="24"/>
        </w:rPr>
        <w:t>Формы занятий:</w:t>
      </w:r>
    </w:p>
    <w:p w:rsidR="00996523" w:rsidRPr="006C5086" w:rsidRDefault="00C87594" w:rsidP="005F7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</w:t>
      </w:r>
      <w:r w:rsidR="00996523" w:rsidRPr="006C5086">
        <w:rPr>
          <w:rFonts w:ascii="Times New Roman" w:hAnsi="Times New Roman" w:cs="Times New Roman"/>
          <w:sz w:val="24"/>
          <w:szCs w:val="24"/>
        </w:rPr>
        <w:t>работа по группам (столам, рядам, командам и т.п.);</w:t>
      </w:r>
    </w:p>
    <w:p w:rsidR="00996523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</w:t>
      </w:r>
      <w:r w:rsidR="00996523" w:rsidRPr="006C5086">
        <w:rPr>
          <w:rFonts w:ascii="Times New Roman" w:hAnsi="Times New Roman" w:cs="Times New Roman"/>
          <w:sz w:val="24"/>
          <w:szCs w:val="24"/>
        </w:rPr>
        <w:t>работа в режиме диалога (постоянные пары, динамические пары);</w:t>
      </w:r>
    </w:p>
    <w:p w:rsidR="00996523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</w:t>
      </w:r>
      <w:r w:rsidR="00781BA1">
        <w:rPr>
          <w:rFonts w:ascii="Times New Roman" w:hAnsi="Times New Roman" w:cs="Times New Roman"/>
          <w:sz w:val="24"/>
          <w:szCs w:val="24"/>
        </w:rPr>
        <w:t>семинар</w:t>
      </w:r>
      <w:r w:rsidR="00996523" w:rsidRPr="006C5086">
        <w:rPr>
          <w:rFonts w:ascii="Times New Roman" w:hAnsi="Times New Roman" w:cs="Times New Roman"/>
          <w:sz w:val="24"/>
          <w:szCs w:val="24"/>
        </w:rPr>
        <w:t xml:space="preserve"> - зачётная система;</w:t>
      </w:r>
    </w:p>
    <w:p w:rsidR="00996523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</w:t>
      </w:r>
      <w:r w:rsidR="00996523" w:rsidRPr="006C5086">
        <w:rPr>
          <w:rFonts w:ascii="Times New Roman" w:hAnsi="Times New Roman" w:cs="Times New Roman"/>
          <w:sz w:val="24"/>
          <w:szCs w:val="24"/>
        </w:rPr>
        <w:t>модульное обучение;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-внеурочные дополнительные индивидуальные занятия;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-индивидуализированное консультирование и помощь на уроке;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-учёт знаний по системе «зачёт—незачёт».</w:t>
      </w:r>
    </w:p>
    <w:p w:rsidR="00C87594" w:rsidRPr="006C5086" w:rsidRDefault="00C87594" w:rsidP="006C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086">
        <w:rPr>
          <w:rFonts w:ascii="Times New Roman" w:hAnsi="Times New Roman" w:cs="Times New Roman"/>
          <w:b/>
          <w:sz w:val="24"/>
          <w:szCs w:val="24"/>
        </w:rPr>
        <w:t>Уровневая дифференциация обучения на основе</w:t>
      </w:r>
      <w:r w:rsidR="00E47861" w:rsidRPr="006C5086">
        <w:rPr>
          <w:rFonts w:ascii="Times New Roman" w:hAnsi="Times New Roman" w:cs="Times New Roman"/>
          <w:b/>
          <w:sz w:val="24"/>
          <w:szCs w:val="24"/>
        </w:rPr>
        <w:t xml:space="preserve"> обязательных результатов</w:t>
      </w:r>
    </w:p>
    <w:p w:rsidR="00C87594" w:rsidRPr="006C5086" w:rsidRDefault="00C87594" w:rsidP="006C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В технологии предлагается введение двух стандартов:</w:t>
      </w:r>
    </w:p>
    <w:p w:rsidR="00C87594" w:rsidRPr="006C5086" w:rsidRDefault="00C87594" w:rsidP="006C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lastRenderedPageBreak/>
        <w:t>-для обучения (уровень, который должна обеспечить школа интересующемуся, способному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и трудолюбивому выпускнику);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6C508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C5086">
        <w:rPr>
          <w:rFonts w:ascii="Times New Roman" w:hAnsi="Times New Roman" w:cs="Times New Roman"/>
          <w:sz w:val="24"/>
          <w:szCs w:val="24"/>
        </w:rPr>
        <w:t xml:space="preserve">тандарта обязательной общеобразовательной подготовки 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C5086">
        <w:rPr>
          <w:rFonts w:ascii="Times New Roman" w:hAnsi="Times New Roman" w:cs="Times New Roman"/>
          <w:sz w:val="24"/>
          <w:szCs w:val="24"/>
        </w:rPr>
        <w:t>Пространство между уровнями заполнено своеобразной «лестницей» деятельности,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 xml:space="preserve">добровольное восхождение по которой способно реально </w:t>
      </w:r>
      <w:r w:rsidR="004D59B5" w:rsidRPr="006C5086">
        <w:rPr>
          <w:rFonts w:ascii="Times New Roman" w:hAnsi="Times New Roman" w:cs="Times New Roman"/>
          <w:sz w:val="24"/>
          <w:szCs w:val="24"/>
        </w:rPr>
        <w:t xml:space="preserve">обеспечить школьнику постоянное </w:t>
      </w:r>
      <w:r w:rsidRPr="006C5086">
        <w:rPr>
          <w:rFonts w:ascii="Times New Roman" w:hAnsi="Times New Roman" w:cs="Times New Roman"/>
          <w:sz w:val="24"/>
          <w:szCs w:val="24"/>
        </w:rPr>
        <w:t>пребывание в зоне ближайшего развития, обучение на индивидуальном максимально посильном</w:t>
      </w:r>
      <w:r w:rsidR="004D59B5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уровне.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086">
        <w:rPr>
          <w:rFonts w:ascii="Times New Roman" w:hAnsi="Times New Roman" w:cs="Times New Roman"/>
          <w:b/>
          <w:sz w:val="24"/>
          <w:szCs w:val="24"/>
        </w:rPr>
        <w:t>Особенностями методики преподавания являются:</w:t>
      </w:r>
      <w:r w:rsidR="00E47861" w:rsidRPr="006C50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proofErr w:type="gramStart"/>
      <w:r w:rsidR="004D59B5" w:rsidRPr="006C5086">
        <w:rPr>
          <w:rFonts w:ascii="Times New Roman" w:hAnsi="Times New Roman" w:cs="Times New Roman"/>
          <w:sz w:val="24"/>
          <w:szCs w:val="24"/>
        </w:rPr>
        <w:t>-</w:t>
      </w:r>
      <w:r w:rsidRPr="006C508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C5086">
        <w:rPr>
          <w:rFonts w:ascii="Times New Roman" w:hAnsi="Times New Roman" w:cs="Times New Roman"/>
          <w:sz w:val="24"/>
          <w:szCs w:val="24"/>
        </w:rPr>
        <w:t>лочная подача материала;</w:t>
      </w:r>
    </w:p>
    <w:p w:rsidR="00C87594" w:rsidRPr="006C5086" w:rsidRDefault="004D59B5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</w:t>
      </w:r>
      <w:r w:rsidR="00C87594" w:rsidRPr="006C5086">
        <w:rPr>
          <w:rFonts w:ascii="Times New Roman" w:hAnsi="Times New Roman" w:cs="Times New Roman"/>
          <w:sz w:val="24"/>
          <w:szCs w:val="24"/>
        </w:rPr>
        <w:t>работа с малыми группами на нескольких уровнях усвоения;</w:t>
      </w:r>
    </w:p>
    <w:p w:rsidR="00C87594" w:rsidRPr="006C5086" w:rsidRDefault="004D59B5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</w:t>
      </w:r>
      <w:r w:rsidR="00C87594" w:rsidRPr="006C5086">
        <w:rPr>
          <w:rFonts w:ascii="Times New Roman" w:hAnsi="Times New Roman" w:cs="Times New Roman"/>
          <w:sz w:val="24"/>
          <w:szCs w:val="24"/>
        </w:rPr>
        <w:t>наличие учебно-методического комплекса: банк заданий обязательного уровня, система</w:t>
      </w:r>
    </w:p>
    <w:p w:rsidR="00C87594" w:rsidRPr="006C5086" w:rsidRDefault="004D59B5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</w:t>
      </w:r>
      <w:r w:rsidR="00C87594" w:rsidRPr="006C5086">
        <w:rPr>
          <w:rFonts w:ascii="Times New Roman" w:hAnsi="Times New Roman" w:cs="Times New Roman"/>
          <w:sz w:val="24"/>
          <w:szCs w:val="24"/>
        </w:rPr>
        <w:t>специальных дидактических материалов, выделение обязательного материала в учебниках,</w:t>
      </w:r>
    </w:p>
    <w:p w:rsidR="00C87594" w:rsidRPr="006C5086" w:rsidRDefault="004D59B5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</w:t>
      </w:r>
      <w:r w:rsidR="00C87594" w:rsidRPr="006C5086">
        <w:rPr>
          <w:rFonts w:ascii="Times New Roman" w:hAnsi="Times New Roman" w:cs="Times New Roman"/>
          <w:sz w:val="24"/>
          <w:szCs w:val="24"/>
        </w:rPr>
        <w:t>заданий обязательного уровня в задачниках.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Основное условие уровневой дифференциации по Фирсову — систематическая повседневная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работа по предупреждению и ликвидации пробелов путём организации пересдачи зачётов.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C5086">
        <w:rPr>
          <w:rFonts w:ascii="Times New Roman" w:hAnsi="Times New Roman" w:cs="Times New Roman"/>
          <w:b/>
          <w:sz w:val="24"/>
          <w:szCs w:val="24"/>
        </w:rPr>
        <w:t>Оценивание знаний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C5086">
        <w:rPr>
          <w:rFonts w:ascii="Times New Roman" w:hAnsi="Times New Roman" w:cs="Times New Roman"/>
          <w:sz w:val="24"/>
          <w:szCs w:val="24"/>
        </w:rPr>
        <w:t>Существенная особенность технологии уровневой дифференци</w:t>
      </w:r>
      <w:r w:rsidR="004D59B5" w:rsidRPr="006C5086">
        <w:rPr>
          <w:rFonts w:ascii="Times New Roman" w:hAnsi="Times New Roman" w:cs="Times New Roman"/>
          <w:sz w:val="24"/>
          <w:szCs w:val="24"/>
        </w:rPr>
        <w:t xml:space="preserve">ации обучения — её органическая </w:t>
      </w:r>
      <w:r w:rsidRPr="006C5086">
        <w:rPr>
          <w:rFonts w:ascii="Times New Roman" w:hAnsi="Times New Roman" w:cs="Times New Roman"/>
          <w:sz w:val="24"/>
          <w:szCs w:val="24"/>
        </w:rPr>
        <w:t>связь с системой контроля результатов учебного процесса и системой оценивания достижений</w:t>
      </w:r>
      <w:r w:rsidR="004D59B5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школьников. Критерии более высоких уровней строятся на базе учёта того, что достигнуто сверх</w:t>
      </w:r>
      <w:r w:rsidR="004D59B5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базового уровня, и системы зачётов.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086">
        <w:rPr>
          <w:rFonts w:ascii="Times New Roman" w:hAnsi="Times New Roman" w:cs="Times New Roman"/>
          <w:b/>
          <w:sz w:val="24"/>
          <w:szCs w:val="24"/>
        </w:rPr>
        <w:t>Предусматривается: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тематический контроль;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полнота проверки обязательного уровня подготовки;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открытость образцов проверочных заданий обязательного уровня;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оценка методом сложения (общий зачёт = сумма частных зачётов);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двоичность в оценке обязательного уровня (зачёт—незачёт);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повышенные оценки за достижения сверх базового уровня;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 xml:space="preserve">- «закрытие» пробелов 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возможность «дробных» зачётов;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5086">
        <w:rPr>
          <w:rFonts w:ascii="Times New Roman" w:hAnsi="Times New Roman" w:cs="Times New Roman"/>
          <w:sz w:val="24"/>
          <w:szCs w:val="24"/>
        </w:rPr>
        <w:t>кумулятивность</w:t>
      </w:r>
      <w:proofErr w:type="spellEnd"/>
      <w:r w:rsidRPr="006C5086">
        <w:rPr>
          <w:rFonts w:ascii="Times New Roman" w:hAnsi="Times New Roman" w:cs="Times New Roman"/>
          <w:sz w:val="24"/>
          <w:szCs w:val="24"/>
        </w:rPr>
        <w:t xml:space="preserve"> итоговой оценки (годовая оценка вытекает из всех полученных).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Зачёты проводятся в учебное время, при этом: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предусматривается резерв времени для доработки;</w:t>
      </w:r>
      <w:r w:rsidR="00E47861" w:rsidRPr="006C5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C5086">
        <w:rPr>
          <w:rFonts w:ascii="Times New Roman" w:hAnsi="Times New Roman" w:cs="Times New Roman"/>
          <w:sz w:val="24"/>
          <w:szCs w:val="24"/>
        </w:rPr>
        <w:t>- возможна помощь учителя во время зачёта;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учащимся даются «ключи» к проверочным знаниям;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на каждого ведётся лист учёта и контроля;</w:t>
      </w:r>
    </w:p>
    <w:p w:rsidR="00C87594" w:rsidRPr="006C5086" w:rsidRDefault="00C87594" w:rsidP="00E47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6C50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5086">
        <w:rPr>
          <w:rFonts w:ascii="Times New Roman" w:hAnsi="Times New Roman" w:cs="Times New Roman"/>
          <w:sz w:val="24"/>
          <w:szCs w:val="24"/>
        </w:rPr>
        <w:t xml:space="preserve"> если учащийся претендует на оценки «4» и «5», итоговый к</w:t>
      </w:r>
      <w:r w:rsidR="006C5086" w:rsidRPr="006C5086">
        <w:rPr>
          <w:rFonts w:ascii="Times New Roman" w:hAnsi="Times New Roman" w:cs="Times New Roman"/>
          <w:sz w:val="24"/>
          <w:szCs w:val="24"/>
        </w:rPr>
        <w:t xml:space="preserve">онтроль предусматривает </w:t>
      </w:r>
      <w:r w:rsidRPr="006C5086">
        <w:rPr>
          <w:rFonts w:ascii="Times New Roman" w:hAnsi="Times New Roman" w:cs="Times New Roman"/>
          <w:sz w:val="24"/>
          <w:szCs w:val="24"/>
        </w:rPr>
        <w:t>экзамен «на подтверждение» по всему материалу.</w:t>
      </w:r>
    </w:p>
    <w:p w:rsidR="00C87594" w:rsidRPr="006C5086" w:rsidRDefault="00C87594" w:rsidP="006C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5086">
        <w:rPr>
          <w:rFonts w:ascii="Times New Roman" w:hAnsi="Times New Roman" w:cs="Times New Roman"/>
          <w:b/>
          <w:sz w:val="24"/>
          <w:szCs w:val="24"/>
        </w:rPr>
        <w:t>Модель «Смешанная дифференциация»</w:t>
      </w:r>
    </w:p>
    <w:p w:rsidR="00C87594" w:rsidRDefault="00C87594" w:rsidP="006C5086">
      <w:pPr>
        <w:rPr>
          <w:rFonts w:ascii="Times New Roman" w:hAnsi="Times New Roman" w:cs="Times New Roman"/>
          <w:sz w:val="24"/>
          <w:szCs w:val="24"/>
        </w:rPr>
      </w:pPr>
      <w:r w:rsidRPr="006C5086">
        <w:rPr>
          <w:rFonts w:ascii="Times New Roman" w:hAnsi="Times New Roman" w:cs="Times New Roman"/>
          <w:sz w:val="24"/>
          <w:szCs w:val="24"/>
        </w:rPr>
        <w:t>(предметно-урочная дифференциация, «модель сводных групп»,</w:t>
      </w:r>
      <w:r w:rsidR="006C5086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«ст</w:t>
      </w:r>
      <w:r w:rsidR="006C5086" w:rsidRPr="006C5086">
        <w:rPr>
          <w:rFonts w:ascii="Times New Roman" w:hAnsi="Times New Roman" w:cs="Times New Roman"/>
          <w:sz w:val="24"/>
          <w:szCs w:val="24"/>
        </w:rPr>
        <w:t>ар</w:t>
      </w:r>
      <w:r w:rsidRPr="006C5086">
        <w:rPr>
          <w:rFonts w:ascii="Times New Roman" w:hAnsi="Times New Roman" w:cs="Times New Roman"/>
          <w:sz w:val="24"/>
          <w:szCs w:val="24"/>
        </w:rPr>
        <w:t>товая» дифференциация)</w:t>
      </w:r>
      <w:proofErr w:type="gramStart"/>
      <w:r w:rsidR="006C5086" w:rsidRPr="006C50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C5086">
        <w:rPr>
          <w:rFonts w:ascii="Times New Roman" w:hAnsi="Times New Roman" w:cs="Times New Roman"/>
          <w:sz w:val="24"/>
          <w:szCs w:val="24"/>
        </w:rPr>
        <w:t>Объединённой формой двух видов дифференциации обуч</w:t>
      </w:r>
      <w:r w:rsidR="004D59B5" w:rsidRPr="006C5086">
        <w:rPr>
          <w:rFonts w:ascii="Times New Roman" w:hAnsi="Times New Roman" w:cs="Times New Roman"/>
          <w:sz w:val="24"/>
          <w:szCs w:val="24"/>
        </w:rPr>
        <w:t xml:space="preserve">ения — по интересам и по уровню </w:t>
      </w:r>
      <w:r w:rsidRPr="006C5086">
        <w:rPr>
          <w:rFonts w:ascii="Times New Roman" w:hAnsi="Times New Roman" w:cs="Times New Roman"/>
          <w:sz w:val="24"/>
          <w:szCs w:val="24"/>
        </w:rPr>
        <w:t>развития — является модель сводных групп по параллелям (модель гибкого состава групп). Для</w:t>
      </w:r>
      <w:r w:rsidR="004D59B5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изучения важнейших учебных дисциплин, о</w:t>
      </w:r>
      <w:r w:rsidR="006C5086" w:rsidRPr="006C5086">
        <w:rPr>
          <w:rFonts w:ascii="Times New Roman" w:hAnsi="Times New Roman" w:cs="Times New Roman"/>
          <w:sz w:val="24"/>
          <w:szCs w:val="24"/>
        </w:rPr>
        <w:t>пределяющих будущий профиль</w:t>
      </w:r>
      <w:r w:rsidRPr="006C5086">
        <w:rPr>
          <w:rFonts w:ascii="Times New Roman" w:hAnsi="Times New Roman" w:cs="Times New Roman"/>
          <w:sz w:val="24"/>
          <w:szCs w:val="24"/>
        </w:rPr>
        <w:t xml:space="preserve"> (математика,</w:t>
      </w:r>
      <w:r w:rsidR="004D59B5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>литература, русский язык), вся классная параллель перегруппируется. Образуются три сводные</w:t>
      </w:r>
      <w:r w:rsidR="006C5086" w:rsidRPr="006C5086">
        <w:rPr>
          <w:rFonts w:ascii="Times New Roman" w:hAnsi="Times New Roman" w:cs="Times New Roman"/>
          <w:sz w:val="24"/>
          <w:szCs w:val="24"/>
        </w:rPr>
        <w:t xml:space="preserve"> </w:t>
      </w:r>
      <w:r w:rsidRPr="006C5086">
        <w:rPr>
          <w:rFonts w:ascii="Times New Roman" w:hAnsi="Times New Roman" w:cs="Times New Roman"/>
          <w:sz w:val="24"/>
          <w:szCs w:val="24"/>
        </w:rPr>
        <w:t xml:space="preserve">группы. Применяется в параллелях </w:t>
      </w:r>
      <w:r w:rsidRPr="006C5086">
        <w:rPr>
          <w:rFonts w:ascii="Times New Roman" w:hAnsi="Times New Roman" w:cs="Times New Roman"/>
          <w:sz w:val="24"/>
          <w:szCs w:val="24"/>
        </w:rPr>
        <w:lastRenderedPageBreak/>
        <w:t>VII-XI классов.</w:t>
      </w:r>
      <w:r w:rsidR="006C5086" w:rsidRPr="006C5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D6F31" w:rsidRPr="006C5086">
        <w:rPr>
          <w:rFonts w:ascii="Times New Roman" w:hAnsi="Times New Roman" w:cs="Times New Roman"/>
          <w:b/>
          <w:sz w:val="24"/>
          <w:szCs w:val="24"/>
        </w:rPr>
        <w:t xml:space="preserve">Заключение.                                                                                                                           </w:t>
      </w:r>
      <w:r w:rsidR="00CD6F31" w:rsidRPr="006C5086">
        <w:rPr>
          <w:rFonts w:ascii="Times New Roman" w:hAnsi="Times New Roman" w:cs="Times New Roman"/>
          <w:sz w:val="24"/>
          <w:szCs w:val="24"/>
        </w:rPr>
        <w:t>Именно педагогическое мастерство учителя является залогом успеха любой педагогической технологии. Поэтому к трем составляющим педагогической технологии – дидактическим процессам, организационным формам обучения и средствам осуществления этой деятельности справедливо было бы добавить и четвертую – педагогическое мастерство учителя. Технология не может применяться отдельными элементами, это целостный процесс.</w:t>
      </w:r>
    </w:p>
    <w:p w:rsidR="00781BA1" w:rsidRDefault="00781BA1" w:rsidP="006C5086">
      <w:pPr>
        <w:rPr>
          <w:rFonts w:ascii="Times New Roman" w:hAnsi="Times New Roman" w:cs="Times New Roman"/>
          <w:sz w:val="24"/>
          <w:szCs w:val="24"/>
        </w:rPr>
      </w:pPr>
    </w:p>
    <w:p w:rsidR="00781BA1" w:rsidRPr="00A8477C" w:rsidRDefault="00781BA1" w:rsidP="00A8477C">
      <w:pPr>
        <w:rPr>
          <w:rFonts w:ascii="Times New Roman" w:hAnsi="Times New Roman" w:cs="Times New Roman"/>
          <w:b/>
          <w:sz w:val="24"/>
          <w:szCs w:val="24"/>
        </w:rPr>
      </w:pPr>
      <w:r w:rsidRPr="00A8477C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  <w:r w:rsidR="00A847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Pr="00781BA1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781BA1">
        <w:rPr>
          <w:rFonts w:ascii="Times New Roman" w:hAnsi="Times New Roman" w:cs="Times New Roman"/>
          <w:sz w:val="24"/>
          <w:szCs w:val="24"/>
        </w:rPr>
        <w:t xml:space="preserve"> Е.В. Обучающие технологии в познавательной деяте</w:t>
      </w:r>
      <w:r w:rsidR="005F7F74">
        <w:rPr>
          <w:rFonts w:ascii="Times New Roman" w:hAnsi="Times New Roman" w:cs="Times New Roman"/>
          <w:sz w:val="24"/>
          <w:szCs w:val="24"/>
        </w:rPr>
        <w:t xml:space="preserve">льности школьников.              </w:t>
      </w:r>
      <w:r w:rsidRPr="00781BA1">
        <w:rPr>
          <w:rFonts w:ascii="Times New Roman" w:hAnsi="Times New Roman" w:cs="Times New Roman"/>
          <w:sz w:val="24"/>
          <w:szCs w:val="24"/>
        </w:rPr>
        <w:t xml:space="preserve"> 2003 год.</w:t>
      </w:r>
      <w:r w:rsidR="00A847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5F7F7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F7F74">
        <w:rPr>
          <w:rFonts w:ascii="Times New Roman" w:hAnsi="Times New Roman" w:cs="Times New Roman"/>
          <w:sz w:val="24"/>
          <w:szCs w:val="24"/>
        </w:rPr>
        <w:t xml:space="preserve">Безрукова В.С. </w:t>
      </w:r>
      <w:r w:rsidRPr="00781BA1">
        <w:rPr>
          <w:rFonts w:ascii="Times New Roman" w:hAnsi="Times New Roman" w:cs="Times New Roman"/>
          <w:sz w:val="24"/>
          <w:szCs w:val="24"/>
        </w:rPr>
        <w:t>Всё о современном уроке в школе: проблем</w:t>
      </w:r>
      <w:r w:rsidR="005F7F74">
        <w:rPr>
          <w:rFonts w:ascii="Times New Roman" w:hAnsi="Times New Roman" w:cs="Times New Roman"/>
          <w:sz w:val="24"/>
          <w:szCs w:val="24"/>
        </w:rPr>
        <w:t>ы и решения. Москва.</w:t>
      </w:r>
      <w:r w:rsidRPr="00781BA1">
        <w:rPr>
          <w:rFonts w:ascii="Times New Roman" w:hAnsi="Times New Roman" w:cs="Times New Roman"/>
          <w:sz w:val="24"/>
          <w:szCs w:val="24"/>
        </w:rPr>
        <w:t>2004 год.</w:t>
      </w:r>
      <w:r w:rsidR="00A847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Pr="00781BA1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781BA1">
        <w:rPr>
          <w:rFonts w:ascii="Times New Roman" w:hAnsi="Times New Roman" w:cs="Times New Roman"/>
          <w:sz w:val="24"/>
          <w:szCs w:val="24"/>
        </w:rPr>
        <w:t xml:space="preserve"> В.В. Основы образовательной технологии: дидактическ</w:t>
      </w:r>
      <w:r w:rsidR="005F7F74">
        <w:rPr>
          <w:rFonts w:ascii="Times New Roman" w:hAnsi="Times New Roman" w:cs="Times New Roman"/>
          <w:sz w:val="24"/>
          <w:szCs w:val="24"/>
        </w:rPr>
        <w:t xml:space="preserve">ий инструментарий.                      </w:t>
      </w:r>
      <w:r w:rsidRPr="00781BA1">
        <w:rPr>
          <w:rFonts w:ascii="Times New Roman" w:hAnsi="Times New Roman" w:cs="Times New Roman"/>
          <w:sz w:val="24"/>
          <w:szCs w:val="24"/>
        </w:rPr>
        <w:t xml:space="preserve"> 2006 год.</w:t>
      </w:r>
      <w:r w:rsidR="00A847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81BA1">
        <w:rPr>
          <w:rFonts w:ascii="Times New Roman" w:hAnsi="Times New Roman" w:cs="Times New Roman"/>
          <w:sz w:val="24"/>
          <w:szCs w:val="24"/>
        </w:rPr>
        <w:t>Шамова Т.И., Давыденко Т.М. Управление образовательным п</w:t>
      </w:r>
      <w:r w:rsidR="005F7F74">
        <w:rPr>
          <w:rFonts w:ascii="Times New Roman" w:hAnsi="Times New Roman" w:cs="Times New Roman"/>
          <w:sz w:val="24"/>
          <w:szCs w:val="24"/>
        </w:rPr>
        <w:t xml:space="preserve">роцессом в адаптивной школе. </w:t>
      </w:r>
      <w:r w:rsidRPr="00781BA1">
        <w:rPr>
          <w:rFonts w:ascii="Times New Roman" w:hAnsi="Times New Roman" w:cs="Times New Roman"/>
          <w:sz w:val="24"/>
          <w:szCs w:val="24"/>
        </w:rPr>
        <w:t xml:space="preserve"> Центр «Педагогический поиск», 2001 год.</w:t>
      </w:r>
    </w:p>
    <w:sectPr w:rsidR="00781BA1" w:rsidRPr="00A8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770"/>
    <w:multiLevelType w:val="hybridMultilevel"/>
    <w:tmpl w:val="94D08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23"/>
    <w:rsid w:val="004D59B5"/>
    <w:rsid w:val="005F7F74"/>
    <w:rsid w:val="006960AC"/>
    <w:rsid w:val="006C5086"/>
    <w:rsid w:val="00781BA1"/>
    <w:rsid w:val="00996523"/>
    <w:rsid w:val="00A64888"/>
    <w:rsid w:val="00A8477C"/>
    <w:rsid w:val="00C74050"/>
    <w:rsid w:val="00C75FB2"/>
    <w:rsid w:val="00C87594"/>
    <w:rsid w:val="00CA29BC"/>
    <w:rsid w:val="00CD6F31"/>
    <w:rsid w:val="00E47861"/>
    <w:rsid w:val="00F71674"/>
    <w:rsid w:val="00F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6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6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2017-06-13T09:18:00Z</cp:lastPrinted>
  <dcterms:created xsi:type="dcterms:W3CDTF">2017-06-11T05:57:00Z</dcterms:created>
  <dcterms:modified xsi:type="dcterms:W3CDTF">2017-06-13T09:19:00Z</dcterms:modified>
</cp:coreProperties>
</file>