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25" w:rsidRDefault="0049414B" w:rsidP="00494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49414B">
        <w:rPr>
          <w:b/>
          <w:sz w:val="28"/>
          <w:szCs w:val="28"/>
        </w:rPr>
        <w:t>2021г</w:t>
      </w:r>
    </w:p>
    <w:p w:rsidR="0049414B" w:rsidRDefault="0049414B" w:rsidP="00494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ФДШИ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ролово</w:t>
      </w:r>
      <w:proofErr w:type="spellEnd"/>
      <w:r>
        <w:rPr>
          <w:sz w:val="28"/>
          <w:szCs w:val="28"/>
        </w:rPr>
        <w:t xml:space="preserve">    Волгоградской обл.</w:t>
      </w:r>
    </w:p>
    <w:p w:rsidR="0049414B" w:rsidRDefault="0049414B" w:rsidP="0049414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:rsidR="0049414B" w:rsidRDefault="0049414B" w:rsidP="0049414B">
      <w:pPr>
        <w:rPr>
          <w:b/>
          <w:sz w:val="40"/>
          <w:szCs w:val="40"/>
        </w:rPr>
      </w:pPr>
    </w:p>
    <w:p w:rsidR="0049414B" w:rsidRDefault="0049414B" w:rsidP="0049414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ДОКЛАД</w:t>
      </w:r>
    </w:p>
    <w:p w:rsidR="0049414B" w:rsidRDefault="0049414B" w:rsidP="0049414B">
      <w:pPr>
        <w:rPr>
          <w:sz w:val="32"/>
          <w:szCs w:val="32"/>
        </w:rPr>
      </w:pPr>
      <w:r>
        <w:rPr>
          <w:sz w:val="32"/>
          <w:szCs w:val="32"/>
        </w:rPr>
        <w:t xml:space="preserve">участника </w:t>
      </w:r>
      <w:r w:rsidRPr="0049414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XV</w:t>
      </w:r>
      <w:r>
        <w:rPr>
          <w:sz w:val="32"/>
          <w:szCs w:val="32"/>
        </w:rPr>
        <w:t xml:space="preserve"> Всероссийской научно-практической конференции  </w:t>
      </w:r>
    </w:p>
    <w:p w:rsidR="0049414B" w:rsidRDefault="0049414B" w:rsidP="0049414B">
      <w:pPr>
        <w:rPr>
          <w:sz w:val="32"/>
          <w:szCs w:val="32"/>
        </w:rPr>
      </w:pPr>
      <w:r>
        <w:rPr>
          <w:sz w:val="32"/>
          <w:szCs w:val="32"/>
        </w:rPr>
        <w:t>«Актуальные вопросы современной науки и образования».</w:t>
      </w: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  <w:r>
        <w:rPr>
          <w:sz w:val="32"/>
          <w:szCs w:val="32"/>
        </w:rPr>
        <w:t>Тема: «Личностно-ориентированный подход как важное условие эффективного процесса обучения игре на фортепиано</w:t>
      </w:r>
      <w:proofErr w:type="gramStart"/>
      <w:r>
        <w:rPr>
          <w:sz w:val="32"/>
          <w:szCs w:val="32"/>
        </w:rPr>
        <w:t>.»</w:t>
      </w:r>
      <w:proofErr w:type="gramEnd"/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  <w:r>
        <w:rPr>
          <w:sz w:val="32"/>
          <w:szCs w:val="32"/>
        </w:rPr>
        <w:t>Автор доклада: Шведова Ирина Александровна, преподаватель фортепиано.</w:t>
      </w: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9A2220" w:rsidP="004941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Для меня, как </w:t>
      </w:r>
      <w:r w:rsidR="00CD533F">
        <w:rPr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 w:rsidR="00CD53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человека,</w:t>
      </w:r>
      <w:r w:rsidR="00CD533F">
        <w:rPr>
          <w:sz w:val="32"/>
          <w:szCs w:val="32"/>
        </w:rPr>
        <w:t xml:space="preserve"> </w:t>
      </w:r>
      <w:r>
        <w:rPr>
          <w:sz w:val="32"/>
          <w:szCs w:val="32"/>
        </w:rPr>
        <w:t>прошедшего все ступени музыкального образования, т. е</w:t>
      </w:r>
      <w:proofErr w:type="gramStart"/>
      <w:r w:rsidR="00CD533F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музыкальную школу,</w:t>
      </w:r>
      <w:r w:rsidR="00CD53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музыкальное училище и институт, целесообразность обучения игре на фортепиано очевидна. Я считаю, что каждый человек должен испытать в жизни эти ощущения-увидев ноты, смочь исполнить </w:t>
      </w:r>
      <w:proofErr w:type="spellStart"/>
      <w:r>
        <w:rPr>
          <w:sz w:val="32"/>
          <w:szCs w:val="32"/>
        </w:rPr>
        <w:t>произведение</w:t>
      </w:r>
      <w:proofErr w:type="gramStart"/>
      <w:r>
        <w:rPr>
          <w:sz w:val="32"/>
          <w:szCs w:val="32"/>
        </w:rPr>
        <w:t>,и</w:t>
      </w:r>
      <w:proofErr w:type="spellEnd"/>
      <w:proofErr w:type="gramEnd"/>
      <w:r>
        <w:rPr>
          <w:sz w:val="32"/>
          <w:szCs w:val="32"/>
        </w:rPr>
        <w:t xml:space="preserve"> найти среди массы сочинений те, которые в данный момент созвучны твоему настроению. При обучении личностно-ориентированный подход является не просто важным, а,  пожалуй, единственно возможным </w:t>
      </w:r>
      <w:r w:rsidR="003545A3">
        <w:rPr>
          <w:sz w:val="32"/>
          <w:szCs w:val="32"/>
        </w:rPr>
        <w:t xml:space="preserve">условием для </w:t>
      </w:r>
      <w:proofErr w:type="spellStart"/>
      <w:r w:rsidR="003545A3">
        <w:rPr>
          <w:sz w:val="32"/>
          <w:szCs w:val="32"/>
        </w:rPr>
        <w:t>того</w:t>
      </w:r>
      <w:proofErr w:type="gramStart"/>
      <w:r w:rsidR="003545A3">
        <w:rPr>
          <w:sz w:val="32"/>
          <w:szCs w:val="32"/>
        </w:rPr>
        <w:t>,ч</w:t>
      </w:r>
      <w:proofErr w:type="gramEnd"/>
      <w:r w:rsidR="003545A3">
        <w:rPr>
          <w:sz w:val="32"/>
          <w:szCs w:val="32"/>
        </w:rPr>
        <w:t>то</w:t>
      </w:r>
      <w:proofErr w:type="spellEnd"/>
      <w:r w:rsidR="003545A3">
        <w:rPr>
          <w:sz w:val="32"/>
          <w:szCs w:val="32"/>
        </w:rPr>
        <w:t xml:space="preserve"> бы обучаемый добился хороших результатов.</w:t>
      </w:r>
    </w:p>
    <w:p w:rsidR="00CD533F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Личностно-ориентированное образование — это целостный образовательный процесс, существенно отличающийся от традиционного учебно-воспитательного процесса. 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Личностно-ориентированный подход </w:t>
      </w:r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есть </w:t>
      </w:r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современная методологическая ориентация в труде педагога, </w:t>
      </w:r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 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основанная на взаимосвязи психолого-педагогических идей, понятий, методов и направленная на оказание помощи в самопознании, саморазвитии и самореализации творческого потенциала учащегося, сама форма индивидуального обучения в детской музыкальной школе и детской школе искусств создаёт благоприятные условия для использования личностно — ориентированного подхода в практике педагога-музыканта.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Ведущими идеями личностно — ориентированного обучения являются:</w:t>
      </w:r>
    </w:p>
    <w:p w:rsidR="00CD533F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1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− развитие познавательных способностей учащихся, максимальное раскрытие индивидуальности ребёнка;</w:t>
      </w:r>
    </w:p>
    <w:p w:rsidR="00CD533F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2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− учение понимается как сугубо индивидуальная деятельность отдельного ребёнка, направленная на преобразование социально — значимых образцов усвоения заданных в обучении;</w:t>
      </w:r>
    </w:p>
    <w:p w:rsidR="00CD533F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3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− </w:t>
      </w:r>
      <w:proofErr w:type="spell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субъектность</w:t>
      </w:r>
      <w:proofErr w:type="spell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ученика рассматривается не как «производная» от обучающих воздействий, а изначально ему присущая;</w:t>
      </w:r>
    </w:p>
    <w:p w:rsidR="00CD533F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lastRenderedPageBreak/>
        <w:t xml:space="preserve"> </w:t>
      </w:r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4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− усвоение знаний из цели превращается в средство развития ученика, учитывающее его возможности и индивидуал</w:t>
      </w:r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ьно-значимые ценности. 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</w:t>
      </w:r>
    </w:p>
    <w:p w:rsidR="00CD533F" w:rsidRPr="00CD533F" w:rsidRDefault="00CD533F" w:rsidP="00CD533F">
      <w:pPr>
        <w:jc w:val="center"/>
        <w:rPr>
          <w:rFonts w:ascii="Calibri" w:hAnsi="Calibri" w:cs="Calibri"/>
          <w:b/>
          <w:i/>
          <w:color w:val="333333"/>
          <w:sz w:val="32"/>
          <w:szCs w:val="32"/>
          <w:shd w:val="clear" w:color="auto" w:fill="F6F6F6"/>
        </w:rPr>
      </w:pPr>
      <w:r w:rsidRPr="00CD533F">
        <w:rPr>
          <w:rFonts w:ascii="Calibri" w:hAnsi="Calibri" w:cs="Calibri"/>
          <w:b/>
          <w:i/>
          <w:color w:val="333333"/>
          <w:sz w:val="32"/>
          <w:szCs w:val="32"/>
          <w:shd w:val="clear" w:color="auto" w:fill="F6F6F6"/>
        </w:rPr>
        <w:t xml:space="preserve">Основные отличия личностно-ориентированного обучения от </w:t>
      </w:r>
      <w:r>
        <w:rPr>
          <w:rFonts w:ascii="Calibri" w:hAnsi="Calibri" w:cs="Calibri"/>
          <w:b/>
          <w:i/>
          <w:color w:val="333333"/>
          <w:sz w:val="32"/>
          <w:szCs w:val="32"/>
          <w:shd w:val="clear" w:color="auto" w:fill="F6F6F6"/>
        </w:rPr>
        <w:t xml:space="preserve">      </w:t>
      </w:r>
      <w:r w:rsidRPr="00CD533F">
        <w:rPr>
          <w:rFonts w:ascii="Calibri" w:hAnsi="Calibri" w:cs="Calibri"/>
          <w:b/>
          <w:i/>
          <w:color w:val="333333"/>
          <w:sz w:val="32"/>
          <w:szCs w:val="32"/>
          <w:shd w:val="clear" w:color="auto" w:fill="F6F6F6"/>
        </w:rPr>
        <w:t>традиционной дидактической системы</w:t>
      </w:r>
    </w:p>
    <w:p w:rsidR="00CD533F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Личностно-ориен</w:t>
      </w:r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тированное обучение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— 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эт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о вызванный внешним воздействием процесс усвоения индивидуумом обобщённого, объективированного, общественного опыта. То, что представляет общественную важность, становится важным и для личности. Образование, обеспечивающее развитие и саморазвитие личности ученика, исходя из выявления его индивидуальных особенностей как субъекта поз</w:t>
      </w:r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нания т предметной деятельности.</w:t>
      </w:r>
    </w:p>
    <w:p w:rsidR="00CD533F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Образное понимание 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обучаемого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: «человек — глина» не имеет изначальной сущности и является материалом для педагогической работы. Образное понимание обучаемого: «человек — семя» имеет генетическую программу развития, осуществляется развитие потенциальных качеств.</w:t>
      </w:r>
    </w:p>
    <w:p w:rsidR="00CD533F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Центральной фигурой процесса обучения выступает учитель. В центе процесса обучения — ученик. Обучение: преподавание + учение. Учитель передаёт знания, умения и навыки ученикам, а ученики их усваивают и воспроизводят. Обучение: совместная деятельность ученика и учителя, направленная на индивидуальную самореализацию ученика и развитие его личностных качеств в ходе освоения изучаемых предметов. Ведущая деятельность процесса обучения — преподавание. Ведущая деятельность процесса обучения — деятельность познания. В процессе обучения уравниваются субъектные различия детей, для всех детей даётся единая планка — стандарт. В процессе обучения максимально раскрываются различия субъектного опыта детей, акцентируется внимание на индивидуальности учащихся. Общественные 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lastRenderedPageBreak/>
        <w:t xml:space="preserve">интересы ставятся выше </w:t>
      </w:r>
      <w:proofErr w:type="spell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личных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.</w:t>
      </w:r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П</w:t>
      </w:r>
      <w:proofErr w:type="gramEnd"/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ри</w:t>
      </w:r>
      <w:proofErr w:type="spellEnd"/>
      <w:r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личностно-ориентированном подходе п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ризнаётся высшая </w:t>
      </w:r>
      <w:proofErr w:type="spell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самоценность</w:t>
      </w:r>
      <w:proofErr w:type="spell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личности ребёнка. Учитель и ученик являются основными источниками знания, а учитель ещё и контролирующим субъектом познания. Роль учителя — организация образовательной среды, в которой ученик самостоятельно образовывается, опираясь на собственный потенциал. </w:t>
      </w:r>
    </w:p>
    <w:p w:rsidR="00B42302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Реализация личностно-ориентированного обучения возможна при использовании личностно-ориентированных педагогических технологий и переосмысления профессиональных позиций педагога. Можно выделить несколько позиций, которые должен учитывать педагог при разработке личностно-ориентированного урока: </w:t>
      </w:r>
    </w:p>
    <w:p w:rsidR="00B42302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Опора на субъектный опыт. Основной замысел личностно — ориентированного урока состоит в том, чтобы раскрыть содержание индивидуального опыта учеников, согласовать его с задаваемым, переведя в социально 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-з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начимое содержание, и тем самым добиться личностного усвоения этого содержания. При организации урока профессиональная позиция учителя должна состоять в том, чтобы знать и уважительно относиться к любому высказыванию ученика по содержанию обсуждаемой темы. Педагог 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должен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продумать не только 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какой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материал он будет сообщать, но и какие содержательные характеристики по поводу этого материала возможны в субъективном опыте учащихся. Надо продумать, что следует сделать, чтобы обсудить детские версии не в жёстко — оценочной ситуации правильно — неправильно, а в равноправном диалоге.</w:t>
      </w:r>
    </w:p>
    <w:p w:rsidR="00B42302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Знание психофизических особенностей. Подбор дидактического материала к личностно — ориентированному уроку требует от учителя не только его объективной сложности, но и знания индивидуальных предпочтений каждого ученика в работе с этим 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lastRenderedPageBreak/>
        <w:t>материалом. Конечно вид и форма материала, возможности их представления учеником во многом определяются содержанием самого материала, требованиями к его усвоению, но единообразия в этих требованиях быть не должно. Ученику нужно предоставить возможность проявить индивидуальную изобретательность в работе с учебным материалом. В роли равноправных партнёров. Это требует от учителя учёта не только познавательных, но и эмоционально-волевых и мотивационно-</w:t>
      </w:r>
      <w:proofErr w:type="spell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потребностных</w:t>
      </w:r>
      <w:proofErr w:type="spell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особенностей учащихся, возможностей их проявления в ходе урока. Поэтому при подготовке к уроку надо заранее спроектировать все возможные типы общения, подчинённые учебным целям, все формы сотрудничества между учениками с учётом их оптимального личностного взаимодействия.</w:t>
      </w:r>
    </w:p>
    <w:p w:rsidR="00B42302" w:rsidRDefault="00CD533F" w:rsidP="0049414B">
      <w:pPr>
        <w:rPr>
          <w:rFonts w:ascii="Calibri" w:hAnsi="Calibri" w:cs="Calibri"/>
          <w:color w:val="333333"/>
          <w:sz w:val="32"/>
          <w:szCs w:val="32"/>
          <w:shd w:val="clear" w:color="auto" w:fill="F6F6F6"/>
        </w:rPr>
      </w:pP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Принципы личностно-ориентированного подхода в работе преподавателя детской школы искусств: Принцип индивидуализации. Задача преподавателя — создание психолого-педагогических условий для развития учащихся с учётом их возрастных и индивидуально-психологических особенностей. На основе типовой учебной программы составляется адаптированная программа, учитывающая способности, уровень подготовки и темпы развития каждого учащегося. 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Есть программы, рассчитанные на слабого ученика, ученика одарённого, программы, предполагающие особую направленность обучения — «любительское </w:t>
      </w:r>
      <w:proofErr w:type="spell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музицирование</w:t>
      </w:r>
      <w:proofErr w:type="spell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», программы, учитывающие возрастные особенности и цели их развития на данном этапе — «программа раннего эстетического развития», программы обучения по определённым предметам — «специальное фортепиано», «аккомпанемент», «ансамблевое исполнительство».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В начале каждого полугодия педагог составляет индивидуальный репертуарный план для каждого учащегося, предполагающий перспективу развития ученика с учётом оценки его 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lastRenderedPageBreak/>
        <w:t>образовательного уровня на данном этапе, психологических особенностей приоритетных интересов.</w:t>
      </w:r>
    </w:p>
    <w:p w:rsidR="009A2220" w:rsidRPr="00CD533F" w:rsidRDefault="00CD533F" w:rsidP="0049414B">
      <w:pPr>
        <w:rPr>
          <w:rFonts w:ascii="Calibri" w:hAnsi="Calibri" w:cs="Calibri"/>
          <w:sz w:val="32"/>
          <w:szCs w:val="32"/>
        </w:rPr>
      </w:pP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Принцип </w:t>
      </w:r>
      <w:proofErr w:type="spell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субъектности</w:t>
      </w:r>
      <w:proofErr w:type="spell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. Предполагает формирование субъективного опыта каждого через включение учащихся в разнообразную деятельность, через развитие самоанализа, через осознание себя, своих интересов, мировосприятия, мироощущения. Основным видом учебной в классе фортепиано является игра на инструменте. Это сольное исполнительство, игра в фортепианном ансамбле и в ансамбле с другим инструментом или вокалистом, иллюстрация тематических вечеров или подготовка различных проектов. Участие в различных мероприятиях даёт ребёнку возможность осознать себя, свои интересы, пристрастия, возможность проанализировать своё выступление, его сильные и слабые стороны. Принцип выбора. Создавая на уроке проблемную ситуацию, педагог ставит 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учащегося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перед выбором — 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какое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произведение взять для разучивания, трактовку какого исполнителя предпочесть, редакцией какого автора пользоваться в своей работе, в каком концерте ученик захочет принять участие, какая подготовка должна предшествовать его выступлению на сцене. Решение этих вопросов не только будит творческий потенциал ребёнка, но и выводит его на новый образовательный уровень, заставляя самостоятельно или с помощью учителя работать над приобретением новых знаний, умений и навыков. Принцип успеха и творчества. Любая деятельность учащегося должна носить творческий характер и приводить к успеху. Поэтому так важно не только выучивание нотного текста, но и выражение собственного отношения исполнителя к данному произведению, его понимание внутреннего содержания пьесы, понимание музыкального языка и замысла композитора. В создании ситуации успеха важную роль играет правильный выбор репертуара. Преподаватель должен умело соотнести интересы и пожелания ребёнка с объективной оценкой уровня развития его способностей </w:t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lastRenderedPageBreak/>
        <w:t xml:space="preserve">и приобретённых навыков на данном этапе развития. Принцип веры в потенциал человека. Для реализации этого принципа важно осуществление развития учащегося с опорой на его положительные качества, отказ от чрезмерного авторитарного контроля и наказаний. Совсем не обязательно сделать каждого ученика концертирующим пианистом, это и невозможно. Важнее всесторонне развить его способности, привить ему любовь 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к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музыка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, к искусству, воспитать потребность в творческом самовыражении и необходимости в самосовершенствовании. Всё это свидетельствует о том, что личностно — ориентированное обучение играет важную роль в системе музыкального образования, которое должно быть направлено на развитие личности учащегося, раскрытие его возможностей, талантов. Развитие ученика как личности идёт не только путём овладения им нормативной деятельности, но и через постоянное обогащение, преобразование субъектного опыта, как важного источника собственного развития. Основным результатом учения должно стать формирование познавательных способностей на основе овладения соответствующими знаниями и умениями. Так как в процессе такого обучения происходит активное участие в самоценной образовательной деятельности, содержание и формы которой должны обеспечивать ученику возможность самообразования, саморазвития в ходе овладения знаниями. Литература: </w:t>
      </w:r>
      <w:proofErr w:type="spell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Клиберг</w:t>
      </w:r>
      <w:proofErr w:type="spell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Л. Проблемы теории обучения. — М.: Педагогика, 1984, с. 25. </w:t>
      </w:r>
      <w:proofErr w:type="spell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Полат</w:t>
      </w:r>
      <w:proofErr w:type="spell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Е. С. Новые педагогические и информационные технологии в системе образования. — М.: Академия, 2001. — 727 с. Хуторской А. В. Современная дидактика: Учебник для вузов. — СПб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.: 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Питер, 2001. — 544 с. </w:t>
      </w:r>
      <w:proofErr w:type="spell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Якиманская</w:t>
      </w:r>
      <w:proofErr w:type="spell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И. С. Личностно-ориентированное обучение в современной школе. — М.: Педагогика, 1996. — 96 с. </w:t>
      </w:r>
      <w:proofErr w:type="spell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Якиманская</w:t>
      </w:r>
      <w:proofErr w:type="spell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И. С. Развивающее обучение. — М.: Педагогика, 1979. — 144 с.</w:t>
      </w:r>
      <w:r w:rsidRPr="00CD533F">
        <w:rPr>
          <w:rFonts w:ascii="Calibri" w:hAnsi="Calibri" w:cs="Calibri"/>
          <w:color w:val="333333"/>
          <w:sz w:val="32"/>
          <w:szCs w:val="32"/>
        </w:rPr>
        <w:br/>
      </w:r>
      <w:r w:rsidRPr="00CD533F">
        <w:rPr>
          <w:rFonts w:ascii="Calibri" w:hAnsi="Calibri" w:cs="Calibri"/>
          <w:color w:val="333333"/>
          <w:sz w:val="32"/>
          <w:szCs w:val="32"/>
        </w:rPr>
        <w:br/>
      </w:r>
      <w:r w:rsidR="00B42302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lastRenderedPageBreak/>
        <w:t>цитата:</w:t>
      </w:r>
      <w:bookmarkStart w:id="0" w:name="_GoBack"/>
      <w:bookmarkEnd w:id="0"/>
      <w:r w:rsidRPr="00CD533F">
        <w:rPr>
          <w:rFonts w:ascii="Calibri" w:hAnsi="Calibri" w:cs="Calibri"/>
          <w:color w:val="333333"/>
          <w:sz w:val="32"/>
          <w:szCs w:val="32"/>
        </w:rPr>
        <w:br/>
      </w:r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>Егорова, Е. Н. Метод личностно-ориентированного обучения в классе фортепиано в Детской музыкальной школе и Детской школе искусств / Е. Н. Егорова. — Текст</w:t>
      </w:r>
      <w:proofErr w:type="gramStart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:</w:t>
      </w:r>
      <w:proofErr w:type="gramEnd"/>
      <w:r w:rsidRPr="00CD533F">
        <w:rPr>
          <w:rFonts w:ascii="Calibri" w:hAnsi="Calibri" w:cs="Calibri"/>
          <w:color w:val="333333"/>
          <w:sz w:val="32"/>
          <w:szCs w:val="32"/>
          <w:shd w:val="clear" w:color="auto" w:fill="F6F6F6"/>
        </w:rPr>
        <w:t xml:space="preserve"> непосредственный // Молодой ученый. — 2016. — № 17 (121). — С. 119-121. — URL: https://moluch.ru/archive/121/33390/ (дата обращения: 06.06.2021).</w:t>
      </w:r>
    </w:p>
    <w:p w:rsidR="009A2220" w:rsidRPr="00CD533F" w:rsidRDefault="009A2220" w:rsidP="0049414B">
      <w:pPr>
        <w:rPr>
          <w:rFonts w:ascii="Calibri" w:hAnsi="Calibri" w:cs="Calibri"/>
          <w:sz w:val="32"/>
          <w:szCs w:val="32"/>
        </w:rPr>
      </w:pPr>
    </w:p>
    <w:p w:rsidR="0049414B" w:rsidRPr="00CD533F" w:rsidRDefault="0049414B" w:rsidP="0049414B">
      <w:pPr>
        <w:rPr>
          <w:rFonts w:ascii="Calibri" w:hAnsi="Calibri" w:cs="Calibri"/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Default="0049414B" w:rsidP="0049414B">
      <w:pPr>
        <w:rPr>
          <w:sz w:val="32"/>
          <w:szCs w:val="32"/>
        </w:rPr>
      </w:pPr>
    </w:p>
    <w:p w:rsidR="0049414B" w:rsidRPr="0049414B" w:rsidRDefault="0049414B" w:rsidP="0049414B">
      <w:pPr>
        <w:rPr>
          <w:sz w:val="32"/>
          <w:szCs w:val="32"/>
        </w:rPr>
      </w:pPr>
    </w:p>
    <w:sectPr w:rsidR="0049414B" w:rsidRPr="0049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78"/>
    <w:rsid w:val="003545A3"/>
    <w:rsid w:val="00392B78"/>
    <w:rsid w:val="0049414B"/>
    <w:rsid w:val="009A2220"/>
    <w:rsid w:val="00A42725"/>
    <w:rsid w:val="00B42302"/>
    <w:rsid w:val="00C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2021-06-06T13:16:00Z</dcterms:created>
  <dcterms:modified xsi:type="dcterms:W3CDTF">2021-06-06T13:16:00Z</dcterms:modified>
</cp:coreProperties>
</file>