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F1" w:rsidRPr="00B84EF1" w:rsidRDefault="00B84EF1" w:rsidP="00B84E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E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         «Если человек ощущает своё участие в жизни общества, он создаёт не только материальные ценности для людей – он создаёт и самого себя. Из работы, в которой ярко выражен дух гражданственности, начинается истинное самовоспитание».</w:t>
      </w:r>
    </w:p>
    <w:p w:rsidR="00B84EF1" w:rsidRPr="00681C65" w:rsidRDefault="00B84EF1" w:rsidP="00B84E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E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                                                                           В.А.Сухомлинский</w:t>
      </w:r>
    </w:p>
    <w:p w:rsidR="00681C65" w:rsidRPr="00681C65" w:rsidRDefault="00681C65" w:rsidP="00681C6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Социализация учащихся младших классов через внеурочную деятельность</w:t>
      </w:r>
    </w:p>
    <w:p w:rsidR="00681C65" w:rsidRPr="00681C65" w:rsidRDefault="00681C65" w:rsidP="00681C65">
      <w:pPr>
        <w:spacing w:before="120"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Проблема социализации школьников – важная социальная и психолого-педагогическая проблема. Её решение важно и актуально как для общества, так и для системы образования в целом, поскольку перед школой стоит задача научить школьников жить в быстро меняющемся обществе, грамотно реагировать </w:t>
      </w:r>
      <w:proofErr w:type="gram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</w:t>
      </w:r>
      <w:proofErr w:type="gram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жизненные ситуации, в которых они могут оказаться. Важно выработать в будущем гражданине такие качества, как толерантность, умение взаимодействовать с различными категориями людей, правильно решать жизненные проблемы, научиться развивать свой интеллектуальный потенциал и овладеть коммуникативными навыками.</w:t>
      </w:r>
    </w:p>
    <w:p w:rsidR="00681C65" w:rsidRPr="00681C65" w:rsidRDefault="00681C65" w:rsidP="00681C65">
      <w:pPr>
        <w:spacing w:before="120"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 </w:t>
      </w:r>
      <w:r w:rsidRPr="00681C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формирования интеллектуальной компетенции</w:t>
      </w: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происходит развитие ряда индивидуальных качеств, таких как выдумка, сообразительность, способность к творческому поиску, анализу и синтезу. Истинное умение решать задачи заключается в способности решить любую задачу, доступного для данного возраста уровня трудности, если в ней отсутствуют незнакомые понятия и если для решения не требуется выполнять незнакомые операции. </w:t>
      </w:r>
    </w:p>
    <w:p w:rsidR="00681C65" w:rsidRPr="00681C65" w:rsidRDefault="00681C65" w:rsidP="00681C65">
      <w:pPr>
        <w:spacing w:before="120"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Коммуникативная компетенция</w:t>
      </w: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является новой в школьной системе обучения, т.к. её реализация подразумевает использование различных коллективных (коммуникативных) приёмов работы: дискуссия; групповая работа; работа в парах; коллективный диалог; проектная деятельность.</w:t>
      </w:r>
    </w:p>
    <w:p w:rsidR="00681C65" w:rsidRPr="00681C65" w:rsidRDefault="00681C65" w:rsidP="00681C65">
      <w:pPr>
        <w:spacing w:before="120"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группах учащиеся, вступая в контакт, решают коммуникативные задачи: учатся высказывать свою точку зрения, слушать и понимать собеседника, вести дискуссию. В результате общения в группе ребенок овладевает важнейшими средствами </w:t>
      </w: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умственной деятельности. Среди них первое место принадлежит развитию речи. И появление, и дальнейшее развитие речи происходит в контактах </w:t>
      </w:r>
      <w:proofErr w:type="gram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и ровесниками как овладение коммуникативными навыками. Впоследствии речевые навыки начинают применяться в сфере познавательной деятельности. Познавательным силам ребенка присуща тенденция к развитию, которое происходит как преодоление все более усложняющихся препятствий, все новых трудностей. Ребенка больше всего удовлетворяет процесс обучения, стимулирующий его познавательные силы, которые направлены на овладение знаниями, на их добывание и распознавание.</w:t>
      </w:r>
    </w:p>
    <w:p w:rsidR="00681C65" w:rsidRPr="00681C65" w:rsidRDefault="00681C65" w:rsidP="00681C65">
      <w:pPr>
        <w:spacing w:before="120" w:after="12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</w:t>
      </w:r>
      <w:r w:rsidRPr="00681C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привлекаются к занятиям родители</w:t>
      </w: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которым демонстрируются возможности ребенка и его личностный рост. Чем раньше школьник осознает свое право иметь собственную точку зрения, тем плодотворнее будет развиваться в детях творческая, самостоятельная мысль. Поэтому считаю обязательным отвечать на познавательные вопросы детей, т.к. это способствует дальнейшему развитию их интересов, поощрять их задавать вопросы и впредь. Таким образом, в классе образуются группы детей, которые стали специалистами в различных областях знаний. Ребята приносят в класс интересующие их книги, фильмы, фотографии; готовят сообщения. Все это рассматривается, обсуждается, оценивается только положительно. Хорошо организованное обсуждение становится важным путем самоутверждения школьников. Хорошим же обсуждение можно считать тогда, когда интеллектуальное противостояние развивается с переменным успехом и как победа, так и поражение достаются учащимся с трудом.</w:t>
      </w:r>
    </w:p>
    <w:p w:rsidR="00681C65" w:rsidRPr="00681C65" w:rsidRDefault="00681C65" w:rsidP="00681C65">
      <w:pPr>
        <w:spacing w:before="120" w:after="12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рамках внеклассной работы могут быть организованы встречи с известными людьми, подготовка участников конкурсов поэтического мастерства, интеллектуальных игр.</w:t>
      </w:r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Расширить </w:t>
      </w:r>
      <w:proofErr w:type="spell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социокультурное</w:t>
      </w:r>
      <w:proofErr w:type="spell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пространство воспитательной работы можно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счет познавательных экскурсий,</w:t>
      </w: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активно привлекая к занятиям родителей, развивая индивидуальные качества каждого ребенка, формируя ключевые компетенции, мы получаем возможность решить важную социальную и психолого-педагогическую проблему – проблему социализации школьников.</w:t>
      </w:r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Список литературы</w:t>
      </w:r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proofErr w:type="spell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Амонашвили</w:t>
      </w:r>
      <w:proofErr w:type="spell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Ш.А. «Школа жизни» </w:t>
      </w:r>
      <w:hyperlink r:id="rId5" w:history="1">
        <w:r w:rsidRPr="00681C65">
          <w:rPr>
            <w:rFonts w:ascii="Times New Roman" w:eastAsia="Times New Roman" w:hAnsi="Times New Roman" w:cs="Times New Roman"/>
            <w:color w:val="560000"/>
            <w:sz w:val="32"/>
            <w:szCs w:val="32"/>
            <w:u w:val="single"/>
            <w:lang w:eastAsia="ru-RU"/>
          </w:rPr>
          <w:t>http://amonashvili.com/books/6/4-6.2.pdf</w:t>
        </w:r>
      </w:hyperlink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proofErr w:type="spell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Амонашвили</w:t>
      </w:r>
      <w:proofErr w:type="spell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Ш.А. «Основы гуманной педагогики» </w:t>
      </w:r>
      <w:hyperlink r:id="rId6" w:history="1">
        <w:r w:rsidRPr="00681C65">
          <w:rPr>
            <w:rFonts w:ascii="Times New Roman" w:eastAsia="Times New Roman" w:hAnsi="Times New Roman" w:cs="Times New Roman"/>
            <w:color w:val="560000"/>
            <w:sz w:val="32"/>
            <w:szCs w:val="32"/>
            <w:u w:val="single"/>
            <w:lang w:eastAsia="ru-RU"/>
          </w:rPr>
          <w:t>http://iknigi.net/avtor-shalva-amonashvili/95129-osnovy-gumannoy-pedagogiki-kniga-3-shkola-zhizni-shalva-amonashvili.html</w:t>
        </w:r>
      </w:hyperlink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proofErr w:type="spell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Баландина</w:t>
      </w:r>
      <w:proofErr w:type="spell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О.Г. «Формирование ключевых компетенций на уроках математики»</w:t>
      </w:r>
      <w:hyperlink r:id="rId7" w:history="1">
        <w:r w:rsidRPr="00681C65">
          <w:rPr>
            <w:rFonts w:ascii="Times New Roman" w:eastAsia="Times New Roman" w:hAnsi="Times New Roman" w:cs="Times New Roman"/>
            <w:color w:val="560000"/>
            <w:sz w:val="32"/>
            <w:szCs w:val="32"/>
            <w:u w:val="single"/>
            <w:lang w:eastAsia="ru-RU"/>
          </w:rPr>
          <w:t>http://festival.1september.ru/articles/592966/</w:t>
        </w:r>
      </w:hyperlink>
    </w:p>
    <w:p w:rsidR="00681C65" w:rsidRPr="00681C65" w:rsidRDefault="00681C65" w:rsidP="00681C65">
      <w:pPr>
        <w:spacing w:before="120" w:after="120" w:line="240" w:lineRule="auto"/>
        <w:ind w:left="57"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4.  </w:t>
      </w:r>
      <w:proofErr w:type="spellStart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Источинская</w:t>
      </w:r>
      <w:proofErr w:type="spellEnd"/>
      <w:r w:rsidRPr="00681C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Т.В. «Развитие познавательных способностей младших школьников через внеурочную деятельность»</w:t>
      </w:r>
      <w:hyperlink r:id="rId8" w:history="1">
        <w:r w:rsidRPr="00681C65">
          <w:rPr>
            <w:rFonts w:ascii="Times New Roman" w:eastAsia="Times New Roman" w:hAnsi="Times New Roman" w:cs="Times New Roman"/>
            <w:color w:val="560000"/>
            <w:sz w:val="32"/>
            <w:szCs w:val="32"/>
            <w:u w:val="single"/>
            <w:lang w:eastAsia="ru-RU"/>
          </w:rPr>
          <w:t>http://nsportal.ru/nachalnaya-shkola/materialy-mo/2015/09/16/razvitie-poznavatelnyh-sposobnostey-mladshih-shkolnikov</w:t>
        </w:r>
      </w:hyperlink>
    </w:p>
    <w:p w:rsidR="00681C65" w:rsidRPr="00B84EF1" w:rsidRDefault="00681C65" w:rsidP="00B84E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84EF1" w:rsidRPr="00B84EF1" w:rsidRDefault="00B84EF1" w:rsidP="00681C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81C65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 </w:t>
      </w:r>
      <w:r w:rsidRPr="00B84EF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sectPr w:rsidR="00B84EF1" w:rsidRPr="00B84EF1" w:rsidSect="00CC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0F8"/>
    <w:multiLevelType w:val="multilevel"/>
    <w:tmpl w:val="8CA6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91B1D"/>
    <w:multiLevelType w:val="multilevel"/>
    <w:tmpl w:val="C69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6D243A"/>
    <w:multiLevelType w:val="multilevel"/>
    <w:tmpl w:val="BE2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4EF1"/>
    <w:rsid w:val="00681C65"/>
    <w:rsid w:val="00B84EF1"/>
    <w:rsid w:val="00CC7E94"/>
    <w:rsid w:val="00F8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4"/>
  </w:style>
  <w:style w:type="paragraph" w:styleId="1">
    <w:name w:val="heading 1"/>
    <w:basedOn w:val="a"/>
    <w:link w:val="10"/>
    <w:uiPriority w:val="9"/>
    <w:qFormat/>
    <w:rsid w:val="00681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EF1"/>
    <w:rPr>
      <w:b/>
      <w:bCs/>
    </w:rPr>
  </w:style>
  <w:style w:type="character" w:styleId="a5">
    <w:name w:val="Emphasis"/>
    <w:basedOn w:val="a0"/>
    <w:uiPriority w:val="20"/>
    <w:qFormat/>
    <w:rsid w:val="00B84E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1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68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81C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548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109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378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772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207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24">
          <w:marLeft w:val="0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aterialy-mo/2015/09/16/razvitie-poznavatelnyh-sposobnostey-mladshih-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929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nigi.net/avtor-shalva-amonashvili/95129-osnovy-gumannoy-pedagogiki-kniga-3-shkola-zhizni-shalva-amonashvili.html" TargetMode="External"/><Relationship Id="rId5" Type="http://schemas.openxmlformats.org/officeDocument/2006/relationships/hyperlink" Target="http://amonashvili.com/books/6/4-6.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2021-10-14T10:35:00Z</dcterms:created>
  <dcterms:modified xsi:type="dcterms:W3CDTF">2021-10-14T10:35:00Z</dcterms:modified>
</cp:coreProperties>
</file>