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35" w:rsidRDefault="005A6EE0" w:rsidP="00936B3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Проектно-исследовательская деятельность учащихся</w:t>
      </w:r>
    </w:p>
    <w:p w:rsidR="005A6EE0" w:rsidRDefault="005A6EE0" w:rsidP="00936B3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уроках математики и внеурочное время в условиях новых образовательных стандартов</w:t>
      </w:r>
    </w:p>
    <w:p w:rsidR="005A6EE0" w:rsidRDefault="005A6EE0" w:rsidP="00936B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Одним из путей повышения мотивации и эффективности учебной деятельности в основной школе является включение учащихся в исследовательскую и проектную деятельность. Исследовательская и проектная деятельность открывает новые возможности для создания интереса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подростка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как к индивидуальному творчеству, так и к коллективному. Важной особенностью реализации исследовательских и проектных работ является необходимость владения школьниками компетенциями в той или иной области знаний, а также активной работы воображения — непременной основы творчества.</w:t>
      </w: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Проектный метод обучения предполагает процесс разработки и создания проекта (прототипа, прообраза, предполагаемого или возможного объекта или состояния).</w:t>
      </w: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Исследовательский метод обучения предполагает организацию процесса выработки новых знаний. Принципиальное отличие исследования от проектирования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– процесс поиска неизвестного, новых знаний, один из видов познавательной деятельности.</w:t>
      </w: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Таким образом, как отмечает А.И. Савенков, «проектирование и исследование – изначально принципиально разные по направленности, смыслу и содержанию виды деятельности. Исследование – бескорыстный поиск истины, а проектирование – решение определенной, ясно осознаваемой задачи».</w:t>
      </w: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Получается, что исследование - это в большей степени научная деятельность, а проект - это в большей степени творческая деятельность. Причем, проект может быть формой оформления результатов исследования.</w:t>
      </w: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>В основе и метода проектов, и метода исследований лежат:</w:t>
      </w:r>
    </w:p>
    <w:p w:rsidR="005A6EE0" w:rsidRDefault="005A6EE0" w:rsidP="005A6EE0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развитие познавательных умений и навыков учащихся;</w:t>
      </w:r>
    </w:p>
    <w:p w:rsidR="005A6EE0" w:rsidRDefault="005A6EE0" w:rsidP="005A6EE0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умение ориентироваться в информационном пространстве;</w:t>
      </w:r>
    </w:p>
    <w:p w:rsidR="005A6EE0" w:rsidRDefault="005A6EE0" w:rsidP="005A6EE0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умение самостоятельно конструировать свои знания;</w:t>
      </w:r>
    </w:p>
    <w:p w:rsidR="005A6EE0" w:rsidRDefault="005A6EE0" w:rsidP="005A6EE0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умение интегрировать знания из различных областей наук;</w:t>
      </w:r>
    </w:p>
    <w:p w:rsidR="005A6EE0" w:rsidRDefault="005A6EE0" w:rsidP="005A6EE0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умение критически мыслить. </w:t>
      </w:r>
    </w:p>
    <w:p w:rsidR="005A6EE0" w:rsidRDefault="005A6EE0" w:rsidP="005A6EE0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Проектная технология и технология исследовательской деятельности предполагают:</w:t>
      </w:r>
    </w:p>
    <w:p w:rsidR="005A6EE0" w:rsidRDefault="005A6EE0" w:rsidP="005A6EE0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наличие проблемы, требующей интегрированных знаний и исследовательского поиска ее решения;</w:t>
      </w:r>
    </w:p>
    <w:p w:rsidR="005A6EE0" w:rsidRDefault="005A6EE0" w:rsidP="005A6EE0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практическую, теоретическую, познавательную значимость предполагаемых результатов;</w:t>
      </w:r>
    </w:p>
    <w:p w:rsidR="005A6EE0" w:rsidRDefault="005A6EE0" w:rsidP="005A6EE0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самостоятельную деятельность ученика;</w:t>
      </w:r>
    </w:p>
    <w:p w:rsidR="005A6EE0" w:rsidRDefault="005A6EE0" w:rsidP="005A6EE0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структурирование содержательной части проекта с указанием поэтапных результатов;</w:t>
      </w:r>
    </w:p>
    <w:p w:rsidR="005A6EE0" w:rsidRDefault="005A6EE0" w:rsidP="005A6EE0">
      <w:pPr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использование исследовательских методов, то есть определение проблемы и вытекающих из нее задач исследования, обсуждение методов исследования, сбор информации, оформление конечных результатов, презентация полученного продукта, обсуждение и выводы.</w:t>
      </w:r>
    </w:p>
    <w:p w:rsidR="005A6EE0" w:rsidRDefault="005A6EE0" w:rsidP="005A6E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Систематизируем общие и специфические черты проектной и исследовательской деятельности в таблице 1.1.</w:t>
      </w:r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</w:p>
    <w:p w:rsidR="005A6EE0" w:rsidRDefault="005A6EE0" w:rsidP="005A6EE0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Таблица 1.1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 Общие и специфические черты (различия) проектной и исследовательской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A6EE0" w:rsidTr="005A6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Учебно-исследовательская деятельность</w:t>
            </w:r>
          </w:p>
        </w:tc>
      </w:tr>
      <w:tr w:rsidR="005A6EE0" w:rsidTr="005A6E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Общие черты</w:t>
            </w:r>
          </w:p>
        </w:tc>
      </w:tr>
      <w:tr w:rsidR="005A6EE0" w:rsidTr="005A6E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практически значимые цели и задачи исследовательской и проектной деятельности</w:t>
            </w:r>
          </w:p>
        </w:tc>
      </w:tr>
      <w:tr w:rsidR="005A6EE0" w:rsidTr="005A6E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структура проектной и исследовательской деятельности, которая включает общие компоненты: анализ актуальности проводимого исследования;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      </w:r>
            <w:proofErr w:type="gramEnd"/>
          </w:p>
        </w:tc>
      </w:tr>
      <w:tr w:rsidR="005A6EE0" w:rsidTr="005A6E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компетенция в выбранной сфере исследования, твор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 xml:space="preserve">ческая активность, собранность,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аккуратность, целеустрем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лённость, высокая мотивация.</w:t>
            </w:r>
          </w:p>
        </w:tc>
      </w:tr>
      <w:tr w:rsidR="005A6EE0" w:rsidTr="005A6E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lastRenderedPageBreak/>
              <w:t>Специфические черты</w:t>
            </w:r>
          </w:p>
        </w:tc>
      </w:tr>
      <w:tr w:rsidR="005A6EE0" w:rsidTr="005A6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5A6EE0" w:rsidTr="005A6E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E0" w:rsidRDefault="005A6EE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5A6EE0" w:rsidRDefault="005A6EE0" w:rsidP="005A6EE0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Таким образом, оба метода близки по целям, задачам, методам, формам, часто выступают в совокупности, что повышает их эффективность.</w:t>
      </w: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Метод проектов и исследований не является принципиально новым в мировой педагогике. Родившись из идеи свободного воспитания, в настоящее время он становится интегрированным компонентом вполне разработанной и структурированной системы образования, рекомендован Стандартами 2 поколения.</w:t>
      </w: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проектно-исследовательской деятельности (</w:t>
      </w:r>
      <w:r>
        <w:rPr>
          <w:rFonts w:ascii="Times New Roman" w:eastAsia="Times New Roman" w:hAnsi="Times New Roman" w:cs="Times New Roman"/>
          <w:sz w:val="28"/>
          <w:lang w:eastAsia="ru-RU"/>
        </w:rPr>
        <w:t>в рамках ФГОС 2 поколения): формирование универсальных учебных действий (УУД) в процессе проектно-исследовательской деятельности учащихся.</w:t>
      </w:r>
    </w:p>
    <w:p w:rsidR="005A6EE0" w:rsidRDefault="005A6EE0" w:rsidP="005A6EE0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5A6EE0" w:rsidRDefault="005A6EE0" w:rsidP="005A6EE0">
      <w:p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УУД:</w:t>
      </w:r>
    </w:p>
    <w:p w:rsidR="005A6EE0" w:rsidRDefault="005A6EE0" w:rsidP="005A6EE0">
      <w:pPr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Формирование позитивной самооценки, самоуважения, самоопределения;</w:t>
      </w:r>
    </w:p>
    <w:p w:rsidR="005A6EE0" w:rsidRDefault="005A6EE0" w:rsidP="005A6EE0">
      <w:pPr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Воспитание целеустремлённости и настойчивости </w:t>
      </w:r>
    </w:p>
    <w:p w:rsidR="005A6EE0" w:rsidRDefault="005A6EE0" w:rsidP="005A6EE0">
      <w:p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УУД:</w:t>
      </w:r>
    </w:p>
    <w:p w:rsidR="005A6EE0" w:rsidRDefault="005A6EE0" w:rsidP="005A6EE0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Умение вести диалог, координировать свои действия с партнёром, </w:t>
      </w:r>
    </w:p>
    <w:p w:rsidR="005A6EE0" w:rsidRDefault="005A6EE0" w:rsidP="005A6EE0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Способность доброжелательно и чутко относиться к людям, сопереживать;</w:t>
      </w:r>
    </w:p>
    <w:p w:rsidR="005A6EE0" w:rsidRDefault="005A6EE0" w:rsidP="005A6EE0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Умение выступать перед аудиторией, высказывать своё мнение, отстаивать свою точку зрения </w:t>
      </w:r>
    </w:p>
    <w:p w:rsidR="005A6EE0" w:rsidRDefault="005A6EE0" w:rsidP="005A6EE0">
      <w:p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регулятивных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УУД:</w:t>
      </w:r>
    </w:p>
    <w:p w:rsidR="005A6EE0" w:rsidRDefault="005A6EE0" w:rsidP="005A6EE0">
      <w:pPr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Умение самостоятельно и совместно планировать деятельность и сотрудничество, принимать решения;</w:t>
      </w:r>
    </w:p>
    <w:p w:rsidR="005A6EE0" w:rsidRDefault="005A6EE0" w:rsidP="005A6EE0">
      <w:pPr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Формирование навыков организации рабочего пространства и рационального использования времени</w:t>
      </w:r>
    </w:p>
    <w:p w:rsidR="005A6EE0" w:rsidRDefault="005A6EE0" w:rsidP="005A6EE0">
      <w:p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УУД:</w:t>
      </w:r>
    </w:p>
    <w:p w:rsidR="005A6EE0" w:rsidRDefault="005A6EE0" w:rsidP="005A6EE0">
      <w:pPr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Сбор, систематизация, хранение, использование информации.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Специфика проектно-исследовательской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Формы организации проектно-исследовательской деятельности на урочных занятиях:</w:t>
      </w:r>
    </w:p>
    <w:p w:rsidR="005A6EE0" w:rsidRDefault="005A6EE0" w:rsidP="005A6EE0">
      <w:pPr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урок-исследование, урок-лаборатория, урок — творческий отчёт, урок изобретательства, урок «Удивительное рядом», урок — рассказ об учёных, урок — защита исследовательских проектов, урок-экспертиза, урок «Патент на открытие», урок открытых мыслей;</w:t>
      </w:r>
      <w:proofErr w:type="gramEnd"/>
    </w:p>
    <w:p w:rsidR="005A6EE0" w:rsidRDefault="005A6EE0" w:rsidP="005A6EE0">
      <w:pPr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5A6EE0" w:rsidRDefault="005A6EE0" w:rsidP="005A6EE0">
      <w:pPr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уроки математики разных типов и видов;</w:t>
      </w:r>
    </w:p>
    <w:p w:rsidR="005A6EE0" w:rsidRDefault="005A6EE0" w:rsidP="005A6EE0">
      <w:pPr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исследовательская практика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5A6EE0" w:rsidRDefault="005A6EE0" w:rsidP="005A6EE0">
      <w:pPr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5A6EE0" w:rsidRDefault="005A6EE0" w:rsidP="005A6EE0">
      <w:pPr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5A6EE0" w:rsidRDefault="005A6EE0" w:rsidP="005A6EE0">
      <w:pPr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УНИО других школ;</w:t>
      </w:r>
      <w:proofErr w:type="gramEnd"/>
    </w:p>
    <w:p w:rsidR="005A6EE0" w:rsidRDefault="005A6EE0" w:rsidP="005A6EE0">
      <w:pPr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Многообразие форм проектно-исследовательской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подход как принцип организации образовательного процесса в основной школе. 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Для успешного осуществления проектно-исследовательской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обучающиеся должны овладеть следующими действиями: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• постановка проблемы (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sz w:val="28"/>
          <w:lang w:eastAsia="ru-RU"/>
        </w:rPr>
        <w:t>) и аргументирование (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8"/>
          <w:lang w:eastAsia="ru-RU"/>
        </w:rPr>
        <w:t>) её актуальности;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• формулировка гипотезы (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8"/>
          <w:lang w:eastAsia="ru-RU"/>
        </w:rPr>
        <w:t>) исследования и раскрытие замысла — сущности будущей деятельности;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• планирование (</w:t>
      </w:r>
      <w:proofErr w:type="gramStart"/>
      <w:r>
        <w:rPr>
          <w:rFonts w:ascii="Times New Roman" w:eastAsia="Times New Roman" w:hAnsi="Times New Roman" w:cs="Times New Roman"/>
          <w:i/>
          <w:sz w:val="28"/>
          <w:lang w:eastAsia="ru-RU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) исследовательских работ и выбор необходимого инструментария;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• собственно проведение исследования с обязательным поэтапным контролем и коррекцией (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sz w:val="28"/>
          <w:lang w:eastAsia="ru-RU"/>
        </w:rPr>
        <w:t>) результатов работ;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• оформление результатов учебно-исследовательской деятельности как конечного продукта;</w:t>
      </w:r>
    </w:p>
    <w:p w:rsidR="005A6EE0" w:rsidRDefault="005A6EE0" w:rsidP="005A6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• представление результатов исследования широкому кругу заинтересованных (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8"/>
          <w:lang w:eastAsia="ru-RU"/>
        </w:rPr>
        <w:t>) лиц для обсуждения и возможного дальнейшего практического использования.</w:t>
      </w:r>
    </w:p>
    <w:p w:rsidR="005A6EE0" w:rsidRDefault="005A6EE0" w:rsidP="005A6EE0">
      <w:pPr>
        <w:tabs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) исследовательской деятельности.</w:t>
      </w:r>
    </w:p>
    <w:p w:rsidR="00DD39F4" w:rsidRDefault="00DD39F4"/>
    <w:sectPr w:rsidR="00DD39F4" w:rsidSect="00DD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20"/>
    <w:multiLevelType w:val="multilevel"/>
    <w:tmpl w:val="8B70DA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2617A4"/>
    <w:multiLevelType w:val="multilevel"/>
    <w:tmpl w:val="28CC70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B34020"/>
    <w:multiLevelType w:val="multilevel"/>
    <w:tmpl w:val="80E2D6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293AA2"/>
    <w:multiLevelType w:val="multilevel"/>
    <w:tmpl w:val="55E802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C66DF4"/>
    <w:multiLevelType w:val="multilevel"/>
    <w:tmpl w:val="176A9A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7A72DD4"/>
    <w:multiLevelType w:val="multilevel"/>
    <w:tmpl w:val="A0AEC5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9962E9"/>
    <w:multiLevelType w:val="multilevel"/>
    <w:tmpl w:val="8FE821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E62182"/>
    <w:multiLevelType w:val="multilevel"/>
    <w:tmpl w:val="72B407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4794427"/>
    <w:multiLevelType w:val="multilevel"/>
    <w:tmpl w:val="980CAD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EE0"/>
    <w:rsid w:val="000209AF"/>
    <w:rsid w:val="005A6EE0"/>
    <w:rsid w:val="00936B35"/>
    <w:rsid w:val="00973E8F"/>
    <w:rsid w:val="009F4447"/>
    <w:rsid w:val="00DD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E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20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9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0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09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0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09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09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09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09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0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09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09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0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09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09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09AF"/>
    <w:rPr>
      <w:b/>
      <w:bCs/>
    </w:rPr>
  </w:style>
  <w:style w:type="character" w:styleId="a9">
    <w:name w:val="Emphasis"/>
    <w:basedOn w:val="a0"/>
    <w:uiPriority w:val="20"/>
    <w:qFormat/>
    <w:rsid w:val="000209AF"/>
    <w:rPr>
      <w:i/>
      <w:iCs/>
    </w:rPr>
  </w:style>
  <w:style w:type="paragraph" w:styleId="aa">
    <w:name w:val="No Spacing"/>
    <w:uiPriority w:val="1"/>
    <w:qFormat/>
    <w:rsid w:val="000209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09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09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09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209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09A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209A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09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09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09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09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09A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1421</Words>
  <Characters>8103</Characters>
  <Application>Microsoft Office Word</Application>
  <DocSecurity>0</DocSecurity>
  <Lines>67</Lines>
  <Paragraphs>19</Paragraphs>
  <ScaleCrop>false</ScaleCrop>
  <Company>Krokoz™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2021-10-31T15:29:00Z</dcterms:created>
  <dcterms:modified xsi:type="dcterms:W3CDTF">2021-10-31T15:38:00Z</dcterms:modified>
</cp:coreProperties>
</file>