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4D" w:rsidRPr="00B3224D" w:rsidRDefault="00B3224D" w:rsidP="00B3224D">
      <w:pPr>
        <w:jc w:val="center"/>
      </w:pPr>
      <w:r>
        <w:rPr>
          <w:b/>
        </w:rPr>
        <w:t>Эффективные методики преподавания иностранного языка</w:t>
      </w:r>
    </w:p>
    <w:p w:rsidR="00B3224D" w:rsidRPr="00B3224D" w:rsidRDefault="00B3224D" w:rsidP="00B3224D">
      <w:pPr>
        <w:shd w:val="clear" w:color="auto" w:fill="FFFFFF"/>
        <w:jc w:val="center"/>
      </w:pPr>
      <w:r w:rsidRPr="00B3224D">
        <w:t xml:space="preserve">С.Ю. Малюгина, </w:t>
      </w:r>
      <w:bookmarkStart w:id="0" w:name="_Hlk90580012"/>
      <w:r w:rsidRPr="00B3224D">
        <w:t xml:space="preserve">МКОУ </w:t>
      </w:r>
      <w:proofErr w:type="spellStart"/>
      <w:r w:rsidRPr="00B3224D">
        <w:t>Новоживотиновская</w:t>
      </w:r>
      <w:proofErr w:type="spellEnd"/>
      <w:r w:rsidRPr="00B3224D">
        <w:t xml:space="preserve"> СОШ </w:t>
      </w:r>
    </w:p>
    <w:p w:rsidR="00B3224D" w:rsidRPr="00B3224D" w:rsidRDefault="00B3224D" w:rsidP="00B3224D">
      <w:pPr>
        <w:shd w:val="clear" w:color="auto" w:fill="FFFFFF"/>
        <w:jc w:val="center"/>
      </w:pPr>
      <w:proofErr w:type="spellStart"/>
      <w:r w:rsidRPr="00B3224D">
        <w:t>Рамонского</w:t>
      </w:r>
      <w:proofErr w:type="spellEnd"/>
      <w:r w:rsidRPr="00B3224D">
        <w:t xml:space="preserve"> района Воронежской области</w:t>
      </w:r>
    </w:p>
    <w:bookmarkEnd w:id="0"/>
    <w:p w:rsidR="00B3224D" w:rsidRPr="00B3224D" w:rsidRDefault="00B3224D" w:rsidP="00B3224D">
      <w:pPr>
        <w:ind w:firstLine="425"/>
        <w:rPr>
          <w:b/>
          <w:bCs/>
        </w:rPr>
      </w:pPr>
    </w:p>
    <w:p w:rsidR="00B3224D" w:rsidRPr="00B3224D" w:rsidRDefault="00B3224D" w:rsidP="00B3224D">
      <w:pPr>
        <w:ind w:firstLine="425"/>
        <w:rPr>
          <w:b/>
        </w:rPr>
      </w:pPr>
      <w:r w:rsidRPr="00B3224D">
        <w:t>Известно, что эффективность учебного процесса во многом опр</w:t>
      </w:r>
      <w:r w:rsidRPr="00B3224D">
        <w:t>е</w:t>
      </w:r>
      <w:r w:rsidRPr="00B3224D">
        <w:t>деляется умением учителя организовать педагогическое общение с уч</w:t>
      </w:r>
      <w:r w:rsidRPr="00B3224D">
        <w:t>е</w:t>
      </w:r>
      <w:r w:rsidRPr="00B3224D">
        <w:t>ником. Поэтому методологические и прикладные аспекты педагогического общения являются объектом тщательного изучения, которое пр</w:t>
      </w:r>
      <w:r w:rsidRPr="00B3224D">
        <w:t>о</w:t>
      </w:r>
      <w:r w:rsidRPr="00B3224D">
        <w:t>водят многие психологи и педагоги. В психолого-методической литер</w:t>
      </w:r>
      <w:r w:rsidRPr="00B3224D">
        <w:t>а</w:t>
      </w:r>
      <w:r w:rsidRPr="00B3224D">
        <w:t>туре рассматриваются также различные вопросы учебного сотруднич</w:t>
      </w:r>
      <w:r w:rsidRPr="00B3224D">
        <w:t>е</w:t>
      </w:r>
      <w:r w:rsidRPr="00B3224D">
        <w:t>ства в процессе обучения иностранным языкам. Учёными и учителями накоплен богатый теоретический и практический опыт оптимальной организации учебного процесса за счёт активизации профессионально-личностных качеств учителя.</w:t>
      </w:r>
    </w:p>
    <w:p w:rsidR="00B3224D" w:rsidRPr="00B3224D" w:rsidRDefault="00B3224D" w:rsidP="00B3224D">
      <w:pPr>
        <w:ind w:firstLine="425"/>
        <w:rPr>
          <w:b/>
        </w:rPr>
      </w:pPr>
      <w:r w:rsidRPr="00B3224D">
        <w:t>В наши дни процесс обучения иностранному языку понимается не как индивидуальная деятельность учащихся с учебным материалом, с предметом обучения, а как «особым образом организованное общение или особая разновидность общения». Важной функцией такого общения на уроке является установление взаимодействия учителя и учащихся, учащихся друг с другом, в ходе которого реализуется задача присвоения школьниками речевого опыта на новом для них языке. Итак, процесс обучения иностранному языку предполагает взаимодействие обща</w:t>
      </w:r>
      <w:r w:rsidRPr="00B3224D">
        <w:t>ю</w:t>
      </w:r>
      <w:r w:rsidRPr="00B3224D">
        <w:t>щихся (учителя с учащимися и учащихся друг с другом), под которым понимается, прежде всего, их совместная согласованная деятельность.</w:t>
      </w:r>
    </w:p>
    <w:p w:rsidR="00B3224D" w:rsidRPr="00B3224D" w:rsidRDefault="00B3224D" w:rsidP="00B3224D">
      <w:pPr>
        <w:ind w:firstLine="425"/>
        <w:rPr>
          <w:b/>
        </w:rPr>
      </w:pPr>
      <w:proofErr w:type="gramStart"/>
      <w:r w:rsidRPr="00B3224D">
        <w:t>Основную структурную единицу учебного процесса по иностра</w:t>
      </w:r>
      <w:r w:rsidRPr="00B3224D">
        <w:t>н</w:t>
      </w:r>
      <w:r w:rsidRPr="00B3224D">
        <w:t>ному языку – урок</w:t>
      </w:r>
      <w:r w:rsidRPr="00B3224D">
        <w:rPr>
          <w:b/>
        </w:rPr>
        <w:t xml:space="preserve"> </w:t>
      </w:r>
      <w:r w:rsidRPr="00B3224D">
        <w:t>можно рассматривать как сложный акт общения, главной целью и содержанием которого является практика в решении задач взаимодействия между общающимися, а основным способом до</w:t>
      </w:r>
      <w:r w:rsidRPr="00B3224D">
        <w:t>с</w:t>
      </w:r>
      <w:r w:rsidRPr="00B3224D">
        <w:t>тижения цели и овладения содержанием служат мотивированные ко</w:t>
      </w:r>
      <w:r w:rsidRPr="00B3224D">
        <w:t>м</w:t>
      </w:r>
      <w:r w:rsidRPr="00B3224D">
        <w:t>муникативные задачи разной степени сложности.</w:t>
      </w:r>
      <w:proofErr w:type="gramEnd"/>
      <w:r w:rsidRPr="00B3224D">
        <w:t xml:space="preserve"> Урок иностранного языка, будучи сложным актом общения, состоит из более простых актов общения и обладает всеми его чертами. Это значит, что любой урок включает в себя такие фазы, как установка на выполнение деятельности вообще и схему общения в частности на основные компоненты урока, можно установить, что каждой фазе общения не конкретном этапе урока соответствуют определённые действия учителя и учащихся.</w:t>
      </w:r>
    </w:p>
    <w:p w:rsidR="00B3224D" w:rsidRPr="00B3224D" w:rsidRDefault="00B3224D" w:rsidP="00B3224D">
      <w:pPr>
        <w:ind w:firstLine="425"/>
        <w:rPr>
          <w:b/>
        </w:rPr>
      </w:pPr>
      <w:r w:rsidRPr="00B3224D">
        <w:t>Анализ педагогической деятельности свидетельствует, что эффе</w:t>
      </w:r>
      <w:r w:rsidRPr="00B3224D">
        <w:t>к</w:t>
      </w:r>
      <w:r w:rsidRPr="00B3224D">
        <w:t>тивность обучения иностранному языку в полной мере зависит от того, несколько согласованы действия учителя и учащихся на каждом конкретном этапе урока. Если связи между деятельностью учителя и де</w:t>
      </w:r>
      <w:r w:rsidRPr="00B3224D">
        <w:t>я</w:t>
      </w:r>
      <w:r w:rsidRPr="00B3224D">
        <w:t xml:space="preserve">тельностью учащихся нарушается, то нарушается взаимодействие между </w:t>
      </w:r>
      <w:proofErr w:type="gramStart"/>
      <w:r w:rsidRPr="00B3224D">
        <w:t>общающимися</w:t>
      </w:r>
      <w:proofErr w:type="gramEnd"/>
      <w:r w:rsidRPr="00B3224D">
        <w:t>, что приводит к определённым нарушениям в деятельности учащихся. Подчас сам учитель является причиной такого ра</w:t>
      </w:r>
      <w:r w:rsidRPr="00B3224D">
        <w:t>с</w:t>
      </w:r>
      <w:r w:rsidRPr="00B3224D">
        <w:t>согласования, так как свои действия он не соотносит с задачами кажд</w:t>
      </w:r>
      <w:r w:rsidRPr="00B3224D">
        <w:t>о</w:t>
      </w:r>
      <w:r w:rsidRPr="00B3224D">
        <w:t>го компонента урока.</w:t>
      </w:r>
    </w:p>
    <w:p w:rsidR="00B3224D" w:rsidRPr="00B3224D" w:rsidRDefault="00B3224D" w:rsidP="00B3224D">
      <w:pPr>
        <w:ind w:firstLine="425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1"/>
        <w:gridCol w:w="2005"/>
        <w:gridCol w:w="2751"/>
        <w:gridCol w:w="2464"/>
      </w:tblGrid>
      <w:tr w:rsidR="00B3224D" w:rsidRPr="00B3224D" w:rsidTr="00985588">
        <w:trPr>
          <w:trHeight w:val="20"/>
        </w:trPr>
        <w:tc>
          <w:tcPr>
            <w:tcW w:w="844" w:type="pct"/>
          </w:tcPr>
          <w:p w:rsidR="00B3224D" w:rsidRPr="00B3224D" w:rsidRDefault="00B3224D" w:rsidP="00985588">
            <w:pPr>
              <w:spacing w:line="230" w:lineRule="auto"/>
              <w:jc w:val="center"/>
            </w:pPr>
            <w:r w:rsidRPr="00B3224D">
              <w:t>Фаза обучения</w:t>
            </w:r>
          </w:p>
        </w:tc>
        <w:tc>
          <w:tcPr>
            <w:tcW w:w="1156" w:type="pct"/>
          </w:tcPr>
          <w:p w:rsidR="00B3224D" w:rsidRPr="00B3224D" w:rsidRDefault="00B3224D" w:rsidP="00985588">
            <w:pPr>
              <w:spacing w:line="230" w:lineRule="auto"/>
              <w:jc w:val="center"/>
            </w:pPr>
            <w:r w:rsidRPr="00B3224D">
              <w:t xml:space="preserve">Компоненты </w:t>
            </w:r>
            <w:r w:rsidRPr="00B3224D">
              <w:lastRenderedPageBreak/>
              <w:t>урока</w:t>
            </w:r>
          </w:p>
        </w:tc>
        <w:tc>
          <w:tcPr>
            <w:tcW w:w="1585" w:type="pct"/>
          </w:tcPr>
          <w:p w:rsidR="00B3224D" w:rsidRPr="00B3224D" w:rsidRDefault="00B3224D" w:rsidP="00985588">
            <w:pPr>
              <w:spacing w:line="230" w:lineRule="auto"/>
              <w:jc w:val="center"/>
            </w:pPr>
            <w:r w:rsidRPr="00B3224D">
              <w:lastRenderedPageBreak/>
              <w:t>Действия учителя</w:t>
            </w:r>
          </w:p>
        </w:tc>
        <w:tc>
          <w:tcPr>
            <w:tcW w:w="1415" w:type="pct"/>
          </w:tcPr>
          <w:p w:rsidR="00B3224D" w:rsidRPr="00B3224D" w:rsidRDefault="00B3224D" w:rsidP="00985588">
            <w:pPr>
              <w:spacing w:line="230" w:lineRule="auto"/>
              <w:jc w:val="center"/>
            </w:pPr>
            <w:r w:rsidRPr="00B3224D">
              <w:t>Действия</w:t>
            </w:r>
          </w:p>
          <w:p w:rsidR="00B3224D" w:rsidRPr="00B3224D" w:rsidRDefault="00B3224D" w:rsidP="00985588">
            <w:pPr>
              <w:spacing w:line="230" w:lineRule="auto"/>
              <w:jc w:val="center"/>
            </w:pPr>
            <w:r w:rsidRPr="00B3224D">
              <w:lastRenderedPageBreak/>
              <w:t>учащихся</w:t>
            </w:r>
          </w:p>
        </w:tc>
      </w:tr>
      <w:tr w:rsidR="00B3224D" w:rsidRPr="00B3224D" w:rsidTr="00985588">
        <w:trPr>
          <w:trHeight w:val="20"/>
        </w:trPr>
        <w:tc>
          <w:tcPr>
            <w:tcW w:w="844" w:type="pct"/>
          </w:tcPr>
          <w:p w:rsidR="00B3224D" w:rsidRPr="00B3224D" w:rsidRDefault="00B3224D" w:rsidP="00985588">
            <w:pPr>
              <w:spacing w:line="230" w:lineRule="auto"/>
              <w:jc w:val="left"/>
            </w:pPr>
            <w:r w:rsidRPr="00B3224D">
              <w:lastRenderedPageBreak/>
              <w:t>1. Установочная</w:t>
            </w:r>
          </w:p>
        </w:tc>
        <w:tc>
          <w:tcPr>
            <w:tcW w:w="1156" w:type="pct"/>
          </w:tcPr>
          <w:p w:rsidR="00B3224D" w:rsidRPr="00B3224D" w:rsidRDefault="00B3224D" w:rsidP="00985588">
            <w:pPr>
              <w:spacing w:line="230" w:lineRule="auto"/>
              <w:rPr>
                <w:b/>
              </w:rPr>
            </w:pPr>
            <w:r w:rsidRPr="00B3224D">
              <w:t>Вхождение в атмосферу иноязычного общения</w:t>
            </w:r>
          </w:p>
        </w:tc>
        <w:tc>
          <w:tcPr>
            <w:tcW w:w="1585" w:type="pct"/>
          </w:tcPr>
          <w:p w:rsidR="00B3224D" w:rsidRPr="00B3224D" w:rsidRDefault="00B3224D" w:rsidP="00985588">
            <w:pPr>
              <w:spacing w:line="230" w:lineRule="auto"/>
              <w:rPr>
                <w:b/>
              </w:rPr>
            </w:pPr>
            <w:r w:rsidRPr="00B3224D">
              <w:t>Формирование у школьников г</w:t>
            </w:r>
            <w:r w:rsidRPr="00B3224D">
              <w:t>о</w:t>
            </w:r>
            <w:r w:rsidRPr="00B3224D">
              <w:t>товности к уроку, сообщение им целей и задач предстоящей деятельности, введ</w:t>
            </w:r>
            <w:r w:rsidRPr="00B3224D">
              <w:t>е</w:t>
            </w:r>
            <w:r w:rsidRPr="00B3224D">
              <w:t>ние их в атмосф</w:t>
            </w:r>
            <w:r w:rsidRPr="00B3224D">
              <w:t>е</w:t>
            </w:r>
            <w:r w:rsidRPr="00B3224D">
              <w:t>ру иноязычного общения</w:t>
            </w:r>
          </w:p>
        </w:tc>
        <w:tc>
          <w:tcPr>
            <w:tcW w:w="1415" w:type="pct"/>
          </w:tcPr>
          <w:p w:rsidR="00B3224D" w:rsidRPr="00B3224D" w:rsidRDefault="00B3224D" w:rsidP="00985588">
            <w:pPr>
              <w:spacing w:line="230" w:lineRule="auto"/>
              <w:rPr>
                <w:b/>
              </w:rPr>
            </w:pPr>
            <w:r w:rsidRPr="00B3224D">
              <w:t>Вхождение в атмосферу, создаваемую учит</w:t>
            </w:r>
            <w:r w:rsidRPr="00B3224D">
              <w:t>е</w:t>
            </w:r>
            <w:r w:rsidRPr="00B3224D">
              <w:t>лем, осознание целей и задач предстоящей деятельности</w:t>
            </w:r>
          </w:p>
        </w:tc>
      </w:tr>
      <w:tr w:rsidR="00B3224D" w:rsidRPr="00B3224D" w:rsidTr="00985588">
        <w:trPr>
          <w:trHeight w:val="20"/>
        </w:trPr>
        <w:tc>
          <w:tcPr>
            <w:tcW w:w="844" w:type="pct"/>
          </w:tcPr>
          <w:p w:rsidR="00B3224D" w:rsidRPr="00B3224D" w:rsidRDefault="00B3224D" w:rsidP="00985588">
            <w:pPr>
              <w:spacing w:line="230" w:lineRule="auto"/>
              <w:jc w:val="left"/>
            </w:pPr>
            <w:r w:rsidRPr="00B3224D">
              <w:t>2. Ориентир</w:t>
            </w:r>
            <w:r w:rsidRPr="00B3224D">
              <w:t>о</w:t>
            </w:r>
            <w:r w:rsidRPr="00B3224D">
              <w:t>вочная</w:t>
            </w:r>
          </w:p>
        </w:tc>
        <w:tc>
          <w:tcPr>
            <w:tcW w:w="1156" w:type="pct"/>
          </w:tcPr>
          <w:p w:rsidR="00B3224D" w:rsidRPr="00B3224D" w:rsidRDefault="00B3224D" w:rsidP="00985588">
            <w:pPr>
              <w:spacing w:line="230" w:lineRule="auto"/>
              <w:rPr>
                <w:b/>
              </w:rPr>
            </w:pPr>
            <w:r w:rsidRPr="00B3224D">
              <w:t>Ознакомление с учебным материалом и действиями по его реализ</w:t>
            </w:r>
            <w:r w:rsidRPr="00B3224D">
              <w:t>а</w:t>
            </w:r>
            <w:r w:rsidRPr="00B3224D">
              <w:t>ции</w:t>
            </w:r>
          </w:p>
        </w:tc>
        <w:tc>
          <w:tcPr>
            <w:tcW w:w="1585" w:type="pct"/>
          </w:tcPr>
          <w:p w:rsidR="00B3224D" w:rsidRPr="00B3224D" w:rsidRDefault="00B3224D" w:rsidP="00985588">
            <w:pPr>
              <w:spacing w:line="230" w:lineRule="auto"/>
              <w:rPr>
                <w:b/>
              </w:rPr>
            </w:pPr>
            <w:r w:rsidRPr="00B3224D">
              <w:t>Ознакомление школьников с учебным материалом и действиями по его ре</w:t>
            </w:r>
            <w:r w:rsidRPr="00B3224D">
              <w:t>а</w:t>
            </w:r>
            <w:r w:rsidRPr="00B3224D">
              <w:t>лизации</w:t>
            </w:r>
          </w:p>
        </w:tc>
        <w:tc>
          <w:tcPr>
            <w:tcW w:w="1415" w:type="pct"/>
          </w:tcPr>
          <w:p w:rsidR="00B3224D" w:rsidRPr="00B3224D" w:rsidRDefault="00B3224D" w:rsidP="00985588">
            <w:pPr>
              <w:spacing w:line="230" w:lineRule="auto"/>
              <w:rPr>
                <w:b/>
              </w:rPr>
            </w:pPr>
            <w:r w:rsidRPr="00B3224D">
              <w:t>Осознание уче</w:t>
            </w:r>
            <w:r w:rsidRPr="00B3224D">
              <w:t>б</w:t>
            </w:r>
            <w:r w:rsidRPr="00B3224D">
              <w:t>ного материала и способов действий с ним, пр</w:t>
            </w:r>
            <w:r w:rsidRPr="00B3224D">
              <w:t>и</w:t>
            </w:r>
            <w:r w:rsidRPr="00B3224D">
              <w:t>нятие мотивов и задач деятельн</w:t>
            </w:r>
            <w:r w:rsidRPr="00B3224D">
              <w:t>о</w:t>
            </w:r>
            <w:r w:rsidRPr="00B3224D">
              <w:t>сти</w:t>
            </w:r>
          </w:p>
        </w:tc>
      </w:tr>
      <w:tr w:rsidR="00B3224D" w:rsidRPr="00B3224D" w:rsidTr="00985588">
        <w:trPr>
          <w:trHeight w:val="20"/>
        </w:trPr>
        <w:tc>
          <w:tcPr>
            <w:tcW w:w="844" w:type="pct"/>
          </w:tcPr>
          <w:p w:rsidR="00B3224D" w:rsidRPr="00B3224D" w:rsidRDefault="00B3224D" w:rsidP="00985588">
            <w:pPr>
              <w:spacing w:line="230" w:lineRule="auto"/>
              <w:jc w:val="left"/>
            </w:pPr>
            <w:r w:rsidRPr="00B3224D">
              <w:t>3. Исполнител</w:t>
            </w:r>
            <w:r w:rsidRPr="00B3224D">
              <w:t>ь</w:t>
            </w:r>
            <w:r w:rsidRPr="00B3224D">
              <w:t>ская</w:t>
            </w:r>
          </w:p>
        </w:tc>
        <w:tc>
          <w:tcPr>
            <w:tcW w:w="1156" w:type="pct"/>
          </w:tcPr>
          <w:p w:rsidR="00B3224D" w:rsidRPr="00B3224D" w:rsidRDefault="00B3224D" w:rsidP="00985588">
            <w:pPr>
              <w:spacing w:line="230" w:lineRule="auto"/>
              <w:rPr>
                <w:b/>
              </w:rPr>
            </w:pPr>
            <w:r w:rsidRPr="00B3224D">
              <w:t>А. Тренировка в использовании осваиваемого матери</w:t>
            </w:r>
            <w:r w:rsidRPr="00B3224D">
              <w:t>а</w:t>
            </w:r>
            <w:r w:rsidRPr="00B3224D">
              <w:t>ла в целях формирования навыков.</w:t>
            </w:r>
          </w:p>
          <w:p w:rsidR="00B3224D" w:rsidRPr="00B3224D" w:rsidRDefault="00B3224D" w:rsidP="00985588">
            <w:pPr>
              <w:spacing w:line="230" w:lineRule="auto"/>
              <w:rPr>
                <w:b/>
              </w:rPr>
            </w:pPr>
            <w:r w:rsidRPr="00B3224D">
              <w:t>Б. Применение осваиваемого матери</w:t>
            </w:r>
            <w:r w:rsidRPr="00B3224D">
              <w:t>а</w:t>
            </w:r>
            <w:r w:rsidRPr="00B3224D">
              <w:t>ла в новых ситуациях, с новыми цел</w:t>
            </w:r>
            <w:r w:rsidRPr="00B3224D">
              <w:t>я</w:t>
            </w:r>
            <w:r w:rsidRPr="00B3224D">
              <w:t>ми</w:t>
            </w:r>
          </w:p>
        </w:tc>
        <w:tc>
          <w:tcPr>
            <w:tcW w:w="1585" w:type="pct"/>
          </w:tcPr>
          <w:p w:rsidR="00B3224D" w:rsidRPr="00B3224D" w:rsidRDefault="00B3224D" w:rsidP="00985588">
            <w:pPr>
              <w:spacing w:line="230" w:lineRule="auto"/>
              <w:rPr>
                <w:b/>
              </w:rPr>
            </w:pPr>
            <w:r w:rsidRPr="00B3224D">
              <w:t>Тренировка и практика учащи</w:t>
            </w:r>
            <w:r w:rsidRPr="00B3224D">
              <w:t>х</w:t>
            </w:r>
            <w:r w:rsidRPr="00B3224D">
              <w:t>ся в иноязычной речевой деятельности в разли</w:t>
            </w:r>
            <w:r w:rsidRPr="00B3224D">
              <w:t>ч</w:t>
            </w:r>
            <w:r w:rsidRPr="00B3224D">
              <w:t>ных ситуациях общения</w:t>
            </w:r>
          </w:p>
        </w:tc>
        <w:tc>
          <w:tcPr>
            <w:tcW w:w="1415" w:type="pct"/>
          </w:tcPr>
          <w:p w:rsidR="00B3224D" w:rsidRPr="00B3224D" w:rsidRDefault="00B3224D" w:rsidP="00985588">
            <w:pPr>
              <w:spacing w:line="230" w:lineRule="auto"/>
              <w:rPr>
                <w:b/>
              </w:rPr>
            </w:pPr>
            <w:r w:rsidRPr="00B3224D">
              <w:t>Активное и</w:t>
            </w:r>
            <w:r w:rsidRPr="00B3224D">
              <w:t>с</w:t>
            </w:r>
            <w:r w:rsidRPr="00B3224D">
              <w:t>пользование иноязычного материала</w:t>
            </w:r>
          </w:p>
        </w:tc>
      </w:tr>
      <w:tr w:rsidR="00B3224D" w:rsidRPr="00B3224D" w:rsidTr="00985588">
        <w:trPr>
          <w:trHeight w:val="20"/>
        </w:trPr>
        <w:tc>
          <w:tcPr>
            <w:tcW w:w="844" w:type="pct"/>
          </w:tcPr>
          <w:p w:rsidR="00B3224D" w:rsidRPr="00B3224D" w:rsidRDefault="00B3224D" w:rsidP="00985588">
            <w:pPr>
              <w:spacing w:line="230" w:lineRule="auto"/>
              <w:jc w:val="left"/>
            </w:pPr>
            <w:r w:rsidRPr="00B3224D">
              <w:t>4. Контрол</w:t>
            </w:r>
            <w:r w:rsidRPr="00B3224D">
              <w:t>и</w:t>
            </w:r>
            <w:r w:rsidRPr="00B3224D">
              <w:t>рующая</w:t>
            </w:r>
          </w:p>
        </w:tc>
        <w:tc>
          <w:tcPr>
            <w:tcW w:w="1156" w:type="pct"/>
          </w:tcPr>
          <w:p w:rsidR="00B3224D" w:rsidRPr="00B3224D" w:rsidRDefault="00B3224D" w:rsidP="00985588">
            <w:pPr>
              <w:spacing w:line="230" w:lineRule="auto"/>
              <w:rPr>
                <w:b/>
              </w:rPr>
            </w:pPr>
            <w:r w:rsidRPr="00B3224D">
              <w:t>Подведение итогов урока, подготовка к внеурочной работе</w:t>
            </w:r>
          </w:p>
        </w:tc>
        <w:tc>
          <w:tcPr>
            <w:tcW w:w="1585" w:type="pct"/>
          </w:tcPr>
          <w:p w:rsidR="00B3224D" w:rsidRPr="00B3224D" w:rsidRDefault="00B3224D" w:rsidP="00985588">
            <w:pPr>
              <w:spacing w:line="230" w:lineRule="auto"/>
              <w:rPr>
                <w:b/>
              </w:rPr>
            </w:pPr>
            <w:r w:rsidRPr="00B3224D">
              <w:t>Оценка промежуточных результ</w:t>
            </w:r>
            <w:r w:rsidRPr="00B3224D">
              <w:t>а</w:t>
            </w:r>
            <w:r w:rsidRPr="00B3224D">
              <w:t>тов, итогов урока в целом, подг</w:t>
            </w:r>
            <w:r w:rsidRPr="00B3224D">
              <w:t>о</w:t>
            </w:r>
            <w:r w:rsidRPr="00B3224D">
              <w:t>товка учащихся к внеурочной раб</w:t>
            </w:r>
            <w:r w:rsidRPr="00B3224D">
              <w:t>о</w:t>
            </w:r>
            <w:r w:rsidRPr="00B3224D">
              <w:t>те</w:t>
            </w:r>
          </w:p>
        </w:tc>
        <w:tc>
          <w:tcPr>
            <w:tcW w:w="1415" w:type="pct"/>
          </w:tcPr>
          <w:p w:rsidR="00B3224D" w:rsidRPr="00B3224D" w:rsidRDefault="00B3224D" w:rsidP="00985588">
            <w:pPr>
              <w:spacing w:line="230" w:lineRule="auto"/>
              <w:rPr>
                <w:b/>
              </w:rPr>
            </w:pPr>
            <w:r w:rsidRPr="00B3224D">
              <w:t>Осознание проделанной работы, самоконтроль и самооценка деятел</w:t>
            </w:r>
            <w:r w:rsidRPr="00B3224D">
              <w:t>ь</w:t>
            </w:r>
            <w:r w:rsidRPr="00B3224D">
              <w:t>ности в рамках каждого комп</w:t>
            </w:r>
            <w:r w:rsidRPr="00B3224D">
              <w:t>о</w:t>
            </w:r>
            <w:r w:rsidRPr="00B3224D">
              <w:t>нента урока и при его заверш</w:t>
            </w:r>
            <w:r w:rsidRPr="00B3224D">
              <w:t>е</w:t>
            </w:r>
            <w:r w:rsidRPr="00B3224D">
              <w:t>нии</w:t>
            </w:r>
          </w:p>
        </w:tc>
      </w:tr>
    </w:tbl>
    <w:p w:rsidR="00B3224D" w:rsidRPr="00B3224D" w:rsidRDefault="00B3224D" w:rsidP="00B3224D">
      <w:pPr>
        <w:ind w:firstLine="425"/>
        <w:rPr>
          <w:b/>
        </w:rPr>
      </w:pPr>
    </w:p>
    <w:p w:rsidR="00B3224D" w:rsidRPr="00B3224D" w:rsidRDefault="00B3224D" w:rsidP="00B3224D">
      <w:pPr>
        <w:ind w:firstLine="425"/>
        <w:rPr>
          <w:b/>
        </w:rPr>
      </w:pPr>
      <w:r w:rsidRPr="00B3224D">
        <w:lastRenderedPageBreak/>
        <w:t>Если сопоставить действия учителя, способствующие его взаимодействию с учащимися, и действиями, нарушающие это взаимодейс</w:t>
      </w:r>
      <w:r w:rsidRPr="00B3224D">
        <w:t>т</w:t>
      </w:r>
      <w:r w:rsidRPr="00B3224D">
        <w:t>вие,</w:t>
      </w:r>
      <w:r w:rsidRPr="00B3224D">
        <w:rPr>
          <w:b/>
        </w:rPr>
        <w:t xml:space="preserve"> </w:t>
      </w:r>
      <w:r w:rsidRPr="00B3224D">
        <w:t>становится очевидным, что рассогласование в рамках деятельности обучаемого в каждом из компонентов урока наступает вследствие нес</w:t>
      </w:r>
      <w:r w:rsidRPr="00B3224D">
        <w:t>о</w:t>
      </w:r>
      <w:r w:rsidRPr="00B3224D">
        <w:t>ответствия обучения сути языка как общественного явления. В таком случае процесс изучения языка и его результат выглядят для учащихся формальной процедурой, поскольку мотив не соответствует тому, чем они реально занимаются на уроке, а деятельность выступает как не</w:t>
      </w:r>
      <w:r w:rsidRPr="00B3224D">
        <w:t>й</w:t>
      </w:r>
      <w:r w:rsidRPr="00B3224D">
        <w:t>тральный процесс по отношению к формированию личности. Только ориентация действий учителя на обучение языку как средству взаим</w:t>
      </w:r>
      <w:r w:rsidRPr="00B3224D">
        <w:t>о</w:t>
      </w:r>
      <w:r w:rsidRPr="00B3224D">
        <w:t>действия, что обязывает общаться</w:t>
      </w:r>
      <w:r w:rsidRPr="00B3224D">
        <w:rPr>
          <w:b/>
        </w:rPr>
        <w:t xml:space="preserve"> </w:t>
      </w:r>
      <w:r w:rsidRPr="00B3224D">
        <w:t>с детьми как с равными партнёрами, личностями, коллективом личностей, может обеспечить школьникам практическое овладение языком, пусть даже и в ограниченных пред</w:t>
      </w:r>
      <w:r w:rsidRPr="00B3224D">
        <w:t>е</w:t>
      </w:r>
      <w:r w:rsidRPr="00B3224D">
        <w:t>лах.</w:t>
      </w:r>
    </w:p>
    <w:p w:rsidR="00B3224D" w:rsidRPr="00B3224D" w:rsidRDefault="00B3224D" w:rsidP="00B3224D">
      <w:pPr>
        <w:ind w:firstLine="425"/>
        <w:rPr>
          <w:b/>
        </w:rPr>
      </w:pPr>
      <w:r w:rsidRPr="00B3224D">
        <w:t>Успешность обучения иностранному языку зависит не только от совместной согласованной деятельности учителя и учащихся. Большую роль играет также взаимодействие их личностей, складывающееся между ними взаимопонимание. Недооценка фактора взаимопонимания м</w:t>
      </w:r>
      <w:r w:rsidRPr="00B3224D">
        <w:t>е</w:t>
      </w:r>
      <w:r w:rsidRPr="00B3224D">
        <w:t>жду учителем и учащимися приводит к существенным потерям в пра</w:t>
      </w:r>
      <w:r w:rsidRPr="00B3224D">
        <w:t>к</w:t>
      </w:r>
      <w:r w:rsidRPr="00B3224D">
        <w:t>тической области преподавания предмета. Этот тезис подтверждается данными психологической науки, свидетельствующими о том, что во</w:t>
      </w:r>
      <w:r w:rsidRPr="00B3224D">
        <w:t>з</w:t>
      </w:r>
      <w:r w:rsidRPr="00B3224D">
        <w:t>никающие межличностные отношения могут тормозить нормальное взаимодействие или способствовать ему.</w:t>
      </w:r>
    </w:p>
    <w:p w:rsidR="00B3224D" w:rsidRPr="00B3224D" w:rsidRDefault="00B3224D" w:rsidP="00B3224D">
      <w:pPr>
        <w:ind w:firstLine="425"/>
      </w:pPr>
      <w:r w:rsidRPr="00B3224D">
        <w:t>Учитель иностранного языка призван обучить детей не только умению пользоваться иным языковым кодом, но и самому общению (как поступать в конкретной ситуации). Это возможно лишь в том сл</w:t>
      </w:r>
      <w:r w:rsidRPr="00B3224D">
        <w:t>у</w:t>
      </w:r>
      <w:r w:rsidRPr="00B3224D">
        <w:t>чае, если он обладает наряду с профессиональными знаниями и ум</w:t>
      </w:r>
      <w:r w:rsidRPr="00B3224D">
        <w:t>е</w:t>
      </w:r>
      <w:r w:rsidRPr="00B3224D">
        <w:t xml:space="preserve">ниями культурой педагогического общения, которая тесно связана с его общей культурой, образованием и воспитанием. Нельзя не согласиться с Ш.А. </w:t>
      </w:r>
      <w:proofErr w:type="spellStart"/>
      <w:r w:rsidRPr="00B3224D">
        <w:t>Амонашвили</w:t>
      </w:r>
      <w:proofErr w:type="spellEnd"/>
      <w:r w:rsidRPr="00B3224D">
        <w:t>, утверждающим, что современный учитель должен владеть не только наукой воспитания, но и искусством общения с р</w:t>
      </w:r>
      <w:r w:rsidRPr="00B3224D">
        <w:t>е</w:t>
      </w:r>
      <w:r w:rsidRPr="00B3224D">
        <w:t>бёнком и детским коллективом. При этом</w:t>
      </w:r>
      <w:proofErr w:type="gramStart"/>
      <w:r w:rsidRPr="00B3224D">
        <w:t>,</w:t>
      </w:r>
      <w:proofErr w:type="gramEnd"/>
      <w:r w:rsidRPr="00B3224D">
        <w:t xml:space="preserve"> важно помнить, что учитель может играть роль партнёра по общению с учениками лишь при усл</w:t>
      </w:r>
      <w:r w:rsidRPr="00B3224D">
        <w:t>о</w:t>
      </w:r>
      <w:r w:rsidRPr="00B3224D">
        <w:t>вии, если он обучен и воспитан в духе справедливости к ним, солида</w:t>
      </w:r>
      <w:r w:rsidRPr="00B3224D">
        <w:t>р</w:t>
      </w:r>
      <w:r w:rsidRPr="00B3224D">
        <w:t xml:space="preserve">ности с ними и толерантности к ним, если он способен быть открытым в проявлениях своих интересов и эмоций и умеет критически осмыслить своё поведение. </w:t>
      </w:r>
    </w:p>
    <w:p w:rsidR="00B3224D" w:rsidRPr="00B3224D" w:rsidRDefault="00B3224D" w:rsidP="00B3224D">
      <w:pPr>
        <w:ind w:firstLine="425"/>
        <w:rPr>
          <w:b/>
        </w:rPr>
      </w:pPr>
      <w:r w:rsidRPr="00B3224D">
        <w:t>На первый взгляд перечень названных умений и качеств достато</w:t>
      </w:r>
      <w:r w:rsidRPr="00B3224D">
        <w:t>ч</w:t>
      </w:r>
      <w:r w:rsidRPr="00B3224D">
        <w:t>но прост. Но это лишь на первый взгляд, так как строить правильные отношения с детьми не так легко, как кажется. Названные умения и к</w:t>
      </w:r>
      <w:r w:rsidRPr="00B3224D">
        <w:t>а</w:t>
      </w:r>
      <w:r w:rsidRPr="00B3224D">
        <w:t>чества не даны человеку природой, они могут быть следствием большой и напряжённой работы, направленной на овладение наукой и искусс</w:t>
      </w:r>
      <w:r w:rsidRPr="00B3224D">
        <w:t>т</w:t>
      </w:r>
      <w:r w:rsidRPr="00B3224D">
        <w:t>вом общения с детьми.</w:t>
      </w:r>
    </w:p>
    <w:p w:rsidR="00B3224D" w:rsidRPr="00B3224D" w:rsidRDefault="00B3224D" w:rsidP="00B3224D">
      <w:pPr>
        <w:ind w:firstLine="425"/>
        <w:rPr>
          <w:b/>
        </w:rPr>
      </w:pPr>
      <w:r w:rsidRPr="00B3224D">
        <w:t xml:space="preserve">Сегодня психолого-педагогическая наука убедительно доказала: для того, чтобы воспитание было эффективным, у ребенка необходимо вызвать положительное отношение к тому, что мы хотим в нем воспитать. А то или </w:t>
      </w:r>
      <w:r w:rsidRPr="00B3224D">
        <w:lastRenderedPageBreak/>
        <w:t>иное отношение всегда формируется в деятельности, ч</w:t>
      </w:r>
      <w:r w:rsidRPr="00B3224D">
        <w:t>е</w:t>
      </w:r>
      <w:r w:rsidRPr="00B3224D">
        <w:t>рез сложный механизм взаимоотношений, общение.</w:t>
      </w:r>
    </w:p>
    <w:p w:rsidR="00173CEA" w:rsidRPr="00B3224D" w:rsidRDefault="00173CEA"/>
    <w:sectPr w:rsidR="00173CEA" w:rsidRPr="00B3224D" w:rsidSect="0017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24D"/>
    <w:rsid w:val="00000F12"/>
    <w:rsid w:val="00005570"/>
    <w:rsid w:val="00011449"/>
    <w:rsid w:val="0001391C"/>
    <w:rsid w:val="0001725D"/>
    <w:rsid w:val="0002751F"/>
    <w:rsid w:val="000441DA"/>
    <w:rsid w:val="00051E1D"/>
    <w:rsid w:val="00064A34"/>
    <w:rsid w:val="00070481"/>
    <w:rsid w:val="0008198B"/>
    <w:rsid w:val="00096F86"/>
    <w:rsid w:val="000B04A1"/>
    <w:rsid w:val="000B1C17"/>
    <w:rsid w:val="000B2141"/>
    <w:rsid w:val="000B4FBE"/>
    <w:rsid w:val="000B63F2"/>
    <w:rsid w:val="000C0866"/>
    <w:rsid w:val="000C2A43"/>
    <w:rsid w:val="000D705E"/>
    <w:rsid w:val="000D709D"/>
    <w:rsid w:val="000E268D"/>
    <w:rsid w:val="000E2FC5"/>
    <w:rsid w:val="000E579E"/>
    <w:rsid w:val="000E5E21"/>
    <w:rsid w:val="000F272E"/>
    <w:rsid w:val="000F5476"/>
    <w:rsid w:val="00115DA8"/>
    <w:rsid w:val="001161BE"/>
    <w:rsid w:val="00120DD6"/>
    <w:rsid w:val="00124791"/>
    <w:rsid w:val="001463DA"/>
    <w:rsid w:val="00147205"/>
    <w:rsid w:val="00155DF2"/>
    <w:rsid w:val="00165131"/>
    <w:rsid w:val="00173A84"/>
    <w:rsid w:val="00173CEA"/>
    <w:rsid w:val="00175B04"/>
    <w:rsid w:val="00176E90"/>
    <w:rsid w:val="001774EC"/>
    <w:rsid w:val="001875E2"/>
    <w:rsid w:val="00191BB3"/>
    <w:rsid w:val="00194B66"/>
    <w:rsid w:val="00196BE7"/>
    <w:rsid w:val="001A2B7F"/>
    <w:rsid w:val="001A432E"/>
    <w:rsid w:val="001A5391"/>
    <w:rsid w:val="001A5F3D"/>
    <w:rsid w:val="001A6845"/>
    <w:rsid w:val="001A7A4A"/>
    <w:rsid w:val="001B54DB"/>
    <w:rsid w:val="001C25C5"/>
    <w:rsid w:val="001C5E8B"/>
    <w:rsid w:val="001C68A5"/>
    <w:rsid w:val="001D788F"/>
    <w:rsid w:val="001E7877"/>
    <w:rsid w:val="001F1F0F"/>
    <w:rsid w:val="001F5269"/>
    <w:rsid w:val="001F7CA7"/>
    <w:rsid w:val="00202315"/>
    <w:rsid w:val="00220BC9"/>
    <w:rsid w:val="00221B67"/>
    <w:rsid w:val="00230819"/>
    <w:rsid w:val="00233CCA"/>
    <w:rsid w:val="00236470"/>
    <w:rsid w:val="00241591"/>
    <w:rsid w:val="00252409"/>
    <w:rsid w:val="00266486"/>
    <w:rsid w:val="00266CC5"/>
    <w:rsid w:val="00274D5A"/>
    <w:rsid w:val="0028689F"/>
    <w:rsid w:val="00286F64"/>
    <w:rsid w:val="002870C5"/>
    <w:rsid w:val="002B0AF2"/>
    <w:rsid w:val="002F18E5"/>
    <w:rsid w:val="00303197"/>
    <w:rsid w:val="00307A55"/>
    <w:rsid w:val="00310DAB"/>
    <w:rsid w:val="003132F2"/>
    <w:rsid w:val="00334623"/>
    <w:rsid w:val="00334728"/>
    <w:rsid w:val="0033771C"/>
    <w:rsid w:val="00350862"/>
    <w:rsid w:val="00350B7A"/>
    <w:rsid w:val="00391390"/>
    <w:rsid w:val="003916E5"/>
    <w:rsid w:val="00392CE6"/>
    <w:rsid w:val="003935E0"/>
    <w:rsid w:val="003B1DAD"/>
    <w:rsid w:val="003C33B0"/>
    <w:rsid w:val="003E3D55"/>
    <w:rsid w:val="003E5408"/>
    <w:rsid w:val="00410FD3"/>
    <w:rsid w:val="004119CC"/>
    <w:rsid w:val="00413FB6"/>
    <w:rsid w:val="00420294"/>
    <w:rsid w:val="00425005"/>
    <w:rsid w:val="00427857"/>
    <w:rsid w:val="0043067C"/>
    <w:rsid w:val="00437E68"/>
    <w:rsid w:val="0044490E"/>
    <w:rsid w:val="00444CED"/>
    <w:rsid w:val="00445873"/>
    <w:rsid w:val="004469DE"/>
    <w:rsid w:val="00450F8B"/>
    <w:rsid w:val="00454902"/>
    <w:rsid w:val="00457D08"/>
    <w:rsid w:val="00462280"/>
    <w:rsid w:val="00470259"/>
    <w:rsid w:val="004709EF"/>
    <w:rsid w:val="004A7438"/>
    <w:rsid w:val="004C1FF6"/>
    <w:rsid w:val="004F038E"/>
    <w:rsid w:val="004F27DC"/>
    <w:rsid w:val="00503C5E"/>
    <w:rsid w:val="00521838"/>
    <w:rsid w:val="00521B6D"/>
    <w:rsid w:val="00522333"/>
    <w:rsid w:val="00525946"/>
    <w:rsid w:val="0053159C"/>
    <w:rsid w:val="00533FC2"/>
    <w:rsid w:val="0053679E"/>
    <w:rsid w:val="00542752"/>
    <w:rsid w:val="00542B3E"/>
    <w:rsid w:val="005536DD"/>
    <w:rsid w:val="00572745"/>
    <w:rsid w:val="00577424"/>
    <w:rsid w:val="00582D7F"/>
    <w:rsid w:val="00585D61"/>
    <w:rsid w:val="0058626E"/>
    <w:rsid w:val="005A1253"/>
    <w:rsid w:val="005A2ED2"/>
    <w:rsid w:val="005A6C37"/>
    <w:rsid w:val="005A6C6F"/>
    <w:rsid w:val="005B1726"/>
    <w:rsid w:val="005B23EF"/>
    <w:rsid w:val="005C026D"/>
    <w:rsid w:val="005C60FD"/>
    <w:rsid w:val="005D1EBA"/>
    <w:rsid w:val="005D7823"/>
    <w:rsid w:val="005E0DA5"/>
    <w:rsid w:val="005E4748"/>
    <w:rsid w:val="005F0BF1"/>
    <w:rsid w:val="006032C2"/>
    <w:rsid w:val="00605215"/>
    <w:rsid w:val="0061223C"/>
    <w:rsid w:val="00616129"/>
    <w:rsid w:val="00621D4C"/>
    <w:rsid w:val="00621F51"/>
    <w:rsid w:val="00630D3D"/>
    <w:rsid w:val="006321BA"/>
    <w:rsid w:val="0063269C"/>
    <w:rsid w:val="006371E9"/>
    <w:rsid w:val="00640C30"/>
    <w:rsid w:val="00642D99"/>
    <w:rsid w:val="0064319E"/>
    <w:rsid w:val="0065524D"/>
    <w:rsid w:val="0066547C"/>
    <w:rsid w:val="00665CEC"/>
    <w:rsid w:val="00672567"/>
    <w:rsid w:val="006906CC"/>
    <w:rsid w:val="00695B4A"/>
    <w:rsid w:val="006A0913"/>
    <w:rsid w:val="006A13E3"/>
    <w:rsid w:val="006A2050"/>
    <w:rsid w:val="006B0FCD"/>
    <w:rsid w:val="006B780D"/>
    <w:rsid w:val="006C2F99"/>
    <w:rsid w:val="006E210A"/>
    <w:rsid w:val="006E2844"/>
    <w:rsid w:val="006F67D9"/>
    <w:rsid w:val="00712909"/>
    <w:rsid w:val="0072090C"/>
    <w:rsid w:val="007248AC"/>
    <w:rsid w:val="00727BEE"/>
    <w:rsid w:val="00732AB9"/>
    <w:rsid w:val="0073718F"/>
    <w:rsid w:val="00751D8D"/>
    <w:rsid w:val="00754687"/>
    <w:rsid w:val="00770009"/>
    <w:rsid w:val="007735EA"/>
    <w:rsid w:val="00774E29"/>
    <w:rsid w:val="0078299E"/>
    <w:rsid w:val="00783A29"/>
    <w:rsid w:val="007918C5"/>
    <w:rsid w:val="007A0228"/>
    <w:rsid w:val="007B160D"/>
    <w:rsid w:val="007B5950"/>
    <w:rsid w:val="007C0401"/>
    <w:rsid w:val="007C2AAA"/>
    <w:rsid w:val="007C6041"/>
    <w:rsid w:val="007D232E"/>
    <w:rsid w:val="007D2CAB"/>
    <w:rsid w:val="007E042F"/>
    <w:rsid w:val="007E0761"/>
    <w:rsid w:val="007E1706"/>
    <w:rsid w:val="007E5DBE"/>
    <w:rsid w:val="007E61D8"/>
    <w:rsid w:val="007E78FB"/>
    <w:rsid w:val="008036AE"/>
    <w:rsid w:val="00815B5B"/>
    <w:rsid w:val="008177C3"/>
    <w:rsid w:val="0082210E"/>
    <w:rsid w:val="00824B06"/>
    <w:rsid w:val="0083417B"/>
    <w:rsid w:val="0083525B"/>
    <w:rsid w:val="008410F7"/>
    <w:rsid w:val="00843F16"/>
    <w:rsid w:val="008447DA"/>
    <w:rsid w:val="0084688E"/>
    <w:rsid w:val="008508D0"/>
    <w:rsid w:val="00854F03"/>
    <w:rsid w:val="0085739F"/>
    <w:rsid w:val="0086518A"/>
    <w:rsid w:val="0087737B"/>
    <w:rsid w:val="00886C70"/>
    <w:rsid w:val="008A5898"/>
    <w:rsid w:val="008B1677"/>
    <w:rsid w:val="008B74C9"/>
    <w:rsid w:val="008C0142"/>
    <w:rsid w:val="008C134E"/>
    <w:rsid w:val="008C465B"/>
    <w:rsid w:val="008C6961"/>
    <w:rsid w:val="008C72F9"/>
    <w:rsid w:val="008D252D"/>
    <w:rsid w:val="008D25A1"/>
    <w:rsid w:val="008D6157"/>
    <w:rsid w:val="008E3ACA"/>
    <w:rsid w:val="008E6229"/>
    <w:rsid w:val="008F0B7D"/>
    <w:rsid w:val="008F37DE"/>
    <w:rsid w:val="008F3AAD"/>
    <w:rsid w:val="008F4FF1"/>
    <w:rsid w:val="008F6FC8"/>
    <w:rsid w:val="00900F07"/>
    <w:rsid w:val="009145EF"/>
    <w:rsid w:val="00933A0B"/>
    <w:rsid w:val="00934DEE"/>
    <w:rsid w:val="00944BFB"/>
    <w:rsid w:val="00946050"/>
    <w:rsid w:val="00951DD0"/>
    <w:rsid w:val="00956B84"/>
    <w:rsid w:val="009627AA"/>
    <w:rsid w:val="0099335A"/>
    <w:rsid w:val="009A3D6D"/>
    <w:rsid w:val="009B193A"/>
    <w:rsid w:val="009B40F0"/>
    <w:rsid w:val="009B7B41"/>
    <w:rsid w:val="009D5C0C"/>
    <w:rsid w:val="009D62A0"/>
    <w:rsid w:val="009D64CE"/>
    <w:rsid w:val="009E078C"/>
    <w:rsid w:val="009E2A82"/>
    <w:rsid w:val="009E576F"/>
    <w:rsid w:val="009E66A9"/>
    <w:rsid w:val="009F17CF"/>
    <w:rsid w:val="00A0665E"/>
    <w:rsid w:val="00A1118B"/>
    <w:rsid w:val="00A13A12"/>
    <w:rsid w:val="00A30731"/>
    <w:rsid w:val="00A32EFB"/>
    <w:rsid w:val="00A42473"/>
    <w:rsid w:val="00A54F5D"/>
    <w:rsid w:val="00A600F6"/>
    <w:rsid w:val="00A60EC8"/>
    <w:rsid w:val="00A636DD"/>
    <w:rsid w:val="00A64FEA"/>
    <w:rsid w:val="00A70EC3"/>
    <w:rsid w:val="00A73A86"/>
    <w:rsid w:val="00A82D14"/>
    <w:rsid w:val="00A91C27"/>
    <w:rsid w:val="00A93A32"/>
    <w:rsid w:val="00A96893"/>
    <w:rsid w:val="00AA61C8"/>
    <w:rsid w:val="00AB7FAD"/>
    <w:rsid w:val="00AC7EDF"/>
    <w:rsid w:val="00AD4D72"/>
    <w:rsid w:val="00AD5E23"/>
    <w:rsid w:val="00AE414F"/>
    <w:rsid w:val="00AF4865"/>
    <w:rsid w:val="00B10168"/>
    <w:rsid w:val="00B167A4"/>
    <w:rsid w:val="00B17B5D"/>
    <w:rsid w:val="00B248C9"/>
    <w:rsid w:val="00B265D9"/>
    <w:rsid w:val="00B300D2"/>
    <w:rsid w:val="00B3224D"/>
    <w:rsid w:val="00B36FAC"/>
    <w:rsid w:val="00B518CA"/>
    <w:rsid w:val="00B52C0B"/>
    <w:rsid w:val="00B61C2C"/>
    <w:rsid w:val="00B6439D"/>
    <w:rsid w:val="00B647B8"/>
    <w:rsid w:val="00B67477"/>
    <w:rsid w:val="00B7033B"/>
    <w:rsid w:val="00BA2F55"/>
    <w:rsid w:val="00BB27D5"/>
    <w:rsid w:val="00BB7D42"/>
    <w:rsid w:val="00BC60A5"/>
    <w:rsid w:val="00BD0832"/>
    <w:rsid w:val="00BD12C6"/>
    <w:rsid w:val="00BD7371"/>
    <w:rsid w:val="00BF2F2A"/>
    <w:rsid w:val="00C0166C"/>
    <w:rsid w:val="00C06CD5"/>
    <w:rsid w:val="00C146F3"/>
    <w:rsid w:val="00C20130"/>
    <w:rsid w:val="00C2084B"/>
    <w:rsid w:val="00C25AE4"/>
    <w:rsid w:val="00C27C22"/>
    <w:rsid w:val="00C64559"/>
    <w:rsid w:val="00C73AEA"/>
    <w:rsid w:val="00C7482A"/>
    <w:rsid w:val="00C74E3A"/>
    <w:rsid w:val="00C7541B"/>
    <w:rsid w:val="00CB1198"/>
    <w:rsid w:val="00CB41E4"/>
    <w:rsid w:val="00CB48D4"/>
    <w:rsid w:val="00CB4E36"/>
    <w:rsid w:val="00CB57D4"/>
    <w:rsid w:val="00CB5CF7"/>
    <w:rsid w:val="00CC71B4"/>
    <w:rsid w:val="00CE24DA"/>
    <w:rsid w:val="00CE2E35"/>
    <w:rsid w:val="00CE42AE"/>
    <w:rsid w:val="00CE71D2"/>
    <w:rsid w:val="00CF0BC1"/>
    <w:rsid w:val="00CF48A6"/>
    <w:rsid w:val="00CF4F89"/>
    <w:rsid w:val="00CF51AB"/>
    <w:rsid w:val="00D01AE2"/>
    <w:rsid w:val="00D311D6"/>
    <w:rsid w:val="00D31C0C"/>
    <w:rsid w:val="00D53313"/>
    <w:rsid w:val="00D5403E"/>
    <w:rsid w:val="00D55DF2"/>
    <w:rsid w:val="00D62786"/>
    <w:rsid w:val="00D62D2D"/>
    <w:rsid w:val="00D779BE"/>
    <w:rsid w:val="00D8215E"/>
    <w:rsid w:val="00D87CB4"/>
    <w:rsid w:val="00DA5D2B"/>
    <w:rsid w:val="00DC1F40"/>
    <w:rsid w:val="00DC2044"/>
    <w:rsid w:val="00DC460F"/>
    <w:rsid w:val="00DD460D"/>
    <w:rsid w:val="00DF4563"/>
    <w:rsid w:val="00DF70FF"/>
    <w:rsid w:val="00DF7C13"/>
    <w:rsid w:val="00E01CCA"/>
    <w:rsid w:val="00E15FA9"/>
    <w:rsid w:val="00E27135"/>
    <w:rsid w:val="00E34FE6"/>
    <w:rsid w:val="00E462DD"/>
    <w:rsid w:val="00E54339"/>
    <w:rsid w:val="00E5743D"/>
    <w:rsid w:val="00E632C2"/>
    <w:rsid w:val="00E65D7F"/>
    <w:rsid w:val="00E87C33"/>
    <w:rsid w:val="00E926E6"/>
    <w:rsid w:val="00E95257"/>
    <w:rsid w:val="00EA44D4"/>
    <w:rsid w:val="00EB3F4C"/>
    <w:rsid w:val="00EC0DBC"/>
    <w:rsid w:val="00EC196D"/>
    <w:rsid w:val="00ED2A23"/>
    <w:rsid w:val="00ED3351"/>
    <w:rsid w:val="00EE033D"/>
    <w:rsid w:val="00EE375E"/>
    <w:rsid w:val="00EE3B2A"/>
    <w:rsid w:val="00F04473"/>
    <w:rsid w:val="00F07573"/>
    <w:rsid w:val="00F14219"/>
    <w:rsid w:val="00F21E31"/>
    <w:rsid w:val="00F30FE0"/>
    <w:rsid w:val="00F40155"/>
    <w:rsid w:val="00F4268B"/>
    <w:rsid w:val="00F50934"/>
    <w:rsid w:val="00F51463"/>
    <w:rsid w:val="00F657BF"/>
    <w:rsid w:val="00F66FC2"/>
    <w:rsid w:val="00F72392"/>
    <w:rsid w:val="00F821E6"/>
    <w:rsid w:val="00F9435F"/>
    <w:rsid w:val="00FC1D05"/>
    <w:rsid w:val="00FC583E"/>
    <w:rsid w:val="00FC6F56"/>
    <w:rsid w:val="00FD1F66"/>
    <w:rsid w:val="00FE002E"/>
    <w:rsid w:val="00FE0C32"/>
    <w:rsid w:val="00FE4161"/>
    <w:rsid w:val="00FE6B1C"/>
    <w:rsid w:val="00FF03E1"/>
    <w:rsid w:val="00FF35CD"/>
    <w:rsid w:val="00FF3CCD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5819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Sanek-PC</dc:creator>
  <cp:lastModifiedBy>Sanek-PC</cp:lastModifiedBy>
  <cp:revision>2</cp:revision>
  <dcterms:created xsi:type="dcterms:W3CDTF">2022-04-01T19:53:00Z</dcterms:created>
  <dcterms:modified xsi:type="dcterms:W3CDTF">2022-04-01T19:53:00Z</dcterms:modified>
</cp:coreProperties>
</file>