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r>
        <w:rPr>
          <w:rFonts w:ascii="Times New Roman" w:eastAsia="Times New Roman" w:hAnsi="Times New Roman" w:cs="Times New Roman"/>
          <w:bCs/>
          <w:caps/>
          <w:kern w:val="36"/>
          <w:sz w:val="28"/>
          <w:szCs w:val="28"/>
          <w:lang w:eastAsia="ru-RU"/>
        </w:rPr>
        <w:t>ЧПОУ ИВАНОВСКИЙ ФАРМАЦЕВТИЧЕСКИЙ КОЛЛЕДЖ</w:t>
      </w: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r>
        <w:rPr>
          <w:rFonts w:ascii="Times New Roman" w:eastAsia="Times New Roman" w:hAnsi="Times New Roman" w:cs="Times New Roman"/>
          <w:bCs/>
          <w:caps/>
          <w:kern w:val="36"/>
          <w:sz w:val="28"/>
          <w:szCs w:val="28"/>
          <w:lang w:eastAsia="ru-RU"/>
        </w:rPr>
        <w:t>Доклад</w:t>
      </w: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C652B9"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r>
        <w:rPr>
          <w:rFonts w:ascii="Times New Roman" w:eastAsia="Times New Roman" w:hAnsi="Times New Roman" w:cs="Times New Roman"/>
          <w:bCs/>
          <w:caps/>
          <w:kern w:val="36"/>
          <w:sz w:val="28"/>
          <w:szCs w:val="28"/>
          <w:lang w:eastAsia="ru-RU"/>
        </w:rPr>
        <w:t xml:space="preserve">СОВРЕМЕННЫЕ ПЕДАГОГИЧЕСКИЕ ТЕХНОЛОГИИ, СПОСОБСТВУЮЩИЕ ПОВЫЩЕНИЮ КАЧЕСТВА ОБРАЗОВАТЕЛЬНОГО ПРОЦЕССА </w:t>
      </w: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caps/>
          <w:kern w:val="36"/>
          <w:sz w:val="28"/>
          <w:szCs w:val="28"/>
          <w:lang w:eastAsia="ru-RU"/>
        </w:rPr>
      </w:pPr>
    </w:p>
    <w:p w:rsidR="00957F6E" w:rsidRDefault="00957F6E" w:rsidP="00957F6E">
      <w:pPr>
        <w:spacing w:after="0" w:line="360" w:lineRule="auto"/>
        <w:jc w:val="right"/>
        <w:textAlignment w:val="baseline"/>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w:t>
      </w:r>
      <w:r w:rsidRPr="00957F6E">
        <w:rPr>
          <w:rFonts w:ascii="Times New Roman" w:eastAsia="Times New Roman" w:hAnsi="Times New Roman" w:cs="Times New Roman"/>
          <w:bCs/>
          <w:kern w:val="36"/>
          <w:sz w:val="28"/>
          <w:szCs w:val="28"/>
          <w:lang w:eastAsia="ru-RU"/>
        </w:rPr>
        <w:t>одготовил</w:t>
      </w:r>
      <w:r w:rsidRPr="001648ED">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Тимошенко Е.Р.,</w:t>
      </w:r>
    </w:p>
    <w:p w:rsidR="00957F6E" w:rsidRDefault="00957F6E" w:rsidP="00957F6E">
      <w:pPr>
        <w:spacing w:after="0" w:line="360" w:lineRule="auto"/>
        <w:jc w:val="right"/>
        <w:textAlignment w:val="baseline"/>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преподаватель иностранных языков</w:t>
      </w: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Default="00957F6E" w:rsidP="00C652B9">
      <w:pPr>
        <w:spacing w:after="0" w:line="360" w:lineRule="auto"/>
        <w:jc w:val="center"/>
        <w:textAlignment w:val="baseline"/>
        <w:outlineLvl w:val="0"/>
        <w:rPr>
          <w:rFonts w:ascii="Times New Roman" w:eastAsia="Times New Roman" w:hAnsi="Times New Roman" w:cs="Times New Roman"/>
          <w:bCs/>
          <w:kern w:val="36"/>
          <w:sz w:val="28"/>
          <w:szCs w:val="28"/>
          <w:lang w:eastAsia="ru-RU"/>
        </w:rPr>
      </w:pPr>
    </w:p>
    <w:p w:rsidR="00957F6E" w:rsidRPr="00957F6E" w:rsidRDefault="00957F6E" w:rsidP="00C652B9">
      <w:pPr>
        <w:spacing w:after="0" w:line="360" w:lineRule="auto"/>
        <w:jc w:val="center"/>
        <w:textAlignment w:val="baseline"/>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Cs/>
          <w:kern w:val="36"/>
          <w:sz w:val="28"/>
          <w:szCs w:val="28"/>
          <w:lang w:eastAsia="ru-RU"/>
        </w:rPr>
        <w:t>2021-2022 уч.год</w:t>
      </w:r>
    </w:p>
    <w:p w:rsidR="00C652B9" w:rsidRDefault="00743A0B" w:rsidP="00743A0B">
      <w:pPr>
        <w:spacing w:after="0" w:line="360" w:lineRule="auto"/>
        <w:jc w:val="center"/>
        <w:textAlignment w:val="baseline"/>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lastRenderedPageBreak/>
        <w:t xml:space="preserve"> </w:t>
      </w:r>
      <w:r w:rsidR="005C7438" w:rsidRPr="005C7438">
        <w:rPr>
          <w:rFonts w:ascii="Times New Roman" w:hAnsi="Times New Roman" w:cs="Times New Roman"/>
          <w:b/>
          <w:sz w:val="28"/>
          <w:szCs w:val="28"/>
        </w:rPr>
        <w:t>Иностранный язык в профессиональной деятельности</w:t>
      </w:r>
      <w:r w:rsidRPr="005C7438">
        <w:rPr>
          <w:rFonts w:ascii="Times New Roman" w:eastAsia="Times New Roman" w:hAnsi="Times New Roman" w:cs="Times New Roman"/>
          <w:b/>
          <w:bCs/>
          <w:kern w:val="36"/>
          <w:sz w:val="28"/>
          <w:szCs w:val="28"/>
          <w:lang w:eastAsia="ru-RU"/>
        </w:rPr>
        <w:t xml:space="preserve"> </w:t>
      </w:r>
    </w:p>
    <w:p w:rsidR="005C7438" w:rsidRDefault="005C7438" w:rsidP="00743A0B">
      <w:pPr>
        <w:spacing w:after="0" w:line="360" w:lineRule="auto"/>
        <w:jc w:val="center"/>
        <w:textAlignment w:val="baseline"/>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Ими</w:t>
      </w:r>
      <w:r w:rsidR="00DD3446">
        <w:rPr>
          <w:rFonts w:ascii="Times New Roman" w:eastAsia="Times New Roman" w:hAnsi="Times New Roman" w:cs="Times New Roman"/>
          <w:b/>
          <w:bCs/>
          <w:kern w:val="36"/>
          <w:sz w:val="28"/>
          <w:szCs w:val="28"/>
          <w:lang w:eastAsia="ru-RU"/>
        </w:rPr>
        <w:t>тацио</w:t>
      </w:r>
      <w:r w:rsidR="00957F6E">
        <w:rPr>
          <w:rFonts w:ascii="Times New Roman" w:eastAsia="Times New Roman" w:hAnsi="Times New Roman" w:cs="Times New Roman"/>
          <w:b/>
          <w:bCs/>
          <w:kern w:val="36"/>
          <w:sz w:val="28"/>
          <w:szCs w:val="28"/>
          <w:lang w:eastAsia="ru-RU"/>
        </w:rPr>
        <w:t>н</w:t>
      </w:r>
      <w:r w:rsidR="00DD3446">
        <w:rPr>
          <w:rFonts w:ascii="Times New Roman" w:eastAsia="Times New Roman" w:hAnsi="Times New Roman" w:cs="Times New Roman"/>
          <w:b/>
          <w:bCs/>
          <w:kern w:val="36"/>
          <w:sz w:val="28"/>
          <w:szCs w:val="28"/>
          <w:lang w:eastAsia="ru-RU"/>
        </w:rPr>
        <w:t>ные упражнения. Анализ кон</w:t>
      </w:r>
      <w:r>
        <w:rPr>
          <w:rFonts w:ascii="Times New Roman" w:eastAsia="Times New Roman" w:hAnsi="Times New Roman" w:cs="Times New Roman"/>
          <w:b/>
          <w:bCs/>
          <w:kern w:val="36"/>
          <w:sz w:val="28"/>
          <w:szCs w:val="28"/>
          <w:lang w:eastAsia="ru-RU"/>
        </w:rPr>
        <w:t>кретных ситуаций</w:t>
      </w:r>
    </w:p>
    <w:p w:rsidR="005C7438" w:rsidRPr="005C7438" w:rsidRDefault="005C7438" w:rsidP="00743A0B">
      <w:pPr>
        <w:spacing w:after="0" w:line="360" w:lineRule="auto"/>
        <w:jc w:val="center"/>
        <w:textAlignment w:val="baseline"/>
        <w:outlineLvl w:val="0"/>
        <w:rPr>
          <w:rFonts w:ascii="Times New Roman" w:eastAsia="Times New Roman" w:hAnsi="Times New Roman" w:cs="Times New Roman"/>
          <w:b/>
          <w:bCs/>
          <w:caps/>
          <w:kern w:val="36"/>
          <w:sz w:val="28"/>
          <w:szCs w:val="28"/>
          <w:lang w:eastAsia="ru-RU"/>
        </w:rPr>
      </w:pPr>
    </w:p>
    <w:p w:rsidR="00EF2B40" w:rsidRPr="00C652B9" w:rsidRDefault="00901B4B" w:rsidP="005466D9">
      <w:pPr>
        <w:spacing w:after="0" w:line="360" w:lineRule="auto"/>
        <w:ind w:firstLine="709"/>
        <w:jc w:val="both"/>
        <w:rPr>
          <w:color w:val="222222"/>
          <w:sz w:val="28"/>
          <w:szCs w:val="28"/>
        </w:rPr>
      </w:pPr>
      <w:r w:rsidRPr="00C652B9">
        <w:rPr>
          <w:rFonts w:ascii="Times New Roman" w:hAnsi="Times New Roman" w:cs="Times New Roman"/>
          <w:sz w:val="28"/>
          <w:szCs w:val="28"/>
        </w:rPr>
        <w:t>Современная ситуация в системе профессионального образования характеризуется обновлением содержания, структуры, технологий обучения и ресурсного обеспечения на основе федеральных государственных образов</w:t>
      </w:r>
      <w:r w:rsidR="00DD3446">
        <w:rPr>
          <w:rFonts w:ascii="Times New Roman" w:hAnsi="Times New Roman" w:cs="Times New Roman"/>
          <w:sz w:val="28"/>
          <w:szCs w:val="28"/>
        </w:rPr>
        <w:t>ательных стандартов</w:t>
      </w:r>
      <w:r w:rsidRPr="00C652B9">
        <w:rPr>
          <w:rFonts w:ascii="Times New Roman" w:hAnsi="Times New Roman" w:cs="Times New Roman"/>
          <w:sz w:val="28"/>
          <w:szCs w:val="28"/>
        </w:rPr>
        <w:t xml:space="preserve">. </w:t>
      </w:r>
      <w:r w:rsidRPr="00C652B9">
        <w:rPr>
          <w:rFonts w:ascii="Times New Roman" w:eastAsia="Times New Roman" w:hAnsi="Times New Roman" w:cs="Times New Roman"/>
          <w:sz w:val="28"/>
          <w:szCs w:val="28"/>
          <w:lang w:eastAsia="ru-RU"/>
        </w:rPr>
        <w:t>Современное общество предъявляет высокие требования к студентам в овладении иностранными языками.</w:t>
      </w:r>
      <w:r>
        <w:rPr>
          <w:rFonts w:ascii="Times New Roman" w:eastAsia="Times New Roman" w:hAnsi="Times New Roman" w:cs="Times New Roman"/>
          <w:sz w:val="28"/>
          <w:szCs w:val="28"/>
          <w:lang w:eastAsia="ru-RU"/>
        </w:rPr>
        <w:t xml:space="preserve"> </w:t>
      </w:r>
    </w:p>
    <w:p w:rsidR="00EF2B40" w:rsidRPr="00C652B9" w:rsidRDefault="00EF2B40" w:rsidP="00C652B9">
      <w:pPr>
        <w:pStyle w:val="a5"/>
        <w:spacing w:before="0" w:beforeAutospacing="0" w:after="0" w:afterAutospacing="0" w:line="360" w:lineRule="auto"/>
        <w:ind w:firstLine="709"/>
        <w:jc w:val="both"/>
        <w:textAlignment w:val="baseline"/>
        <w:rPr>
          <w:color w:val="222222"/>
          <w:sz w:val="28"/>
          <w:szCs w:val="28"/>
        </w:rPr>
      </w:pPr>
      <w:r w:rsidRPr="00C652B9">
        <w:rPr>
          <w:color w:val="222222"/>
          <w:sz w:val="28"/>
          <w:szCs w:val="28"/>
        </w:rPr>
        <w:t xml:space="preserve">Одной из общеобразовательных дисциплин во ФГОСах СПО по ТОП -50 является дисциплина «Английский язык в профессиональной деятельности». Профессионально ориентированное обучение английскому языку опирается на принцип мобильности предоставления информации в связи с тем, что технологии меняются быстро и продвигаются благодаря обновляющимся компьютерным технологиям. </w:t>
      </w:r>
    </w:p>
    <w:p w:rsidR="00DD3446" w:rsidRDefault="00901B4B" w:rsidP="00DD3446">
      <w:pPr>
        <w:pStyle w:val="a5"/>
        <w:spacing w:before="0" w:beforeAutospacing="0" w:after="0" w:afterAutospacing="0" w:line="360" w:lineRule="auto"/>
        <w:ind w:firstLine="709"/>
        <w:jc w:val="both"/>
        <w:textAlignment w:val="baseline"/>
        <w:rPr>
          <w:color w:val="222222"/>
          <w:sz w:val="28"/>
          <w:szCs w:val="28"/>
        </w:rPr>
      </w:pPr>
      <w:r w:rsidRPr="00C652B9">
        <w:rPr>
          <w:sz w:val="28"/>
          <w:szCs w:val="28"/>
        </w:rPr>
        <w:t>Учебная дисциплина «Иностранный язык в профессиональной деятельности» входит в состав цикла общих гуманитарных и социально-экономических дисциплин основной профессиональной образовательн</w:t>
      </w:r>
      <w:r w:rsidR="0078419A">
        <w:rPr>
          <w:sz w:val="28"/>
          <w:szCs w:val="28"/>
        </w:rPr>
        <w:t xml:space="preserve">ой программы. Она </w:t>
      </w:r>
      <w:r w:rsidRPr="00C652B9">
        <w:rPr>
          <w:sz w:val="28"/>
          <w:szCs w:val="28"/>
        </w:rPr>
        <w:t xml:space="preserve"> предусматривает профессионально-ориентированн</w:t>
      </w:r>
      <w:r w:rsidR="00DD3446">
        <w:rPr>
          <w:sz w:val="28"/>
          <w:szCs w:val="28"/>
        </w:rPr>
        <w:t xml:space="preserve">ое изучение иностранного языка и </w:t>
      </w:r>
      <w:r w:rsidRPr="00C652B9">
        <w:rPr>
          <w:sz w:val="28"/>
          <w:szCs w:val="28"/>
        </w:rPr>
        <w:t>учитывает межпредметные связи с общепрофессиональными и специальными дисциплинами</w:t>
      </w:r>
      <w:r>
        <w:rPr>
          <w:sz w:val="28"/>
          <w:szCs w:val="28"/>
        </w:rPr>
        <w:t>.</w:t>
      </w:r>
      <w:r w:rsidRPr="00C652B9">
        <w:rPr>
          <w:sz w:val="28"/>
          <w:szCs w:val="28"/>
        </w:rPr>
        <w:t xml:space="preserve"> </w:t>
      </w:r>
      <w:r w:rsidR="0078419A">
        <w:rPr>
          <w:sz w:val="28"/>
          <w:szCs w:val="28"/>
        </w:rPr>
        <w:t>Так на занятиях студенты</w:t>
      </w:r>
      <w:r w:rsidR="00DD3446">
        <w:rPr>
          <w:sz w:val="28"/>
          <w:szCs w:val="28"/>
        </w:rPr>
        <w:t xml:space="preserve"> специальности Технология эстетических услуг р</w:t>
      </w:r>
      <w:r w:rsidR="00743A0B" w:rsidRPr="00C652B9">
        <w:rPr>
          <w:sz w:val="28"/>
          <w:szCs w:val="28"/>
        </w:rPr>
        <w:t>абота</w:t>
      </w:r>
      <w:r w:rsidR="00DD3446">
        <w:rPr>
          <w:sz w:val="28"/>
          <w:szCs w:val="28"/>
        </w:rPr>
        <w:t>ют</w:t>
      </w:r>
      <w:r w:rsidR="00743A0B" w:rsidRPr="00C652B9">
        <w:rPr>
          <w:sz w:val="28"/>
          <w:szCs w:val="28"/>
        </w:rPr>
        <w:t xml:space="preserve"> с текстами профессиональной направленности</w:t>
      </w:r>
      <w:r w:rsidR="00DD3446">
        <w:rPr>
          <w:sz w:val="28"/>
          <w:szCs w:val="28"/>
        </w:rPr>
        <w:t>, изучают</w:t>
      </w:r>
      <w:r w:rsidR="00743A0B" w:rsidRPr="00743A0B">
        <w:rPr>
          <w:color w:val="FF0000"/>
          <w:sz w:val="28"/>
          <w:szCs w:val="28"/>
        </w:rPr>
        <w:t xml:space="preserve"> </w:t>
      </w:r>
      <w:r w:rsidR="00743A0B" w:rsidRPr="00DD3446">
        <w:rPr>
          <w:sz w:val="28"/>
          <w:szCs w:val="28"/>
        </w:rPr>
        <w:t xml:space="preserve">тексты </w:t>
      </w:r>
      <w:r w:rsidR="00DD3446" w:rsidRPr="00DD3446">
        <w:rPr>
          <w:sz w:val="28"/>
          <w:szCs w:val="28"/>
        </w:rPr>
        <w:t xml:space="preserve">по темам </w:t>
      </w:r>
      <w:r w:rsidR="00743A0B" w:rsidRPr="00DD3446">
        <w:rPr>
          <w:sz w:val="28"/>
          <w:szCs w:val="28"/>
        </w:rPr>
        <w:t>Педикюр, маникюр</w:t>
      </w:r>
      <w:r w:rsidR="005466D9" w:rsidRPr="00DD3446">
        <w:rPr>
          <w:sz w:val="28"/>
          <w:szCs w:val="28"/>
        </w:rPr>
        <w:t>, косметические средства</w:t>
      </w:r>
      <w:r w:rsidR="00743A0B" w:rsidRPr="00DD3446">
        <w:rPr>
          <w:sz w:val="28"/>
          <w:szCs w:val="28"/>
        </w:rPr>
        <w:t xml:space="preserve"> </w:t>
      </w:r>
      <w:r w:rsidR="00DD3446">
        <w:rPr>
          <w:sz w:val="28"/>
          <w:szCs w:val="28"/>
        </w:rPr>
        <w:t>и т.д.</w:t>
      </w:r>
      <w:r w:rsidR="00DD3446" w:rsidRPr="00DD3446">
        <w:rPr>
          <w:sz w:val="28"/>
          <w:szCs w:val="28"/>
        </w:rPr>
        <w:t xml:space="preserve"> </w:t>
      </w:r>
      <w:r w:rsidR="00DD3446" w:rsidRPr="00C652B9">
        <w:rPr>
          <w:color w:val="222222"/>
          <w:sz w:val="28"/>
          <w:szCs w:val="28"/>
        </w:rPr>
        <w:t>Иноязычное профессиональное общение предполагает знание терминосистемы</w:t>
      </w:r>
      <w:r w:rsidR="00DD3446">
        <w:rPr>
          <w:color w:val="222222"/>
          <w:sz w:val="28"/>
          <w:szCs w:val="28"/>
        </w:rPr>
        <w:t xml:space="preserve"> по данным темам.</w:t>
      </w:r>
    </w:p>
    <w:p w:rsidR="00901B4B" w:rsidRDefault="00EF2B40" w:rsidP="00C652B9">
      <w:pPr>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sz w:val="28"/>
          <w:szCs w:val="28"/>
        </w:rPr>
        <w:t xml:space="preserve">Владение иностранным языком является обязательным компонентом профессиональной подготовки современного специалиста любого профиля. </w:t>
      </w:r>
      <w:r w:rsidRPr="006A07F1">
        <w:rPr>
          <w:rFonts w:ascii="Times New Roman" w:hAnsi="Times New Roman" w:cs="Times New Roman"/>
          <w:b/>
          <w:sz w:val="28"/>
          <w:szCs w:val="28"/>
        </w:rPr>
        <w:t>Цель преподавания дисциплины</w:t>
      </w:r>
      <w:r w:rsidR="005466D9">
        <w:rPr>
          <w:rFonts w:ascii="Times New Roman" w:hAnsi="Times New Roman" w:cs="Times New Roman"/>
          <w:b/>
          <w:sz w:val="28"/>
          <w:szCs w:val="28"/>
        </w:rPr>
        <w:t xml:space="preserve"> </w:t>
      </w:r>
      <w:r w:rsidR="005466D9" w:rsidRPr="00C652B9">
        <w:rPr>
          <w:rFonts w:ascii="Times New Roman" w:hAnsi="Times New Roman" w:cs="Times New Roman"/>
          <w:sz w:val="28"/>
          <w:szCs w:val="28"/>
        </w:rPr>
        <w:t xml:space="preserve">«Иностранный язык в профессиональной деятельности» </w:t>
      </w:r>
      <w:r w:rsidRPr="00C652B9">
        <w:rPr>
          <w:rFonts w:ascii="Times New Roman" w:hAnsi="Times New Roman" w:cs="Times New Roman"/>
          <w:sz w:val="28"/>
          <w:szCs w:val="28"/>
        </w:rPr>
        <w:t xml:space="preserve"> – приобретение студентами коммуникативной компетенции, уровень которой на отдельных этапах языковой подготовки позволяет использовать </w:t>
      </w:r>
      <w:r w:rsidR="005466D9">
        <w:rPr>
          <w:rFonts w:ascii="Times New Roman" w:hAnsi="Times New Roman" w:cs="Times New Roman"/>
          <w:sz w:val="28"/>
          <w:szCs w:val="28"/>
        </w:rPr>
        <w:t>иностранный язык</w:t>
      </w:r>
      <w:r w:rsidRPr="00C652B9">
        <w:rPr>
          <w:rFonts w:ascii="Times New Roman" w:hAnsi="Times New Roman" w:cs="Times New Roman"/>
          <w:sz w:val="28"/>
          <w:szCs w:val="28"/>
        </w:rPr>
        <w:t xml:space="preserve"> в профессиональн</w:t>
      </w:r>
      <w:r w:rsidR="005466D9">
        <w:rPr>
          <w:rFonts w:ascii="Times New Roman" w:hAnsi="Times New Roman" w:cs="Times New Roman"/>
          <w:sz w:val="28"/>
          <w:szCs w:val="28"/>
        </w:rPr>
        <w:t xml:space="preserve">ой </w:t>
      </w:r>
      <w:r w:rsidRPr="00C652B9">
        <w:rPr>
          <w:rFonts w:ascii="Times New Roman" w:hAnsi="Times New Roman" w:cs="Times New Roman"/>
          <w:sz w:val="28"/>
          <w:szCs w:val="28"/>
        </w:rPr>
        <w:t>деятельн</w:t>
      </w:r>
      <w:r w:rsidR="005466D9">
        <w:rPr>
          <w:rFonts w:ascii="Times New Roman" w:hAnsi="Times New Roman" w:cs="Times New Roman"/>
          <w:sz w:val="28"/>
          <w:szCs w:val="28"/>
        </w:rPr>
        <w:t>ости</w:t>
      </w:r>
      <w:r w:rsidRPr="00C652B9">
        <w:rPr>
          <w:rFonts w:ascii="Times New Roman" w:hAnsi="Times New Roman" w:cs="Times New Roman"/>
          <w:sz w:val="28"/>
          <w:szCs w:val="28"/>
        </w:rPr>
        <w:t xml:space="preserve">. </w:t>
      </w:r>
    </w:p>
    <w:p w:rsidR="00901B4B" w:rsidRPr="00C652B9" w:rsidRDefault="00901B4B" w:rsidP="00901B4B">
      <w:pPr>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sz w:val="28"/>
          <w:szCs w:val="28"/>
        </w:rPr>
        <w:lastRenderedPageBreak/>
        <w:t xml:space="preserve">Начиная со </w:t>
      </w:r>
      <w:r w:rsidRPr="0078419A">
        <w:rPr>
          <w:rFonts w:ascii="Times New Roman" w:hAnsi="Times New Roman" w:cs="Times New Roman"/>
          <w:sz w:val="28"/>
          <w:szCs w:val="28"/>
        </w:rPr>
        <w:t>второго курса,</w:t>
      </w:r>
      <w:r w:rsidRPr="00C652B9">
        <w:rPr>
          <w:rFonts w:ascii="Times New Roman" w:hAnsi="Times New Roman" w:cs="Times New Roman"/>
          <w:sz w:val="28"/>
          <w:szCs w:val="28"/>
        </w:rPr>
        <w:t xml:space="preserve">  изучение английского языка идет с учетом  </w:t>
      </w:r>
      <w:r>
        <w:rPr>
          <w:rFonts w:ascii="Times New Roman" w:hAnsi="Times New Roman" w:cs="Times New Roman"/>
          <w:b/>
          <w:sz w:val="28"/>
          <w:szCs w:val="28"/>
        </w:rPr>
        <w:t>будущей профессии</w:t>
      </w:r>
      <w:r w:rsidR="0078419A">
        <w:rPr>
          <w:rFonts w:ascii="Times New Roman" w:hAnsi="Times New Roman" w:cs="Times New Roman"/>
          <w:sz w:val="28"/>
          <w:szCs w:val="28"/>
        </w:rPr>
        <w:t>. На занятия</w:t>
      </w:r>
      <w:r w:rsidRPr="00C652B9">
        <w:rPr>
          <w:rFonts w:ascii="Times New Roman" w:hAnsi="Times New Roman" w:cs="Times New Roman"/>
          <w:sz w:val="28"/>
          <w:szCs w:val="28"/>
        </w:rPr>
        <w:t xml:space="preserve">х английского языка </w:t>
      </w:r>
      <w:r w:rsidR="00D31CCA">
        <w:rPr>
          <w:rFonts w:ascii="Times New Roman" w:hAnsi="Times New Roman" w:cs="Times New Roman"/>
          <w:sz w:val="28"/>
          <w:szCs w:val="28"/>
        </w:rPr>
        <w:t xml:space="preserve">студенты овладевают профессиональной </w:t>
      </w:r>
      <w:r w:rsidRPr="00C652B9">
        <w:rPr>
          <w:rFonts w:ascii="Times New Roman" w:hAnsi="Times New Roman" w:cs="Times New Roman"/>
          <w:sz w:val="28"/>
          <w:szCs w:val="28"/>
        </w:rPr>
        <w:t>терминологией на английском языке, читают и переводят тексты профессиональной направленности, выполняют грамматические и лексические упражнения на основе материала этих текстов, ищут дополнительный материал в Интернете и в других источниках, готовят мультимедийные презентации и проекты.</w:t>
      </w:r>
    </w:p>
    <w:p w:rsidR="00EE19E5" w:rsidRPr="00C652B9" w:rsidRDefault="00EE19E5" w:rsidP="00EE1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занятиях иностранного языка по специальности Технология эстетических услуг широко используются имитационные упражнения как </w:t>
      </w:r>
      <w:r w:rsidRPr="00EE19E5">
        <w:rPr>
          <w:rFonts w:ascii="Times New Roman" w:hAnsi="Times New Roman" w:cs="Times New Roman"/>
          <w:sz w:val="28"/>
          <w:szCs w:val="28"/>
        </w:rPr>
        <w:t xml:space="preserve"> </w:t>
      </w:r>
      <w:r w:rsidRPr="00BF68D8">
        <w:rPr>
          <w:rFonts w:ascii="Times New Roman" w:hAnsi="Times New Roman" w:cs="Times New Roman"/>
          <w:sz w:val="28"/>
          <w:szCs w:val="28"/>
        </w:rPr>
        <w:t>активный метод обучения</w:t>
      </w:r>
      <w:r>
        <w:rPr>
          <w:rFonts w:ascii="Times New Roman" w:hAnsi="Times New Roman" w:cs="Times New Roman"/>
          <w:sz w:val="28"/>
          <w:szCs w:val="28"/>
        </w:rPr>
        <w:t>.</w:t>
      </w:r>
      <w:r w:rsidRPr="00EE19E5">
        <w:rPr>
          <w:rFonts w:ascii="Times New Roman" w:hAnsi="Times New Roman" w:cs="Times New Roman"/>
          <w:sz w:val="28"/>
          <w:szCs w:val="28"/>
        </w:rPr>
        <w:t xml:space="preserve"> </w:t>
      </w:r>
      <w:r w:rsidRPr="00BB5AE6">
        <w:rPr>
          <w:rFonts w:ascii="Times New Roman" w:hAnsi="Times New Roman" w:cs="Times New Roman"/>
          <w:sz w:val="28"/>
          <w:szCs w:val="28"/>
        </w:rPr>
        <w:t xml:space="preserve">Цель и сфера применения - </w:t>
      </w:r>
      <w:r w:rsidR="0078419A">
        <w:rPr>
          <w:rFonts w:ascii="Times New Roman" w:hAnsi="Times New Roman" w:cs="Times New Roman"/>
          <w:sz w:val="28"/>
          <w:szCs w:val="28"/>
        </w:rPr>
        <w:t>определение поведения</w:t>
      </w:r>
      <w:r w:rsidRPr="00BB5AE6">
        <w:rPr>
          <w:rFonts w:ascii="Times New Roman" w:hAnsi="Times New Roman" w:cs="Times New Roman"/>
          <w:sz w:val="28"/>
          <w:szCs w:val="28"/>
        </w:rPr>
        <w:t xml:space="preserve"> людей, их взаимодействие в конкретной имитационной ситуации</w:t>
      </w:r>
      <w:r>
        <w:rPr>
          <w:rFonts w:ascii="Times New Roman" w:hAnsi="Times New Roman" w:cs="Times New Roman"/>
          <w:sz w:val="28"/>
          <w:szCs w:val="28"/>
        </w:rPr>
        <w:t>.</w:t>
      </w:r>
    </w:p>
    <w:p w:rsidR="002331FB" w:rsidRDefault="005466D9" w:rsidP="00C652B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Основная направленность имитационных упражнений </w:t>
      </w:r>
      <w:r w:rsidR="003B1888">
        <w:rPr>
          <w:rFonts w:ascii="Times New Roman" w:hAnsi="Times New Roman" w:cs="Times New Roman"/>
          <w:sz w:val="28"/>
          <w:szCs w:val="28"/>
        </w:rPr>
        <w:t xml:space="preserve">на </w:t>
      </w:r>
      <w:r>
        <w:rPr>
          <w:rFonts w:ascii="Times New Roman" w:hAnsi="Times New Roman" w:cs="Times New Roman"/>
          <w:sz w:val="28"/>
          <w:szCs w:val="28"/>
        </w:rPr>
        <w:t xml:space="preserve">создание </w:t>
      </w:r>
      <w:r>
        <w:rPr>
          <w:rFonts w:ascii="Times New Roman" w:hAnsi="Times New Roman" w:cs="Times New Roman"/>
          <w:b/>
          <w:sz w:val="28"/>
          <w:szCs w:val="28"/>
        </w:rPr>
        <w:t xml:space="preserve">Модели среды. </w:t>
      </w:r>
      <w:r w:rsidRPr="00EE19E5">
        <w:rPr>
          <w:rFonts w:ascii="Times New Roman" w:hAnsi="Times New Roman" w:cs="Times New Roman"/>
          <w:sz w:val="28"/>
          <w:szCs w:val="28"/>
        </w:rPr>
        <w:t>В данной ситуации на примере конкретной ситуации</w:t>
      </w:r>
      <w:r w:rsidR="002331FB" w:rsidRPr="002331FB">
        <w:rPr>
          <w:rFonts w:ascii="Times New Roman" w:hAnsi="Times New Roman" w:cs="Times New Roman"/>
          <w:b/>
          <w:sz w:val="28"/>
          <w:szCs w:val="28"/>
        </w:rPr>
        <w:t xml:space="preserve"> салон красоты</w:t>
      </w:r>
      <w:r w:rsidR="0022244A">
        <w:rPr>
          <w:rFonts w:ascii="Times New Roman" w:hAnsi="Times New Roman" w:cs="Times New Roman"/>
          <w:b/>
          <w:sz w:val="28"/>
          <w:szCs w:val="28"/>
        </w:rPr>
        <w:t xml:space="preserve"> (Бьюти салон)</w:t>
      </w:r>
      <w:r w:rsidR="003B1888">
        <w:rPr>
          <w:rFonts w:ascii="Times New Roman" w:hAnsi="Times New Roman" w:cs="Times New Roman"/>
          <w:b/>
          <w:sz w:val="28"/>
          <w:szCs w:val="28"/>
        </w:rPr>
        <w:t>.</w:t>
      </w:r>
    </w:p>
    <w:p w:rsidR="0022244A" w:rsidRDefault="0022244A" w:rsidP="00C65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BF48C0">
        <w:rPr>
          <w:rFonts w:ascii="Times New Roman" w:hAnsi="Times New Roman" w:cs="Times New Roman"/>
          <w:sz w:val="28"/>
          <w:szCs w:val="28"/>
        </w:rPr>
        <w:t xml:space="preserve">ы </w:t>
      </w:r>
      <w:r w:rsidR="0078419A">
        <w:rPr>
          <w:rFonts w:ascii="Times New Roman" w:hAnsi="Times New Roman" w:cs="Times New Roman"/>
          <w:sz w:val="28"/>
          <w:szCs w:val="28"/>
        </w:rPr>
        <w:t xml:space="preserve">со студентами </w:t>
      </w:r>
      <w:r w:rsidR="00BF48C0">
        <w:rPr>
          <w:rFonts w:ascii="Times New Roman" w:hAnsi="Times New Roman" w:cs="Times New Roman"/>
          <w:sz w:val="28"/>
          <w:szCs w:val="28"/>
        </w:rPr>
        <w:t xml:space="preserve">прорабатываем </w:t>
      </w:r>
      <w:r w:rsidRPr="0022244A">
        <w:rPr>
          <w:rFonts w:ascii="Times New Roman" w:hAnsi="Times New Roman" w:cs="Times New Roman"/>
          <w:sz w:val="28"/>
          <w:szCs w:val="28"/>
        </w:rPr>
        <w:t xml:space="preserve">различные </w:t>
      </w:r>
      <w:r w:rsidR="003925C4">
        <w:rPr>
          <w:rFonts w:ascii="Times New Roman" w:hAnsi="Times New Roman" w:cs="Times New Roman"/>
          <w:sz w:val="28"/>
          <w:szCs w:val="28"/>
        </w:rPr>
        <w:t xml:space="preserve">конкретные </w:t>
      </w:r>
      <w:r w:rsidR="00BF48C0">
        <w:rPr>
          <w:rFonts w:ascii="Times New Roman" w:hAnsi="Times New Roman" w:cs="Times New Roman"/>
          <w:sz w:val="28"/>
          <w:szCs w:val="28"/>
        </w:rPr>
        <w:t>ситуации</w:t>
      </w:r>
      <w:r>
        <w:rPr>
          <w:rFonts w:ascii="Times New Roman" w:hAnsi="Times New Roman" w:cs="Times New Roman"/>
          <w:sz w:val="28"/>
          <w:szCs w:val="28"/>
        </w:rPr>
        <w:t>–</w:t>
      </w:r>
      <w:r w:rsidRPr="0022244A">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22244A">
        <w:rPr>
          <w:rFonts w:ascii="Times New Roman" w:hAnsi="Times New Roman" w:cs="Times New Roman"/>
          <w:sz w:val="28"/>
          <w:szCs w:val="28"/>
        </w:rPr>
        <w:t>ре</w:t>
      </w:r>
      <w:r w:rsidR="00EE19E5">
        <w:rPr>
          <w:rFonts w:ascii="Times New Roman" w:hAnsi="Times New Roman" w:cs="Times New Roman"/>
          <w:sz w:val="28"/>
          <w:szCs w:val="28"/>
        </w:rPr>
        <w:t>сепшн (диалог между администратор</w:t>
      </w:r>
      <w:r>
        <w:rPr>
          <w:rFonts w:ascii="Times New Roman" w:hAnsi="Times New Roman" w:cs="Times New Roman"/>
          <w:sz w:val="28"/>
          <w:szCs w:val="28"/>
        </w:rPr>
        <w:t xml:space="preserve">ом и клиентом), </w:t>
      </w:r>
      <w:r w:rsidR="00BF48C0">
        <w:rPr>
          <w:rFonts w:ascii="Times New Roman" w:hAnsi="Times New Roman" w:cs="Times New Roman"/>
          <w:sz w:val="28"/>
          <w:szCs w:val="28"/>
        </w:rPr>
        <w:t xml:space="preserve">диалог </w:t>
      </w:r>
      <w:r>
        <w:rPr>
          <w:rFonts w:ascii="Times New Roman" w:hAnsi="Times New Roman" w:cs="Times New Roman"/>
          <w:sz w:val="28"/>
          <w:szCs w:val="28"/>
        </w:rPr>
        <w:t>специалист</w:t>
      </w:r>
      <w:r w:rsidR="00BF48C0">
        <w:rPr>
          <w:rFonts w:ascii="Times New Roman" w:hAnsi="Times New Roman" w:cs="Times New Roman"/>
          <w:sz w:val="28"/>
          <w:szCs w:val="28"/>
        </w:rPr>
        <w:t>а</w:t>
      </w:r>
      <w:r>
        <w:rPr>
          <w:rFonts w:ascii="Times New Roman" w:hAnsi="Times New Roman" w:cs="Times New Roman"/>
          <w:sz w:val="28"/>
          <w:szCs w:val="28"/>
        </w:rPr>
        <w:t xml:space="preserve"> ногтевого сервиса и клиент</w:t>
      </w:r>
      <w:r w:rsidR="00BF48C0">
        <w:rPr>
          <w:rFonts w:ascii="Times New Roman" w:hAnsi="Times New Roman" w:cs="Times New Roman"/>
          <w:sz w:val="28"/>
          <w:szCs w:val="28"/>
        </w:rPr>
        <w:t>а</w:t>
      </w:r>
      <w:r>
        <w:rPr>
          <w:rFonts w:ascii="Times New Roman" w:hAnsi="Times New Roman" w:cs="Times New Roman"/>
          <w:sz w:val="28"/>
          <w:szCs w:val="28"/>
        </w:rPr>
        <w:t xml:space="preserve">. </w:t>
      </w:r>
    </w:p>
    <w:p w:rsidR="0022244A" w:rsidRDefault="0022244A" w:rsidP="00C65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предполагают развитие и отработку различных навыков аудирования (прослушать диалог), говорения (разыграть диалог), письма (составить диалог).</w:t>
      </w:r>
    </w:p>
    <w:p w:rsidR="0022244A" w:rsidRDefault="0022244A" w:rsidP="00C65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теме Косметические средства </w:t>
      </w:r>
      <w:r w:rsidR="00BF48C0">
        <w:rPr>
          <w:rFonts w:ascii="Times New Roman" w:hAnsi="Times New Roman" w:cs="Times New Roman"/>
          <w:sz w:val="28"/>
          <w:szCs w:val="28"/>
        </w:rPr>
        <w:t>отрабатываем</w:t>
      </w:r>
      <w:r w:rsidR="0078419A">
        <w:rPr>
          <w:rFonts w:ascii="Times New Roman" w:hAnsi="Times New Roman" w:cs="Times New Roman"/>
          <w:sz w:val="28"/>
          <w:szCs w:val="28"/>
        </w:rPr>
        <w:t xml:space="preserve"> навыки чтения (</w:t>
      </w:r>
      <w:r>
        <w:rPr>
          <w:rFonts w:ascii="Times New Roman" w:hAnsi="Times New Roman" w:cs="Times New Roman"/>
          <w:sz w:val="28"/>
          <w:szCs w:val="28"/>
        </w:rPr>
        <w:t>введение новой лексики через презентации, наглядные средства, демонстрационный материал).</w:t>
      </w:r>
    </w:p>
    <w:p w:rsidR="003925C4" w:rsidRPr="003925C4" w:rsidRDefault="003925C4" w:rsidP="00C65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занятия или после разыгрывания конкретных ситуаций  вместе со студентами проводим анализ</w:t>
      </w:r>
      <w:r w:rsidRPr="003925C4">
        <w:rPr>
          <w:rFonts w:ascii="Times New Roman" w:hAnsi="Times New Roman" w:cs="Times New Roman"/>
          <w:sz w:val="28"/>
          <w:szCs w:val="28"/>
        </w:rPr>
        <w:t xml:space="preserve">: </w:t>
      </w:r>
      <w:r>
        <w:rPr>
          <w:rFonts w:ascii="Times New Roman" w:hAnsi="Times New Roman" w:cs="Times New Roman"/>
          <w:sz w:val="28"/>
          <w:szCs w:val="28"/>
        </w:rPr>
        <w:t>каждый высказывает свое мнение о поведении в данной ситуации, разбираем</w:t>
      </w:r>
      <w:r w:rsidRPr="003925C4">
        <w:rPr>
          <w:rFonts w:ascii="Times New Roman" w:hAnsi="Times New Roman" w:cs="Times New Roman"/>
          <w:sz w:val="28"/>
          <w:szCs w:val="28"/>
        </w:rPr>
        <w:t xml:space="preserve"> </w:t>
      </w:r>
      <w:r>
        <w:rPr>
          <w:rFonts w:ascii="Times New Roman" w:hAnsi="Times New Roman" w:cs="Times New Roman"/>
          <w:sz w:val="28"/>
          <w:szCs w:val="28"/>
        </w:rPr>
        <w:t>допущенные ошибки и создаем алгоритм ответа.</w:t>
      </w:r>
    </w:p>
    <w:p w:rsidR="001648ED" w:rsidRPr="00C652B9" w:rsidRDefault="001648ED" w:rsidP="001648ED">
      <w:pPr>
        <w:spacing w:after="0" w:line="360" w:lineRule="auto"/>
        <w:ind w:firstLine="709"/>
        <w:jc w:val="both"/>
        <w:rPr>
          <w:rFonts w:ascii="Times New Roman" w:hAnsi="Times New Roman" w:cs="Times New Roman"/>
          <w:b/>
          <w:sz w:val="28"/>
          <w:szCs w:val="28"/>
        </w:rPr>
      </w:pPr>
      <w:r w:rsidRPr="00C652B9">
        <w:rPr>
          <w:rFonts w:ascii="Times New Roman" w:hAnsi="Times New Roman" w:cs="Times New Roman"/>
          <w:b/>
          <w:sz w:val="28"/>
          <w:szCs w:val="28"/>
        </w:rPr>
        <w:t>Результатом и одновременно показателем успешности обучения по дисциплине является активная внеурочная деятельность студентов колледжа:</w:t>
      </w:r>
    </w:p>
    <w:p w:rsidR="001648ED" w:rsidRPr="00C652B9" w:rsidRDefault="001648ED" w:rsidP="001648ED">
      <w:pPr>
        <w:autoSpaceDN w:val="0"/>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sz w:val="28"/>
          <w:szCs w:val="28"/>
        </w:rPr>
        <w:lastRenderedPageBreak/>
        <w:t xml:space="preserve">- С целью повышение мотивации к изучению иностранного (английского) языка, развития познавательных и коммуникативных навыков, выявлению и развитию у обучающихся творческих наклонностей к языку проводятся </w:t>
      </w:r>
      <w:r w:rsidRPr="00594814">
        <w:rPr>
          <w:rFonts w:ascii="Times New Roman" w:hAnsi="Times New Roman" w:cs="Times New Roman"/>
          <w:sz w:val="28"/>
          <w:szCs w:val="28"/>
        </w:rPr>
        <w:t xml:space="preserve">Конкурсы вариативных творческих работ на английском языке, </w:t>
      </w:r>
      <w:r w:rsidRPr="00C652B9">
        <w:rPr>
          <w:rFonts w:ascii="Times New Roman" w:hAnsi="Times New Roman" w:cs="Times New Roman"/>
          <w:sz w:val="28"/>
          <w:szCs w:val="28"/>
        </w:rPr>
        <w:t>посвященные известным писателям, ученым, изобретателям;</w:t>
      </w:r>
    </w:p>
    <w:p w:rsidR="001648ED" w:rsidRPr="00C652B9" w:rsidRDefault="001648ED" w:rsidP="001648ED">
      <w:pPr>
        <w:autoSpaceDN w:val="0"/>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sz w:val="28"/>
          <w:szCs w:val="28"/>
        </w:rPr>
        <w:t>- С целью выявление наиболее подготовленных студентов в области иностранного языка, владеющих знаниями и навыками, обладающих ло</w:t>
      </w:r>
      <w:r>
        <w:rPr>
          <w:rFonts w:ascii="Times New Roman" w:hAnsi="Times New Roman" w:cs="Times New Roman"/>
          <w:sz w:val="28"/>
          <w:szCs w:val="28"/>
        </w:rPr>
        <w:t>гическим мышлением организуются</w:t>
      </w:r>
      <w:r w:rsidRPr="00C652B9">
        <w:rPr>
          <w:rFonts w:ascii="Times New Roman" w:hAnsi="Times New Roman" w:cs="Times New Roman"/>
          <w:sz w:val="28"/>
          <w:szCs w:val="28"/>
        </w:rPr>
        <w:t xml:space="preserve"> </w:t>
      </w:r>
      <w:r w:rsidRPr="00594814">
        <w:rPr>
          <w:rFonts w:ascii="Times New Roman" w:hAnsi="Times New Roman" w:cs="Times New Roman"/>
          <w:sz w:val="28"/>
          <w:szCs w:val="28"/>
        </w:rPr>
        <w:t>студенческие научно-практические Конференции и Олимпиады, Онлайн-Олимпиады</w:t>
      </w:r>
      <w:r w:rsidRPr="00C652B9">
        <w:rPr>
          <w:rFonts w:ascii="Times New Roman" w:hAnsi="Times New Roman" w:cs="Times New Roman"/>
          <w:sz w:val="28"/>
          <w:szCs w:val="28"/>
        </w:rPr>
        <w:t xml:space="preserve"> по английскому языку</w:t>
      </w:r>
      <w:r>
        <w:rPr>
          <w:rFonts w:ascii="Times New Roman" w:hAnsi="Times New Roman" w:cs="Times New Roman"/>
          <w:sz w:val="28"/>
          <w:szCs w:val="28"/>
        </w:rPr>
        <w:t>.</w:t>
      </w:r>
      <w:r w:rsidRPr="00C652B9">
        <w:rPr>
          <w:rFonts w:ascii="Times New Roman" w:hAnsi="Times New Roman" w:cs="Times New Roman"/>
          <w:sz w:val="28"/>
          <w:szCs w:val="28"/>
        </w:rPr>
        <w:t xml:space="preserve"> Олимпиадные задания формируются в соответствии с общими и профессиональными компетенциями специальностей. Это позволяет оценить уровень сформированности: умений применять профессиональную терминологию и грамматику иностранного языка в ходе перевода профессиональных терминов и фраз, перевода текстов профессиональной</w:t>
      </w:r>
      <w:r>
        <w:rPr>
          <w:rFonts w:ascii="Times New Roman" w:hAnsi="Times New Roman" w:cs="Times New Roman"/>
          <w:sz w:val="28"/>
          <w:szCs w:val="28"/>
        </w:rPr>
        <w:t xml:space="preserve"> направленности, </w:t>
      </w:r>
      <w:r w:rsidRPr="00C652B9">
        <w:rPr>
          <w:rFonts w:ascii="Times New Roman" w:hAnsi="Times New Roman" w:cs="Times New Roman"/>
          <w:sz w:val="28"/>
          <w:szCs w:val="28"/>
        </w:rPr>
        <w:t>составления тем, связанных со своей специальностью и будущей профессией.</w:t>
      </w:r>
    </w:p>
    <w:p w:rsidR="001648ED" w:rsidRPr="00C652B9" w:rsidRDefault="001648ED" w:rsidP="001648ED">
      <w:pPr>
        <w:spacing w:after="0" w:line="360" w:lineRule="auto"/>
        <w:ind w:firstLine="709"/>
        <w:jc w:val="both"/>
        <w:rPr>
          <w:rFonts w:ascii="Times New Roman" w:hAnsi="Times New Roman" w:cs="Times New Roman"/>
          <w:sz w:val="28"/>
          <w:szCs w:val="28"/>
        </w:rPr>
      </w:pPr>
      <w:r w:rsidRPr="00C652B9">
        <w:rPr>
          <w:rFonts w:ascii="Times New Roman" w:hAnsi="Times New Roman" w:cs="Times New Roman"/>
          <w:b/>
          <w:sz w:val="28"/>
          <w:szCs w:val="28"/>
        </w:rPr>
        <w:t xml:space="preserve">Вывод: </w:t>
      </w:r>
      <w:r w:rsidRPr="00C652B9">
        <w:rPr>
          <w:rFonts w:ascii="Times New Roman" w:hAnsi="Times New Roman" w:cs="Times New Roman"/>
          <w:sz w:val="28"/>
          <w:szCs w:val="28"/>
        </w:rPr>
        <w:t>Иностранному языку нельзя научить, ему можно только научиться. Пока студенты не осознают необходимости владения иностранным языком, их профессионализм не будет соответствовать современным требованиям. Реальная профессиональная направленность содержания курса иностранного языка, сотрудничество преподавателей иностранного языка и преподавателей специальных дисциплин подбор современных методик, использование технических средств обучения, учет регионального компонента в обучении способствуют не только качественной подготовке специалиста, но и формированию его как активной личности, готовой к самообразованию, саморазвитию, самосовершенствованию.</w:t>
      </w:r>
    </w:p>
    <w:p w:rsidR="001648ED" w:rsidRPr="00C652B9" w:rsidRDefault="001648ED" w:rsidP="001648ED">
      <w:pPr>
        <w:rPr>
          <w:rFonts w:ascii="Times New Roman" w:hAnsi="Times New Roman" w:cs="Times New Roman"/>
          <w:sz w:val="28"/>
          <w:szCs w:val="28"/>
        </w:rPr>
      </w:pPr>
      <w:r w:rsidRPr="00C652B9">
        <w:rPr>
          <w:rFonts w:ascii="Times New Roman" w:hAnsi="Times New Roman" w:cs="Times New Roman"/>
          <w:sz w:val="28"/>
          <w:szCs w:val="28"/>
        </w:rPr>
        <w:br w:type="page"/>
      </w:r>
    </w:p>
    <w:p w:rsidR="001648ED" w:rsidRDefault="001648ED" w:rsidP="001648ED">
      <w:pPr>
        <w:spacing w:after="0" w:line="360" w:lineRule="auto"/>
        <w:ind w:firstLine="709"/>
        <w:jc w:val="center"/>
        <w:rPr>
          <w:rFonts w:ascii="Times New Roman" w:hAnsi="Times New Roman" w:cs="Times New Roman"/>
          <w:b/>
          <w:sz w:val="28"/>
          <w:szCs w:val="28"/>
        </w:rPr>
      </w:pPr>
      <w:r w:rsidRPr="00C652B9">
        <w:rPr>
          <w:rFonts w:ascii="Times New Roman" w:hAnsi="Times New Roman" w:cs="Times New Roman"/>
          <w:b/>
          <w:sz w:val="28"/>
          <w:szCs w:val="28"/>
        </w:rPr>
        <w:lastRenderedPageBreak/>
        <w:t>СПИСОК ЛИТЕРАТУРЫ</w:t>
      </w:r>
    </w:p>
    <w:p w:rsidR="001648ED" w:rsidRDefault="001648ED" w:rsidP="001648ED">
      <w:pPr>
        <w:spacing w:after="0" w:line="360" w:lineRule="auto"/>
        <w:ind w:firstLine="709"/>
        <w:jc w:val="center"/>
        <w:rPr>
          <w:rFonts w:ascii="Times New Roman" w:hAnsi="Times New Roman" w:cs="Times New Roman"/>
          <w:b/>
          <w:sz w:val="28"/>
          <w:szCs w:val="28"/>
        </w:rPr>
      </w:pPr>
    </w:p>
    <w:p w:rsidR="001648ED" w:rsidRPr="001648ED" w:rsidRDefault="001648ED" w:rsidP="001648ED">
      <w:pPr>
        <w:spacing w:after="0" w:line="360" w:lineRule="auto"/>
        <w:ind w:firstLine="708"/>
        <w:jc w:val="both"/>
        <w:rPr>
          <w:rFonts w:ascii="Times New Roman" w:hAnsi="Times New Roman"/>
          <w:sz w:val="28"/>
          <w:szCs w:val="28"/>
        </w:rPr>
      </w:pPr>
      <w:r w:rsidRPr="001648ED">
        <w:rPr>
          <w:rFonts w:ascii="Times New Roman" w:hAnsi="Times New Roman" w:cs="Times New Roman"/>
          <w:sz w:val="28"/>
          <w:szCs w:val="28"/>
        </w:rPr>
        <w:t>1. «Английский язык в профессиональной деятельности» - новая дисциплина в ФГОС СПО по ТОП-50 // Региональный институт кадровой политики непрерывного профессионального образования</w:t>
      </w:r>
      <w:r w:rsidRPr="001648ED">
        <w:rPr>
          <w:rStyle w:val="a4"/>
          <w:rFonts w:ascii="Times New Roman" w:eastAsia="Times New Roman" w:hAnsi="Times New Roman" w:cs="Times New Roman"/>
          <w:bCs/>
          <w:color w:val="auto"/>
          <w:kern w:val="36"/>
          <w:sz w:val="28"/>
          <w:szCs w:val="28"/>
          <w:u w:val="none"/>
          <w:lang w:eastAsia="ru-RU"/>
        </w:rPr>
        <w:t>.</w:t>
      </w:r>
      <w:r w:rsidRPr="001648ED">
        <w:rPr>
          <w:rFonts w:ascii="Times New Roman" w:hAnsi="Times New Roman" w:cs="Times New Roman"/>
          <w:sz w:val="28"/>
          <w:szCs w:val="28"/>
        </w:rPr>
        <w:t xml:space="preserve"> </w:t>
      </w:r>
      <w:r w:rsidRPr="001648ED">
        <w:rPr>
          <w:rFonts w:ascii="Times New Roman" w:hAnsi="Times New Roman"/>
          <w:sz w:val="28"/>
          <w:szCs w:val="28"/>
        </w:rPr>
        <w:t>–</w:t>
      </w:r>
      <w:r w:rsidRPr="001648ED">
        <w:rPr>
          <w:rFonts w:ascii="Times New Roman" w:hAnsi="Times New Roman" w:cs="Times New Roman"/>
          <w:sz w:val="28"/>
          <w:szCs w:val="28"/>
        </w:rPr>
        <w:t xml:space="preserve"> </w:t>
      </w:r>
      <w:hyperlink r:id="rId7" w:history="1">
        <w:r w:rsidRPr="001648ED">
          <w:rPr>
            <w:rStyle w:val="a4"/>
            <w:rFonts w:ascii="Times New Roman" w:eastAsia="Times New Roman" w:hAnsi="Times New Roman" w:cs="Times New Roman"/>
            <w:bCs/>
            <w:color w:val="auto"/>
            <w:kern w:val="36"/>
            <w:sz w:val="28"/>
            <w:szCs w:val="28"/>
            <w:u w:val="none"/>
            <w:lang w:val="en-US" w:eastAsia="ru-RU"/>
          </w:rPr>
          <w:t>http</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center</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prof</w:t>
        </w:r>
        <w:r w:rsidRPr="001648ED">
          <w:rPr>
            <w:rStyle w:val="a4"/>
            <w:rFonts w:ascii="Times New Roman" w:eastAsia="Times New Roman" w:hAnsi="Times New Roman" w:cs="Times New Roman"/>
            <w:bCs/>
            <w:color w:val="auto"/>
            <w:kern w:val="36"/>
            <w:sz w:val="28"/>
            <w:szCs w:val="28"/>
            <w:u w:val="none"/>
            <w:lang w:eastAsia="ru-RU"/>
          </w:rPr>
          <w:t>38.</w:t>
        </w:r>
        <w:r w:rsidRPr="001648ED">
          <w:rPr>
            <w:rStyle w:val="a4"/>
            <w:rFonts w:ascii="Times New Roman" w:eastAsia="Times New Roman" w:hAnsi="Times New Roman" w:cs="Times New Roman"/>
            <w:bCs/>
            <w:color w:val="auto"/>
            <w:kern w:val="36"/>
            <w:sz w:val="28"/>
            <w:szCs w:val="28"/>
            <w:u w:val="none"/>
            <w:lang w:val="en-US" w:eastAsia="ru-RU"/>
          </w:rPr>
          <w:t>ru</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about</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news</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angliyskiy</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yazyk</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v</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professionalnoy</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deyatelnosti</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novaya</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disciplina</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v</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fgos</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spo</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po</w:t>
        </w:r>
        <w:r w:rsidRPr="001648ED">
          <w:rPr>
            <w:rStyle w:val="a4"/>
            <w:rFonts w:ascii="Times New Roman" w:eastAsia="Times New Roman" w:hAnsi="Times New Roman" w:cs="Times New Roman"/>
            <w:bCs/>
            <w:color w:val="auto"/>
            <w:kern w:val="36"/>
            <w:sz w:val="28"/>
            <w:szCs w:val="28"/>
            <w:u w:val="none"/>
            <w:lang w:eastAsia="ru-RU"/>
          </w:rPr>
          <w:t>-</w:t>
        </w:r>
        <w:r w:rsidRPr="001648ED">
          <w:rPr>
            <w:rStyle w:val="a4"/>
            <w:rFonts w:ascii="Times New Roman" w:eastAsia="Times New Roman" w:hAnsi="Times New Roman" w:cs="Times New Roman"/>
            <w:bCs/>
            <w:color w:val="auto"/>
            <w:kern w:val="36"/>
            <w:sz w:val="28"/>
            <w:szCs w:val="28"/>
            <w:u w:val="none"/>
            <w:lang w:val="en-US" w:eastAsia="ru-RU"/>
          </w:rPr>
          <w:t>top</w:t>
        </w:r>
        <w:r w:rsidRPr="001648ED">
          <w:rPr>
            <w:rStyle w:val="a4"/>
            <w:rFonts w:ascii="Times New Roman" w:eastAsia="Times New Roman" w:hAnsi="Times New Roman" w:cs="Times New Roman"/>
            <w:bCs/>
            <w:color w:val="auto"/>
            <w:kern w:val="36"/>
            <w:sz w:val="28"/>
            <w:szCs w:val="28"/>
            <w:u w:val="none"/>
            <w:lang w:eastAsia="ru-RU"/>
          </w:rPr>
          <w:t>-50</w:t>
        </w:r>
      </w:hyperlink>
      <w:r w:rsidRPr="001648ED">
        <w:rPr>
          <w:rStyle w:val="a4"/>
          <w:rFonts w:ascii="Times New Roman" w:eastAsia="Times New Roman" w:hAnsi="Times New Roman" w:cs="Times New Roman"/>
          <w:bCs/>
          <w:color w:val="auto"/>
          <w:kern w:val="36"/>
          <w:sz w:val="28"/>
          <w:szCs w:val="28"/>
          <w:u w:val="none"/>
          <w:lang w:eastAsia="ru-RU"/>
        </w:rPr>
        <w:t>.</w:t>
      </w:r>
      <w:r w:rsidRPr="001648ED">
        <w:rPr>
          <w:rFonts w:ascii="Times New Roman" w:hAnsi="Times New Roman" w:cs="Times New Roman"/>
          <w:sz w:val="28"/>
          <w:szCs w:val="28"/>
        </w:rPr>
        <w:t xml:space="preserve"> </w:t>
      </w:r>
      <w:r w:rsidRPr="001648ED">
        <w:rPr>
          <w:rFonts w:ascii="Times New Roman" w:hAnsi="Times New Roman"/>
          <w:sz w:val="28"/>
          <w:szCs w:val="28"/>
        </w:rPr>
        <w:t>(дата обращения: 10.09.2021). – Текст : электронный.</w:t>
      </w:r>
    </w:p>
    <w:p w:rsidR="001648ED" w:rsidRPr="001648ED" w:rsidRDefault="001648ED" w:rsidP="001648ED">
      <w:pPr>
        <w:spacing w:after="0" w:line="360" w:lineRule="auto"/>
        <w:ind w:firstLine="708"/>
        <w:jc w:val="both"/>
        <w:rPr>
          <w:rFonts w:ascii="Times New Roman" w:hAnsi="Times New Roman"/>
          <w:sz w:val="28"/>
          <w:szCs w:val="28"/>
        </w:rPr>
      </w:pPr>
      <w:r w:rsidRPr="001648ED">
        <w:rPr>
          <w:rFonts w:ascii="Times New Roman" w:hAnsi="Times New Roman" w:cs="Times New Roman"/>
          <w:sz w:val="28"/>
          <w:szCs w:val="28"/>
        </w:rPr>
        <w:t xml:space="preserve">2. Сазонова, С.В. Из опыта обучения профессиональному английскому языку  в ГБПОУ МО «Колледж «Коломна».– </w:t>
      </w:r>
      <w:hyperlink r:id="rId8" w:history="1">
        <w:r w:rsidRPr="001648ED">
          <w:rPr>
            <w:rStyle w:val="a4"/>
            <w:rFonts w:ascii="Times New Roman" w:hAnsi="Times New Roman" w:cs="Times New Roman"/>
            <w:color w:val="auto"/>
            <w:sz w:val="28"/>
            <w:szCs w:val="28"/>
            <w:u w:val="none"/>
          </w:rPr>
          <w:t>https://college-kolomna.ru</w:t>
        </w:r>
      </w:hyperlink>
      <w:r w:rsidRPr="001648ED">
        <w:rPr>
          <w:rFonts w:ascii="Times New Roman" w:hAnsi="Times New Roman"/>
          <w:sz w:val="28"/>
          <w:szCs w:val="28"/>
        </w:rPr>
        <w:t xml:space="preserve"> (дата обращения: 10.09.2021). – Текст : электронный.</w:t>
      </w:r>
    </w:p>
    <w:p w:rsidR="001648ED" w:rsidRPr="001648ED" w:rsidRDefault="001648ED" w:rsidP="001648ED">
      <w:pPr>
        <w:spacing w:after="0" w:line="360" w:lineRule="auto"/>
        <w:ind w:firstLine="708"/>
        <w:jc w:val="both"/>
        <w:rPr>
          <w:rFonts w:ascii="Times New Roman" w:hAnsi="Times New Roman"/>
          <w:sz w:val="28"/>
          <w:szCs w:val="28"/>
        </w:rPr>
      </w:pPr>
      <w:r w:rsidRPr="001648ED">
        <w:rPr>
          <w:rFonts w:ascii="Times New Roman" w:hAnsi="Times New Roman" w:cs="Times New Roman"/>
          <w:sz w:val="28"/>
          <w:szCs w:val="28"/>
        </w:rPr>
        <w:t xml:space="preserve">3. Учебно-методический комплекс дисциплины ОГСЭ.04 иностранный язык в профессиональной деятельности / Мичуринский государственный аграрный университет. – Мичуринск, 2020. –  http://www.mgau.ru/students/umk </w:t>
      </w:r>
      <w:r w:rsidRPr="001648ED">
        <w:rPr>
          <w:rFonts w:ascii="Times New Roman" w:hAnsi="Times New Roman"/>
          <w:sz w:val="28"/>
          <w:szCs w:val="28"/>
        </w:rPr>
        <w:t>(дата обращения: 10.09.2021) ). – Текст : электронный.</w:t>
      </w:r>
    </w:p>
    <w:p w:rsidR="001648ED" w:rsidRPr="00494975" w:rsidRDefault="001648ED" w:rsidP="001648ED">
      <w:pPr>
        <w:spacing w:after="0" w:line="360" w:lineRule="auto"/>
        <w:ind w:firstLine="709"/>
        <w:jc w:val="both"/>
        <w:rPr>
          <w:rStyle w:val="a4"/>
          <w:rFonts w:ascii="Times New Roman" w:hAnsi="Times New Roman" w:cs="Times New Roman"/>
          <w:color w:val="auto"/>
          <w:sz w:val="24"/>
          <w:szCs w:val="24"/>
          <w:u w:val="none"/>
        </w:rPr>
      </w:pPr>
      <w:bookmarkStart w:id="0" w:name="_GoBack"/>
      <w:bookmarkEnd w:id="0"/>
    </w:p>
    <w:p w:rsidR="001648ED" w:rsidRPr="00D31CCA" w:rsidRDefault="001648ED" w:rsidP="001648ED">
      <w:pPr>
        <w:spacing w:after="0" w:line="360" w:lineRule="auto"/>
        <w:ind w:firstLine="709"/>
        <w:jc w:val="both"/>
        <w:rPr>
          <w:rFonts w:ascii="Times New Roman" w:hAnsi="Times New Roman" w:cs="Times New Roman"/>
          <w:sz w:val="28"/>
          <w:szCs w:val="28"/>
        </w:rPr>
      </w:pPr>
    </w:p>
    <w:p w:rsidR="001648ED" w:rsidRPr="00D31CCA" w:rsidRDefault="001648ED" w:rsidP="001648ED">
      <w:pPr>
        <w:spacing w:after="0" w:line="360" w:lineRule="auto"/>
        <w:ind w:firstLine="709"/>
        <w:jc w:val="both"/>
        <w:rPr>
          <w:rFonts w:ascii="Times New Roman" w:hAnsi="Times New Roman" w:cs="Times New Roman"/>
          <w:sz w:val="28"/>
          <w:szCs w:val="28"/>
        </w:rPr>
      </w:pPr>
    </w:p>
    <w:p w:rsidR="001648ED" w:rsidRPr="00C652B9" w:rsidRDefault="001648ED" w:rsidP="001648ED">
      <w:pPr>
        <w:spacing w:after="0" w:line="360" w:lineRule="auto"/>
        <w:ind w:firstLine="709"/>
        <w:jc w:val="both"/>
        <w:rPr>
          <w:rFonts w:ascii="Times New Roman" w:hAnsi="Times New Roman" w:cs="Times New Roman"/>
          <w:sz w:val="28"/>
          <w:szCs w:val="28"/>
        </w:rPr>
      </w:pPr>
    </w:p>
    <w:p w:rsidR="000E7C4A" w:rsidRDefault="000E7C4A" w:rsidP="000E7C4A">
      <w:pPr>
        <w:spacing w:after="0" w:line="360" w:lineRule="auto"/>
        <w:ind w:firstLine="709"/>
        <w:jc w:val="right"/>
        <w:rPr>
          <w:rFonts w:ascii="Times New Roman" w:hAnsi="Times New Roman" w:cs="Times New Roman"/>
          <w:sz w:val="28"/>
          <w:szCs w:val="28"/>
        </w:rPr>
      </w:pPr>
    </w:p>
    <w:sectPr w:rsidR="000E7C4A" w:rsidSect="00901B4B">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15" w:rsidRDefault="002D2015" w:rsidP="008E4C57">
      <w:pPr>
        <w:spacing w:after="0" w:line="240" w:lineRule="auto"/>
      </w:pPr>
      <w:r>
        <w:separator/>
      </w:r>
    </w:p>
  </w:endnote>
  <w:endnote w:type="continuationSeparator" w:id="0">
    <w:p w:rsidR="002D2015" w:rsidRDefault="002D2015" w:rsidP="008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88876"/>
      <w:docPartObj>
        <w:docPartGallery w:val="Page Numbers (Bottom of Page)"/>
        <w:docPartUnique/>
      </w:docPartObj>
    </w:sdtPr>
    <w:sdtEndPr/>
    <w:sdtContent>
      <w:p w:rsidR="008E4C57" w:rsidRDefault="008E4C57">
        <w:pPr>
          <w:pStyle w:val="a9"/>
          <w:jc w:val="center"/>
        </w:pPr>
        <w:r>
          <w:fldChar w:fldCharType="begin"/>
        </w:r>
        <w:r>
          <w:instrText>PAGE   \* MERGEFORMAT</w:instrText>
        </w:r>
        <w:r>
          <w:fldChar w:fldCharType="separate"/>
        </w:r>
        <w:r w:rsidR="001648ED">
          <w:rPr>
            <w:noProof/>
          </w:rPr>
          <w:t>5</w:t>
        </w:r>
        <w:r>
          <w:fldChar w:fldCharType="end"/>
        </w:r>
      </w:p>
    </w:sdtContent>
  </w:sdt>
  <w:p w:rsidR="008E4C57" w:rsidRDefault="008E4C5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15" w:rsidRDefault="002D2015" w:rsidP="008E4C57">
      <w:pPr>
        <w:spacing w:after="0" w:line="240" w:lineRule="auto"/>
      </w:pPr>
      <w:r>
        <w:separator/>
      </w:r>
    </w:p>
  </w:footnote>
  <w:footnote w:type="continuationSeparator" w:id="0">
    <w:p w:rsidR="002D2015" w:rsidRDefault="002D2015" w:rsidP="008E4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30"/>
    <w:rsid w:val="000A7D19"/>
    <w:rsid w:val="000E7C4A"/>
    <w:rsid w:val="001648ED"/>
    <w:rsid w:val="00177A5B"/>
    <w:rsid w:val="001D49E4"/>
    <w:rsid w:val="0022244A"/>
    <w:rsid w:val="002331FB"/>
    <w:rsid w:val="00241369"/>
    <w:rsid w:val="002D2015"/>
    <w:rsid w:val="003925C4"/>
    <w:rsid w:val="003B1888"/>
    <w:rsid w:val="003B64F9"/>
    <w:rsid w:val="004311A1"/>
    <w:rsid w:val="004802C5"/>
    <w:rsid w:val="00494975"/>
    <w:rsid w:val="00503D37"/>
    <w:rsid w:val="005466D9"/>
    <w:rsid w:val="00594814"/>
    <w:rsid w:val="005C7438"/>
    <w:rsid w:val="00672BB9"/>
    <w:rsid w:val="006A07F1"/>
    <w:rsid w:val="00711440"/>
    <w:rsid w:val="00743A0B"/>
    <w:rsid w:val="0078419A"/>
    <w:rsid w:val="007C6330"/>
    <w:rsid w:val="008B52A3"/>
    <w:rsid w:val="008E4C57"/>
    <w:rsid w:val="00901B4B"/>
    <w:rsid w:val="00957F6E"/>
    <w:rsid w:val="00963036"/>
    <w:rsid w:val="009A472F"/>
    <w:rsid w:val="00AC6617"/>
    <w:rsid w:val="00AF364D"/>
    <w:rsid w:val="00B41033"/>
    <w:rsid w:val="00BB5AE6"/>
    <w:rsid w:val="00BF48C0"/>
    <w:rsid w:val="00BF68D8"/>
    <w:rsid w:val="00C06C97"/>
    <w:rsid w:val="00C5505A"/>
    <w:rsid w:val="00C652B9"/>
    <w:rsid w:val="00CF5B1B"/>
    <w:rsid w:val="00D31CCA"/>
    <w:rsid w:val="00DD3446"/>
    <w:rsid w:val="00E94E5D"/>
    <w:rsid w:val="00EE19E5"/>
    <w:rsid w:val="00EF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D2621-DF21-4537-8A58-7E51CC0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2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6330"/>
    <w:rPr>
      <w:color w:val="0563C1" w:themeColor="hyperlink"/>
      <w:u w:val="single"/>
    </w:rPr>
  </w:style>
  <w:style w:type="paragraph" w:styleId="a5">
    <w:name w:val="Normal (Web)"/>
    <w:basedOn w:val="a"/>
    <w:uiPriority w:val="99"/>
    <w:unhideWhenUsed/>
    <w:rsid w:val="00EF2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F2B40"/>
    <w:pPr>
      <w:spacing w:after="200" w:line="276" w:lineRule="auto"/>
      <w:ind w:left="720"/>
      <w:contextualSpacing/>
    </w:pPr>
  </w:style>
  <w:style w:type="character" w:customStyle="1" w:styleId="10">
    <w:name w:val="Заголовок 1 Знак"/>
    <w:basedOn w:val="a0"/>
    <w:link w:val="1"/>
    <w:uiPriority w:val="9"/>
    <w:rsid w:val="00EF2B40"/>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8E4C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4C57"/>
  </w:style>
  <w:style w:type="paragraph" w:styleId="a9">
    <w:name w:val="footer"/>
    <w:basedOn w:val="a"/>
    <w:link w:val="aa"/>
    <w:uiPriority w:val="99"/>
    <w:unhideWhenUsed/>
    <w:rsid w:val="008E4C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4C57"/>
  </w:style>
  <w:style w:type="character" w:styleId="ab">
    <w:name w:val="FollowedHyperlink"/>
    <w:basedOn w:val="a0"/>
    <w:uiPriority w:val="99"/>
    <w:semiHidden/>
    <w:unhideWhenUsed/>
    <w:rsid w:val="00D31CCA"/>
    <w:rPr>
      <w:color w:val="954F72" w:themeColor="followedHyperlink"/>
      <w:u w:val="single"/>
    </w:rPr>
  </w:style>
  <w:style w:type="paragraph" w:styleId="ac">
    <w:name w:val="Balloon Text"/>
    <w:basedOn w:val="a"/>
    <w:link w:val="ad"/>
    <w:uiPriority w:val="99"/>
    <w:semiHidden/>
    <w:unhideWhenUsed/>
    <w:rsid w:val="00E94E5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94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6049">
      <w:bodyDiv w:val="1"/>
      <w:marLeft w:val="0"/>
      <w:marRight w:val="0"/>
      <w:marTop w:val="0"/>
      <w:marBottom w:val="0"/>
      <w:divBdr>
        <w:top w:val="none" w:sz="0" w:space="0" w:color="auto"/>
        <w:left w:val="none" w:sz="0" w:space="0" w:color="auto"/>
        <w:bottom w:val="none" w:sz="0" w:space="0" w:color="auto"/>
        <w:right w:val="none" w:sz="0" w:space="0" w:color="auto"/>
      </w:divBdr>
    </w:div>
    <w:div w:id="21028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kolomna.ru" TargetMode="External"/><Relationship Id="rId3" Type="http://schemas.openxmlformats.org/officeDocument/2006/relationships/settings" Target="settings.xml"/><Relationship Id="rId7" Type="http://schemas.openxmlformats.org/officeDocument/2006/relationships/hyperlink" Target="http://center-prof38.ru/about/news/angliyskiy-yazyk-v-professionalnoy-deyatelnosti-novaya-disciplina-v-fgos-spo-po-top-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8BF1-BB68-4B9E-B697-640AE62D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2021-09-27T08:49:00Z</cp:lastPrinted>
  <dcterms:created xsi:type="dcterms:W3CDTF">2021-09-10T12:39:00Z</dcterms:created>
  <dcterms:modified xsi:type="dcterms:W3CDTF">2022-02-17T12:14:00Z</dcterms:modified>
</cp:coreProperties>
</file>