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79" w:rsidRDefault="000A4379" w:rsidP="000A4379">
      <w:pPr>
        <w:jc w:val="both"/>
        <w:rPr>
          <w:sz w:val="28"/>
          <w:szCs w:val="28"/>
        </w:rPr>
      </w:pPr>
    </w:p>
    <w:p w:rsidR="000A4379" w:rsidRDefault="000A4379" w:rsidP="000A4379">
      <w:pPr>
        <w:spacing w:line="360" w:lineRule="auto"/>
        <w:jc w:val="both"/>
      </w:pPr>
      <w:r>
        <w:t xml:space="preserve"> </w:t>
      </w:r>
      <w:r w:rsidR="00635F17">
        <w:t>г. Радужный                                            преподаватель Калашникова Наталья Ивановна</w:t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54655935"/>
        <w:docPartObj>
          <w:docPartGallery w:val="Table of Contents"/>
          <w:docPartUnique/>
        </w:docPartObj>
      </w:sdtPr>
      <w:sdtContent>
        <w:p w:rsidR="000A4379" w:rsidRPr="00AF1B3E" w:rsidRDefault="000A4379" w:rsidP="000A4379">
          <w:pPr>
            <w:pStyle w:val="a7"/>
            <w:jc w:val="center"/>
            <w:rPr>
              <w:color w:val="auto"/>
            </w:rPr>
          </w:pPr>
          <w:r w:rsidRPr="00AF1B3E">
            <w:rPr>
              <w:color w:val="auto"/>
            </w:rPr>
            <w:t>Оглавление</w:t>
          </w:r>
        </w:p>
        <w:p w:rsidR="000A4379" w:rsidRPr="00AF1B3E" w:rsidRDefault="000A4379" w:rsidP="000A4379"/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690961" w:history="1">
            <w:r w:rsidRPr="005E5389">
              <w:rPr>
                <w:rStyle w:val="a8"/>
                <w:i/>
                <w:noProof/>
              </w:rPr>
              <w:t>Введение и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2" w:history="1">
            <w:r w:rsidRPr="005E5389">
              <w:rPr>
                <w:rStyle w:val="a8"/>
                <w:i/>
                <w:noProof/>
              </w:rPr>
              <w:t xml:space="preserve">Глава </w:t>
            </w:r>
            <w:r w:rsidRPr="005E5389">
              <w:rPr>
                <w:rStyle w:val="a8"/>
                <w:i/>
                <w:noProof/>
                <w:lang w:val="en-US"/>
              </w:rPr>
              <w:t>I</w:t>
            </w:r>
            <w:r w:rsidRPr="005E5389">
              <w:rPr>
                <w:rStyle w:val="a8"/>
                <w:i/>
                <w:noProof/>
              </w:rPr>
              <w:t>. Анализ известных представлений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3" w:history="1">
            <w:r w:rsidRPr="005E5389">
              <w:rPr>
                <w:rStyle w:val="a8"/>
                <w:i/>
                <w:noProof/>
              </w:rPr>
              <w:t xml:space="preserve">Глава </w:t>
            </w:r>
            <w:r w:rsidRPr="005E5389">
              <w:rPr>
                <w:rStyle w:val="a8"/>
                <w:i/>
                <w:noProof/>
                <w:lang w:val="en-US"/>
              </w:rPr>
              <w:t>II</w:t>
            </w:r>
            <w:r w:rsidRPr="005E5389">
              <w:rPr>
                <w:rStyle w:val="a8"/>
                <w:i/>
                <w:noProof/>
              </w:rPr>
              <w:t>. Семантика в исполнительской практике.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4" w:history="1">
            <w:r w:rsidRPr="005E5389">
              <w:rPr>
                <w:rStyle w:val="a8"/>
                <w:i/>
                <w:noProof/>
              </w:rPr>
              <w:t>Нотирование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5" w:history="1">
            <w:r w:rsidRPr="005E5389">
              <w:rPr>
                <w:rStyle w:val="a8"/>
                <w:i/>
                <w:noProof/>
              </w:rPr>
              <w:t>Гармонические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6" w:history="1">
            <w:r w:rsidRPr="005E5389">
              <w:rPr>
                <w:rStyle w:val="a8"/>
                <w:i/>
                <w:noProof/>
              </w:rPr>
              <w:t>Метроритмические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7" w:history="1">
            <w:r w:rsidRPr="005E5389">
              <w:rPr>
                <w:rStyle w:val="a8"/>
                <w:i/>
                <w:noProof/>
              </w:rPr>
              <w:t>Глава 3. Воспитание музыкального мышления на основе семантики в педагогической практике.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8" w:history="1">
            <w:r w:rsidRPr="005E5389">
              <w:rPr>
                <w:rStyle w:val="a8"/>
                <w:i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69" w:history="1">
            <w:r w:rsidRPr="005E5389">
              <w:rPr>
                <w:rStyle w:val="a8"/>
                <w:i/>
                <w:noProof/>
              </w:rPr>
              <w:t>Список   источников</w:t>
            </w:r>
            <w:r w:rsidRPr="005E5389">
              <w:rPr>
                <w:rStyle w:val="a8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2690970" w:history="1">
            <w:r w:rsidRPr="005E5389">
              <w:rPr>
                <w:rStyle w:val="a8"/>
                <w:i/>
                <w:noProof/>
              </w:rPr>
              <w:t>Приложение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_Toc32690970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04E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379" w:rsidRDefault="000A4379" w:rsidP="000A4379">
          <w:r>
            <w:rPr>
              <w:b/>
              <w:bCs/>
            </w:rPr>
            <w:fldChar w:fldCharType="end"/>
          </w:r>
        </w:p>
      </w:sdtContent>
    </w:sdt>
    <w:p w:rsidR="000A4379" w:rsidRDefault="000A4379" w:rsidP="000A4379">
      <w:pPr>
        <w:spacing w:line="360" w:lineRule="auto"/>
        <w:jc w:val="both"/>
        <w:rPr>
          <w:sz w:val="28"/>
          <w:szCs w:val="28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</w:p>
    <w:p w:rsidR="000A4379" w:rsidRDefault="000A4379" w:rsidP="00702598">
      <w:pPr>
        <w:pStyle w:val="1"/>
        <w:rPr>
          <w:rFonts w:ascii="Times New Roman" w:hAnsi="Times New Roman" w:cs="Times New Roman"/>
          <w:i/>
          <w:color w:val="000000" w:themeColor="text1"/>
        </w:rPr>
      </w:pPr>
      <w:bookmarkStart w:id="1" w:name="_Toc32690961"/>
      <w:r w:rsidRPr="00446D29">
        <w:rPr>
          <w:rFonts w:ascii="Times New Roman" w:hAnsi="Times New Roman" w:cs="Times New Roman"/>
          <w:i/>
          <w:color w:val="000000" w:themeColor="text1"/>
        </w:rPr>
        <w:lastRenderedPageBreak/>
        <w:t>Введение и постановка задачи</w:t>
      </w:r>
      <w:bookmarkEnd w:id="1"/>
    </w:p>
    <w:p w:rsidR="000A4379" w:rsidRPr="00446D29" w:rsidRDefault="000A4379" w:rsidP="000A4379">
      <w:r>
        <w:tab/>
      </w:r>
    </w:p>
    <w:p w:rsidR="000A4379" w:rsidRPr="00F25842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F25842">
        <w:rPr>
          <w:sz w:val="26"/>
          <w:szCs w:val="26"/>
        </w:rPr>
        <w:t xml:space="preserve">Музыкальное произведение как сложное смысловое образование подразумевает множественность подходов к его изучению. В сфере интересов ученых остаются традиционно глубокие для отечественного музыкознания исследования в русле теории формообразования, понимаемой в данном случае в широком смысле этого слова. В то же время назревшие проблемы в исполнительской и педагогической практике стимулировали разработки в области </w:t>
      </w:r>
      <w:r w:rsidRPr="00F25842">
        <w:rPr>
          <w:i/>
          <w:sz w:val="26"/>
          <w:szCs w:val="26"/>
        </w:rPr>
        <w:t>смысловой</w:t>
      </w:r>
      <w:r w:rsidRPr="00F25842">
        <w:rPr>
          <w:sz w:val="26"/>
          <w:szCs w:val="26"/>
        </w:rPr>
        <w:t xml:space="preserve"> организации музыкальных произведений.</w:t>
      </w:r>
    </w:p>
    <w:p w:rsidR="000A4379" w:rsidRPr="00313263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313263">
        <w:rPr>
          <w:sz w:val="26"/>
          <w:szCs w:val="26"/>
        </w:rPr>
        <w:t>Очевидно, ч</w:t>
      </w:r>
      <w:r>
        <w:rPr>
          <w:sz w:val="26"/>
          <w:szCs w:val="26"/>
        </w:rPr>
        <w:t>то форма музыкального произведе</w:t>
      </w:r>
      <w:r w:rsidRPr="00313263">
        <w:rPr>
          <w:sz w:val="26"/>
          <w:szCs w:val="26"/>
        </w:rPr>
        <w:t>ния и его со</w:t>
      </w:r>
      <w:r>
        <w:rPr>
          <w:sz w:val="26"/>
          <w:szCs w:val="26"/>
        </w:rPr>
        <w:t>держание требуют включения в ор</w:t>
      </w:r>
      <w:r w:rsidRPr="00313263">
        <w:rPr>
          <w:sz w:val="26"/>
          <w:szCs w:val="26"/>
        </w:rPr>
        <w:t>биту их изучения самостоятельных методологий и терминологических аппаратов. В отношени</w:t>
      </w:r>
      <w:r>
        <w:rPr>
          <w:sz w:val="26"/>
          <w:szCs w:val="26"/>
        </w:rPr>
        <w:t>и со</w:t>
      </w:r>
      <w:r w:rsidRPr="00313263">
        <w:rPr>
          <w:sz w:val="26"/>
          <w:szCs w:val="26"/>
        </w:rPr>
        <w:t>держания музы</w:t>
      </w:r>
      <w:r>
        <w:rPr>
          <w:sz w:val="26"/>
          <w:szCs w:val="26"/>
        </w:rPr>
        <w:t>ки во многом адекватным, по мне</w:t>
      </w:r>
      <w:r w:rsidRPr="00313263">
        <w:rPr>
          <w:sz w:val="26"/>
          <w:szCs w:val="26"/>
        </w:rPr>
        <w:t>нию ученых и пе</w:t>
      </w:r>
      <w:r>
        <w:rPr>
          <w:sz w:val="26"/>
          <w:szCs w:val="26"/>
        </w:rPr>
        <w:t>дагогов-практиков, представляет</w:t>
      </w:r>
      <w:r w:rsidRPr="00313263">
        <w:rPr>
          <w:sz w:val="26"/>
          <w:szCs w:val="26"/>
        </w:rPr>
        <w:t xml:space="preserve">ся </w:t>
      </w:r>
      <w:r w:rsidRPr="00F96330">
        <w:rPr>
          <w:i/>
          <w:sz w:val="26"/>
          <w:szCs w:val="26"/>
        </w:rPr>
        <w:t>семиотический</w:t>
      </w:r>
      <w:r>
        <w:rPr>
          <w:sz w:val="26"/>
          <w:szCs w:val="26"/>
        </w:rPr>
        <w:t xml:space="preserve"> подход. Он позволяет рассмат</w:t>
      </w:r>
      <w:r w:rsidRPr="00313263">
        <w:rPr>
          <w:sz w:val="26"/>
          <w:szCs w:val="26"/>
        </w:rPr>
        <w:t>ривать музыкальное произведение как языковой феномен. Системное изучение музыки в качестве языка в свою очередь подразумевает обращение не только к уровням фонетики, грамматики и синтаксиса, но и к уровню семантики. Именно семантика оказы</w:t>
      </w:r>
      <w:r>
        <w:rPr>
          <w:sz w:val="26"/>
          <w:szCs w:val="26"/>
        </w:rPr>
        <w:t>вается сконцентрированной на со</w:t>
      </w:r>
      <w:r w:rsidRPr="00313263">
        <w:rPr>
          <w:sz w:val="26"/>
          <w:szCs w:val="26"/>
        </w:rPr>
        <w:t>держании музыкального произведения.</w:t>
      </w:r>
    </w:p>
    <w:p w:rsidR="000A4379" w:rsidRDefault="000A4379" w:rsidP="000A437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убеждению Ю. Н. </w:t>
      </w:r>
      <w:proofErr w:type="spellStart"/>
      <w:r>
        <w:rPr>
          <w:sz w:val="26"/>
          <w:szCs w:val="26"/>
        </w:rPr>
        <w:t>Холопова</w:t>
      </w:r>
      <w:proofErr w:type="spellEnd"/>
      <w:r>
        <w:rPr>
          <w:sz w:val="26"/>
          <w:szCs w:val="26"/>
        </w:rPr>
        <w:t xml:space="preserve"> [14], В. Н. </w:t>
      </w:r>
      <w:proofErr w:type="spellStart"/>
      <w:r>
        <w:rPr>
          <w:sz w:val="26"/>
          <w:szCs w:val="26"/>
        </w:rPr>
        <w:t>Холоповой</w:t>
      </w:r>
      <w:proofErr w:type="spellEnd"/>
      <w:r>
        <w:rPr>
          <w:sz w:val="26"/>
          <w:szCs w:val="26"/>
        </w:rPr>
        <w:t xml:space="preserve"> [15], Л. П. Казанцевой [5], А. Ю. Кудряшова [7</w:t>
      </w:r>
      <w:r w:rsidRPr="00F02FAE">
        <w:rPr>
          <w:sz w:val="26"/>
          <w:szCs w:val="26"/>
        </w:rPr>
        <w:t xml:space="preserve">] и многих других выдающихся музыковедов, язык музыки способен передавать </w:t>
      </w:r>
      <w:r>
        <w:rPr>
          <w:sz w:val="26"/>
          <w:szCs w:val="26"/>
        </w:rPr>
        <w:t xml:space="preserve">разные </w:t>
      </w:r>
      <w:r w:rsidRPr="00F02FAE">
        <w:rPr>
          <w:sz w:val="26"/>
          <w:szCs w:val="26"/>
        </w:rPr>
        <w:t>смыслы.</w:t>
      </w:r>
      <w:r>
        <w:rPr>
          <w:sz w:val="26"/>
          <w:szCs w:val="26"/>
        </w:rPr>
        <w:t xml:space="preserve"> </w:t>
      </w:r>
      <w:r w:rsidRPr="00F02FAE">
        <w:rPr>
          <w:sz w:val="26"/>
          <w:szCs w:val="26"/>
        </w:rPr>
        <w:t>Можно утверждать,</w:t>
      </w:r>
      <w:r>
        <w:rPr>
          <w:sz w:val="26"/>
          <w:szCs w:val="26"/>
        </w:rPr>
        <w:t xml:space="preserve"> что он «функциониру</w:t>
      </w:r>
      <w:r w:rsidRPr="00F02FAE">
        <w:rPr>
          <w:sz w:val="26"/>
          <w:szCs w:val="26"/>
        </w:rPr>
        <w:t>ет как семиотическое (знаковое</w:t>
      </w:r>
      <w:r>
        <w:rPr>
          <w:sz w:val="26"/>
          <w:szCs w:val="26"/>
        </w:rPr>
        <w:t>) образование, чьи элементы, не</w:t>
      </w:r>
      <w:r w:rsidRPr="00F02FAE">
        <w:rPr>
          <w:sz w:val="26"/>
          <w:szCs w:val="26"/>
        </w:rPr>
        <w:t>взир</w:t>
      </w:r>
      <w:r>
        <w:rPr>
          <w:sz w:val="26"/>
          <w:szCs w:val="26"/>
        </w:rPr>
        <w:t>ая на их специфику, в целом ана</w:t>
      </w:r>
      <w:r w:rsidRPr="00F02FAE">
        <w:rPr>
          <w:sz w:val="26"/>
          <w:szCs w:val="26"/>
        </w:rPr>
        <w:t>логичны элемент</w:t>
      </w:r>
      <w:r>
        <w:rPr>
          <w:sz w:val="26"/>
          <w:szCs w:val="26"/>
        </w:rPr>
        <w:t>ам иных знаковых систем и прави</w:t>
      </w:r>
      <w:r w:rsidRPr="00F02FAE">
        <w:rPr>
          <w:sz w:val="26"/>
          <w:szCs w:val="26"/>
        </w:rPr>
        <w:t>лам их поведения</w:t>
      </w:r>
      <w:r>
        <w:rPr>
          <w:sz w:val="26"/>
          <w:szCs w:val="26"/>
        </w:rPr>
        <w:t xml:space="preserve">. </w:t>
      </w:r>
      <w:r w:rsidRPr="00F02FAE">
        <w:rPr>
          <w:sz w:val="26"/>
          <w:szCs w:val="26"/>
        </w:rPr>
        <w:t>Если это верно хотя бы частично</w:t>
      </w:r>
      <w:r>
        <w:rPr>
          <w:sz w:val="26"/>
          <w:szCs w:val="26"/>
        </w:rPr>
        <w:t>, то общие принципы синтеза смы</w:t>
      </w:r>
      <w:r w:rsidRPr="00F02FAE">
        <w:rPr>
          <w:sz w:val="26"/>
          <w:szCs w:val="26"/>
        </w:rPr>
        <w:t>слов в музыкал</w:t>
      </w:r>
      <w:r>
        <w:rPr>
          <w:sz w:val="26"/>
          <w:szCs w:val="26"/>
        </w:rPr>
        <w:t>ьных произведениях не должны от</w:t>
      </w:r>
      <w:r w:rsidRPr="00F02FAE">
        <w:rPr>
          <w:sz w:val="26"/>
          <w:szCs w:val="26"/>
        </w:rPr>
        <w:t>личаться от так</w:t>
      </w:r>
      <w:r>
        <w:rPr>
          <w:sz w:val="26"/>
          <w:szCs w:val="26"/>
        </w:rPr>
        <w:t>овых для произведений на естест</w:t>
      </w:r>
      <w:r w:rsidRPr="00F02FAE">
        <w:rPr>
          <w:sz w:val="26"/>
          <w:szCs w:val="26"/>
        </w:rPr>
        <w:t>венном языке, хотя их отображение в музыкальных формах имеет свою специфику, благодаря которой язык простых музыкальных сочинений понятен без перевода. М</w:t>
      </w:r>
      <w:r>
        <w:rPr>
          <w:sz w:val="26"/>
          <w:szCs w:val="26"/>
        </w:rPr>
        <w:t>ы попытаемся переосмыслить пред</w:t>
      </w:r>
      <w:r w:rsidRPr="00F02FAE">
        <w:rPr>
          <w:sz w:val="26"/>
          <w:szCs w:val="26"/>
        </w:rPr>
        <w:t xml:space="preserve">ставления о принципах музыкального мышления и </w:t>
      </w:r>
      <w:r w:rsidRPr="00927717">
        <w:rPr>
          <w:sz w:val="26"/>
          <w:szCs w:val="26"/>
        </w:rPr>
        <w:t>о вторичных принципах формообразования,</w:t>
      </w:r>
      <w:r w:rsidRPr="00F02FAE">
        <w:rPr>
          <w:sz w:val="26"/>
          <w:szCs w:val="26"/>
        </w:rPr>
        <w:t xml:space="preserve"> показав, как они связаны </w:t>
      </w:r>
      <w:r>
        <w:rPr>
          <w:sz w:val="26"/>
          <w:szCs w:val="26"/>
        </w:rPr>
        <w:t>с синтезом смыслов и обеспечени</w:t>
      </w:r>
      <w:r w:rsidRPr="00F02FAE">
        <w:rPr>
          <w:sz w:val="26"/>
          <w:szCs w:val="26"/>
        </w:rPr>
        <w:t>ем содержательности музыкальных образов.</w:t>
      </w:r>
    </w:p>
    <w:p w:rsidR="000A4379" w:rsidRDefault="000A4379" w:rsidP="000A4379">
      <w:pPr>
        <w:pStyle w:val="1"/>
        <w:ind w:left="708"/>
        <w:rPr>
          <w:rFonts w:ascii="Times New Roman" w:hAnsi="Times New Roman" w:cs="Times New Roman"/>
          <w:b w:val="0"/>
          <w:i/>
          <w:color w:val="000000" w:themeColor="text1"/>
        </w:rPr>
      </w:pPr>
      <w:bookmarkStart w:id="2" w:name="_Toc32690962"/>
      <w:r>
        <w:rPr>
          <w:rFonts w:ascii="Times New Roman" w:hAnsi="Times New Roman" w:cs="Times New Roman"/>
          <w:b w:val="0"/>
          <w:i/>
          <w:color w:val="000000" w:themeColor="text1"/>
        </w:rPr>
        <w:lastRenderedPageBreak/>
        <w:t xml:space="preserve">Глава </w:t>
      </w:r>
      <w:r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I</w:t>
      </w:r>
      <w:r w:rsidRPr="006B6CB5">
        <w:rPr>
          <w:rFonts w:ascii="Times New Roman" w:hAnsi="Times New Roman" w:cs="Times New Roman"/>
          <w:b w:val="0"/>
          <w:i/>
          <w:color w:val="000000" w:themeColor="text1"/>
        </w:rPr>
        <w:t xml:space="preserve">. </w:t>
      </w:r>
      <w:r w:rsidRPr="00321C13">
        <w:rPr>
          <w:rFonts w:ascii="Times New Roman" w:hAnsi="Times New Roman" w:cs="Times New Roman"/>
          <w:b w:val="0"/>
          <w:i/>
          <w:color w:val="000000" w:themeColor="text1"/>
        </w:rPr>
        <w:t>Анализ известных представлений</w:t>
      </w:r>
      <w:bookmarkEnd w:id="2"/>
    </w:p>
    <w:p w:rsidR="000A4379" w:rsidRPr="00321C13" w:rsidRDefault="000A4379" w:rsidP="000A4379"/>
    <w:p w:rsidR="000A4379" w:rsidRPr="008523AD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8523AD">
        <w:rPr>
          <w:i/>
          <w:iCs/>
          <w:color w:val="000000"/>
          <w:sz w:val="26"/>
          <w:szCs w:val="26"/>
        </w:rPr>
        <w:t>О связи музыкальной формы и музыкального содержания.</w:t>
      </w:r>
      <w:r w:rsidRPr="008523AD">
        <w:rPr>
          <w:color w:val="000000"/>
          <w:sz w:val="26"/>
          <w:szCs w:val="26"/>
        </w:rPr>
        <w:t xml:space="preserve"> </w:t>
      </w:r>
      <w:r w:rsidRPr="008523AD">
        <w:rPr>
          <w:sz w:val="26"/>
          <w:szCs w:val="26"/>
        </w:rPr>
        <w:t>На сегодняшний день выявлен и конкретизиров</w:t>
      </w:r>
      <w:r>
        <w:rPr>
          <w:sz w:val="26"/>
          <w:szCs w:val="26"/>
        </w:rPr>
        <w:t xml:space="preserve">ан в музыкальном материале </w:t>
      </w:r>
      <w:r w:rsidRPr="008523AD">
        <w:rPr>
          <w:sz w:val="26"/>
          <w:szCs w:val="26"/>
        </w:rPr>
        <w:t xml:space="preserve"> ряд категорий поэтики, при помощи которых вполне реально проводить процедуру исследования и описания музыкального содержания на уровне, адекватном авторскому замыслу. Это — </w:t>
      </w:r>
      <w:r w:rsidRPr="008523AD">
        <w:rPr>
          <w:i/>
          <w:sz w:val="26"/>
          <w:szCs w:val="26"/>
        </w:rPr>
        <w:t>идея, тема, сюжет, герой, персонаж, образ</w:t>
      </w:r>
      <w:r w:rsidRPr="008523AD">
        <w:rPr>
          <w:sz w:val="26"/>
          <w:szCs w:val="26"/>
        </w:rPr>
        <w:t>. Их важнейшим свойством является принадлежность к внемузыкальным компонентам музыкального текста, то есть фактический выход за пределы этого текста. Наряду с другими смысловыми структурами они осуществляют связь музыки с окружающей действительностью.</w:t>
      </w:r>
    </w:p>
    <w:p w:rsidR="000A4379" w:rsidRDefault="000A4379" w:rsidP="000A4379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8523AD">
        <w:rPr>
          <w:color w:val="000000"/>
          <w:sz w:val="26"/>
          <w:szCs w:val="26"/>
        </w:rPr>
        <w:t>Логично считать, что требования</w:t>
      </w:r>
      <w:r w:rsidRPr="008523AD">
        <w:rPr>
          <w:sz w:val="26"/>
          <w:szCs w:val="26"/>
        </w:rPr>
        <w:t xml:space="preserve"> </w:t>
      </w:r>
      <w:r w:rsidRPr="008523AD">
        <w:rPr>
          <w:color w:val="000000"/>
          <w:sz w:val="26"/>
          <w:szCs w:val="26"/>
        </w:rPr>
        <w:t>гармоничного синтеза смыслов произведения детерминируют х</w:t>
      </w:r>
      <w:r>
        <w:rPr>
          <w:color w:val="000000"/>
          <w:sz w:val="26"/>
          <w:szCs w:val="26"/>
        </w:rPr>
        <w:t>од построения мысли и ход формо</w:t>
      </w:r>
      <w:r w:rsidRPr="008523AD">
        <w:rPr>
          <w:color w:val="000000"/>
          <w:sz w:val="26"/>
          <w:szCs w:val="26"/>
        </w:rPr>
        <w:t xml:space="preserve">образования, т. е. облечения мысли в музыкальные формы. Но, применив подход, предполагающий </w:t>
      </w:r>
      <w:r>
        <w:rPr>
          <w:color w:val="000000"/>
          <w:sz w:val="26"/>
          <w:szCs w:val="26"/>
        </w:rPr>
        <w:t xml:space="preserve">обратный </w:t>
      </w:r>
      <w:r w:rsidRPr="008523AD">
        <w:rPr>
          <w:color w:val="000000"/>
          <w:sz w:val="26"/>
          <w:szCs w:val="26"/>
        </w:rPr>
        <w:t xml:space="preserve">переход </w:t>
      </w:r>
      <w:r w:rsidRPr="00BD5E5C">
        <w:rPr>
          <w:i/>
          <w:color w:val="000000"/>
          <w:sz w:val="26"/>
          <w:szCs w:val="26"/>
        </w:rPr>
        <w:t>от формы к содержанию</w:t>
      </w:r>
      <w:r w:rsidRPr="008523AD">
        <w:rPr>
          <w:color w:val="000000"/>
          <w:sz w:val="26"/>
          <w:szCs w:val="26"/>
        </w:rPr>
        <w:t xml:space="preserve">, Я. </w:t>
      </w:r>
      <w:proofErr w:type="spellStart"/>
      <w:r w:rsidRPr="008523AD">
        <w:rPr>
          <w:color w:val="000000"/>
          <w:sz w:val="26"/>
          <w:szCs w:val="26"/>
        </w:rPr>
        <w:t>Йиранек</w:t>
      </w:r>
      <w:proofErr w:type="spellEnd"/>
      <w:r w:rsidRPr="008523AD">
        <w:rPr>
          <w:color w:val="000000"/>
          <w:sz w:val="26"/>
          <w:szCs w:val="26"/>
        </w:rPr>
        <w:t xml:space="preserve"> сделал предположение о том, что: </w:t>
      </w:r>
      <w:r>
        <w:rPr>
          <w:color w:val="000000"/>
          <w:sz w:val="26"/>
          <w:szCs w:val="26"/>
        </w:rPr>
        <w:t xml:space="preserve">1) </w:t>
      </w:r>
      <w:r>
        <w:rPr>
          <w:i/>
          <w:color w:val="000000"/>
          <w:sz w:val="26"/>
          <w:szCs w:val="26"/>
        </w:rPr>
        <w:t>интонаци</w:t>
      </w:r>
      <w:r w:rsidRPr="008523AD">
        <w:rPr>
          <w:i/>
          <w:color w:val="000000"/>
          <w:sz w:val="26"/>
          <w:szCs w:val="26"/>
        </w:rPr>
        <w:t>онно-выразительные</w:t>
      </w:r>
      <w:r>
        <w:rPr>
          <w:color w:val="000000"/>
          <w:sz w:val="26"/>
          <w:szCs w:val="26"/>
        </w:rPr>
        <w:t xml:space="preserve"> элементы в музыке функцио</w:t>
      </w:r>
      <w:r w:rsidRPr="008523AD">
        <w:rPr>
          <w:color w:val="000000"/>
          <w:sz w:val="26"/>
          <w:szCs w:val="26"/>
        </w:rPr>
        <w:t>нально подобны знакам-индексам из типологии</w:t>
      </w:r>
      <w:r w:rsidRPr="008523AD">
        <w:rPr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Ч.</w:t>
      </w:r>
      <w:r w:rsidRPr="008523AD">
        <w:rPr>
          <w:color w:val="000000"/>
          <w:sz w:val="26"/>
          <w:szCs w:val="26"/>
        </w:rPr>
        <w:t>Пирса</w:t>
      </w:r>
      <w:proofErr w:type="spellEnd"/>
      <w:r w:rsidRPr="008523AD">
        <w:rPr>
          <w:color w:val="000000"/>
          <w:sz w:val="26"/>
          <w:szCs w:val="26"/>
        </w:rPr>
        <w:t xml:space="preserve">; </w:t>
      </w:r>
      <w:proofErr w:type="gramStart"/>
      <w:r>
        <w:rPr>
          <w:color w:val="000000"/>
          <w:sz w:val="26"/>
          <w:szCs w:val="26"/>
        </w:rPr>
        <w:t xml:space="preserve">2) </w:t>
      </w:r>
      <w:r w:rsidRPr="008523AD">
        <w:rPr>
          <w:i/>
          <w:color w:val="000000"/>
          <w:sz w:val="26"/>
          <w:szCs w:val="26"/>
        </w:rPr>
        <w:t>предметно-изобразительные</w:t>
      </w:r>
      <w:r>
        <w:rPr>
          <w:color w:val="000000"/>
          <w:sz w:val="26"/>
          <w:szCs w:val="26"/>
        </w:rPr>
        <w:t xml:space="preserve"> – иконам, 3)</w:t>
      </w:r>
      <w:r w:rsidRPr="008523AD">
        <w:rPr>
          <w:i/>
          <w:color w:val="000000"/>
          <w:sz w:val="26"/>
          <w:szCs w:val="26"/>
        </w:rPr>
        <w:t xml:space="preserve"> монограммы</w:t>
      </w:r>
      <w:r w:rsidRPr="008523AD">
        <w:rPr>
          <w:color w:val="000000"/>
          <w:sz w:val="26"/>
          <w:szCs w:val="26"/>
        </w:rPr>
        <w:t xml:space="preserve"> (вроде </w:t>
      </w:r>
      <w:r w:rsidRPr="008523AD">
        <w:rPr>
          <w:color w:val="000000"/>
          <w:sz w:val="26"/>
          <w:szCs w:val="26"/>
          <w:lang w:val="en-US"/>
        </w:rPr>
        <w:t>Dies</w:t>
      </w:r>
      <w:r w:rsidRPr="008523AD">
        <w:rPr>
          <w:color w:val="000000"/>
          <w:sz w:val="26"/>
          <w:szCs w:val="26"/>
        </w:rPr>
        <w:t xml:space="preserve"> </w:t>
      </w:r>
      <w:proofErr w:type="spellStart"/>
      <w:r w:rsidRPr="008523AD">
        <w:rPr>
          <w:color w:val="000000"/>
          <w:sz w:val="26"/>
          <w:szCs w:val="26"/>
          <w:lang w:val="en-US"/>
        </w:rPr>
        <w:t>irae</w:t>
      </w:r>
      <w:proofErr w:type="spellEnd"/>
      <w:r w:rsidRPr="008523AD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sym w:font="Symbol" w:char="F02D"/>
      </w:r>
      <w:r>
        <w:rPr>
          <w:color w:val="000000"/>
          <w:sz w:val="26"/>
          <w:szCs w:val="26"/>
        </w:rPr>
        <w:t xml:space="preserve"> символам [1]</w:t>
      </w:r>
      <w:r>
        <w:rPr>
          <w:rStyle w:val="a6"/>
          <w:color w:val="000000"/>
          <w:sz w:val="26"/>
          <w:szCs w:val="26"/>
        </w:rPr>
        <w:footnoteReference w:id="1"/>
      </w:r>
      <w:r>
        <w:rPr>
          <w:color w:val="000000"/>
          <w:sz w:val="26"/>
          <w:szCs w:val="26"/>
        </w:rPr>
        <w:t>. Э</w:t>
      </w:r>
      <w:r w:rsidRPr="008523AD">
        <w:rPr>
          <w:color w:val="000000"/>
          <w:sz w:val="26"/>
          <w:szCs w:val="26"/>
        </w:rPr>
        <w:t>та идея</w:t>
      </w:r>
      <w:r>
        <w:rPr>
          <w:color w:val="000000"/>
          <w:sz w:val="26"/>
          <w:szCs w:val="26"/>
        </w:rPr>
        <w:t xml:space="preserve">, предполагающая </w:t>
      </w:r>
      <w:r w:rsidRPr="008523A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интерпре</w:t>
      </w:r>
      <w:r w:rsidRPr="008523AD">
        <w:rPr>
          <w:color w:val="000000"/>
          <w:sz w:val="26"/>
          <w:szCs w:val="26"/>
        </w:rPr>
        <w:t xml:space="preserve">тацию, например, символов как «знаков, благодаря которым в музыке </w:t>
      </w:r>
      <w:r w:rsidRPr="008523AD">
        <w:rPr>
          <w:i/>
          <w:iCs/>
          <w:color w:val="000000"/>
          <w:sz w:val="26"/>
          <w:szCs w:val="26"/>
        </w:rPr>
        <w:t>по договоренности</w:t>
      </w:r>
      <w:r>
        <w:rPr>
          <w:color w:val="000000"/>
          <w:sz w:val="26"/>
          <w:szCs w:val="26"/>
        </w:rPr>
        <w:t xml:space="preserve"> </w:t>
      </w:r>
      <w:r w:rsidRPr="008523AD">
        <w:rPr>
          <w:color w:val="000000"/>
          <w:sz w:val="26"/>
          <w:szCs w:val="26"/>
        </w:rPr>
        <w:t>выражаются понятия, представления, идеи»</w:t>
      </w:r>
      <w:r>
        <w:rPr>
          <w:color w:val="000000"/>
          <w:sz w:val="26"/>
          <w:szCs w:val="26"/>
        </w:rPr>
        <w:t>, является не совсем достоверной концепцией, хотя</w:t>
      </w:r>
      <w:r w:rsidRPr="008523AD">
        <w:rPr>
          <w:color w:val="000000"/>
          <w:sz w:val="26"/>
          <w:szCs w:val="26"/>
        </w:rPr>
        <w:t xml:space="preserve"> бы</w:t>
      </w:r>
      <w:r>
        <w:rPr>
          <w:color w:val="000000"/>
          <w:sz w:val="26"/>
          <w:szCs w:val="26"/>
        </w:rPr>
        <w:t>ла поспешно взята на вооружение музыковедами</w:t>
      </w:r>
      <w:r>
        <w:rPr>
          <w:rStyle w:val="a6"/>
          <w:color w:val="000000"/>
          <w:sz w:val="26"/>
          <w:szCs w:val="26"/>
        </w:rPr>
        <w:footnoteReference w:id="2"/>
      </w:r>
      <w:r w:rsidRPr="008523AD">
        <w:rPr>
          <w:color w:val="000000"/>
          <w:sz w:val="26"/>
          <w:szCs w:val="26"/>
        </w:rPr>
        <w:t>. Если вникнуть в определения понятий, то станет ясно, чт</w:t>
      </w:r>
      <w:r>
        <w:rPr>
          <w:color w:val="000000"/>
          <w:sz w:val="26"/>
          <w:szCs w:val="26"/>
        </w:rPr>
        <w:t>о музыка не может выражать поня</w:t>
      </w:r>
      <w:r w:rsidRPr="008523AD">
        <w:rPr>
          <w:color w:val="000000"/>
          <w:sz w:val="26"/>
          <w:szCs w:val="26"/>
        </w:rPr>
        <w:t>тия и представления.</w:t>
      </w:r>
      <w:proofErr w:type="gramEnd"/>
      <w:r w:rsidRPr="008523AD">
        <w:rPr>
          <w:color w:val="000000"/>
          <w:sz w:val="26"/>
          <w:szCs w:val="26"/>
        </w:rPr>
        <w:t xml:space="preserve"> Едва ли можно согласиться с утверждением Ю</w:t>
      </w:r>
      <w:r>
        <w:rPr>
          <w:color w:val="000000"/>
          <w:sz w:val="26"/>
          <w:szCs w:val="26"/>
        </w:rPr>
        <w:t>. Н. Бычкова о том, что «эмоцио</w:t>
      </w:r>
      <w:r w:rsidRPr="008523AD">
        <w:rPr>
          <w:color w:val="000000"/>
          <w:sz w:val="26"/>
          <w:szCs w:val="26"/>
        </w:rPr>
        <w:t>нальная сторон</w:t>
      </w:r>
      <w:r>
        <w:rPr>
          <w:color w:val="000000"/>
          <w:sz w:val="26"/>
          <w:szCs w:val="26"/>
        </w:rPr>
        <w:t>а музыкального произведения (вы</w:t>
      </w:r>
      <w:r w:rsidRPr="008523AD">
        <w:rPr>
          <w:color w:val="000000"/>
          <w:sz w:val="26"/>
          <w:szCs w:val="26"/>
        </w:rPr>
        <w:t xml:space="preserve">разительные элементы, кульминации, волны (т. е. нарастания и спады) эмоциональных и лирических напряжений и т. </w:t>
      </w:r>
      <w:r>
        <w:rPr>
          <w:color w:val="000000"/>
          <w:sz w:val="26"/>
          <w:szCs w:val="26"/>
        </w:rPr>
        <w:t>д.) не является предметом семио</w:t>
      </w:r>
      <w:r w:rsidRPr="008523AD">
        <w:rPr>
          <w:color w:val="000000"/>
          <w:sz w:val="26"/>
          <w:szCs w:val="26"/>
        </w:rPr>
        <w:t>тики, так к</w:t>
      </w:r>
      <w:r>
        <w:rPr>
          <w:color w:val="000000"/>
          <w:sz w:val="26"/>
          <w:szCs w:val="26"/>
        </w:rPr>
        <w:t>ак носит незнаковый характер» [3</w:t>
      </w:r>
      <w:r w:rsidRPr="008523AD">
        <w:rPr>
          <w:color w:val="000000"/>
          <w:sz w:val="26"/>
          <w:szCs w:val="26"/>
        </w:rPr>
        <w:t>]. Мы склоняемся к точ</w:t>
      </w:r>
      <w:r>
        <w:rPr>
          <w:color w:val="000000"/>
          <w:sz w:val="26"/>
          <w:szCs w:val="26"/>
        </w:rPr>
        <w:t xml:space="preserve">ке зрения В. Н. </w:t>
      </w:r>
      <w:proofErr w:type="spellStart"/>
      <w:r>
        <w:rPr>
          <w:color w:val="000000"/>
          <w:sz w:val="26"/>
          <w:szCs w:val="26"/>
        </w:rPr>
        <w:t>Холоповой</w:t>
      </w:r>
      <w:proofErr w:type="spellEnd"/>
      <w:r>
        <w:rPr>
          <w:color w:val="000000"/>
          <w:sz w:val="26"/>
          <w:szCs w:val="26"/>
        </w:rPr>
        <w:t xml:space="preserve"> о </w:t>
      </w:r>
      <w:proofErr w:type="gramStart"/>
      <w:r>
        <w:rPr>
          <w:color w:val="000000"/>
          <w:sz w:val="26"/>
          <w:szCs w:val="26"/>
        </w:rPr>
        <w:t>важ</w:t>
      </w:r>
      <w:r w:rsidRPr="008523AD">
        <w:rPr>
          <w:color w:val="000000"/>
          <w:sz w:val="26"/>
          <w:szCs w:val="26"/>
        </w:rPr>
        <w:t>ности</w:t>
      </w:r>
      <w:proofErr w:type="gramEnd"/>
      <w:r w:rsidRPr="008523AD">
        <w:rPr>
          <w:color w:val="000000"/>
          <w:sz w:val="26"/>
          <w:szCs w:val="26"/>
        </w:rPr>
        <w:t xml:space="preserve"> эмоционально-смысловой составляющей в семантике. Но этой составляющей не может быть в структуре знака, она </w:t>
      </w:r>
      <w:r>
        <w:rPr>
          <w:color w:val="000000"/>
          <w:sz w:val="26"/>
          <w:szCs w:val="26"/>
        </w:rPr>
        <w:sym w:font="Symbol" w:char="F02D"/>
      </w:r>
      <w:r>
        <w:rPr>
          <w:color w:val="000000"/>
          <w:sz w:val="26"/>
          <w:szCs w:val="26"/>
        </w:rPr>
        <w:t xml:space="preserve"> </w:t>
      </w:r>
      <w:r w:rsidRPr="008523AD">
        <w:rPr>
          <w:color w:val="000000"/>
          <w:sz w:val="26"/>
          <w:szCs w:val="26"/>
        </w:rPr>
        <w:t>составляющая смысла, выражаемого музыкальным произведением или его сегментом.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8523AD">
        <w:rPr>
          <w:sz w:val="26"/>
          <w:szCs w:val="26"/>
        </w:rPr>
        <w:lastRenderedPageBreak/>
        <w:t xml:space="preserve">В XIX веке, начиная с Ганса фон </w:t>
      </w:r>
      <w:proofErr w:type="spellStart"/>
      <w:r w:rsidRPr="008523AD">
        <w:rPr>
          <w:sz w:val="26"/>
          <w:szCs w:val="26"/>
        </w:rPr>
        <w:t>Бюлова</w:t>
      </w:r>
      <w:proofErr w:type="spellEnd"/>
      <w:r w:rsidRPr="008523AD">
        <w:rPr>
          <w:sz w:val="26"/>
          <w:szCs w:val="26"/>
        </w:rPr>
        <w:t xml:space="preserve">, псевдонаучный анализ принес много вреда. Всякий раз, когда факты не укладывались в теорию, ими пренебрегали, вплоть до того, что изменяли ноты в тексте. В противоположность такому подходу истинный анализ состоит всего лишь в подтверждении и обоснованности музыкальной интуиции, в дополнительном толчке, направленном в сторону, </w:t>
      </w:r>
      <w:r>
        <w:rPr>
          <w:sz w:val="26"/>
          <w:szCs w:val="26"/>
        </w:rPr>
        <w:t>указываемую этому. Но разве ком</w:t>
      </w:r>
      <w:r w:rsidRPr="008523AD">
        <w:rPr>
          <w:sz w:val="26"/>
          <w:szCs w:val="26"/>
        </w:rPr>
        <w:t>позитор мыслит лишь музыкальными формами? Нет, он облека</w:t>
      </w:r>
      <w:r>
        <w:rPr>
          <w:sz w:val="26"/>
          <w:szCs w:val="26"/>
        </w:rPr>
        <w:t xml:space="preserve">ет </w:t>
      </w:r>
      <w:r w:rsidRPr="005443F0">
        <w:rPr>
          <w:i/>
          <w:sz w:val="26"/>
          <w:szCs w:val="26"/>
        </w:rPr>
        <w:t>содержание</w:t>
      </w:r>
      <w:r>
        <w:rPr>
          <w:sz w:val="26"/>
          <w:szCs w:val="26"/>
        </w:rPr>
        <w:t xml:space="preserve"> в музыкальные фор</w:t>
      </w:r>
      <w:r w:rsidRPr="008523AD">
        <w:rPr>
          <w:sz w:val="26"/>
          <w:szCs w:val="26"/>
        </w:rPr>
        <w:t>мы. Внутренняя драматургия музыки всегда интереснее искусства композитора, иначе говоря, «Что</w:t>
      </w:r>
      <w:r>
        <w:rPr>
          <w:sz w:val="26"/>
          <w:szCs w:val="26"/>
        </w:rPr>
        <w:t>?</w:t>
      </w:r>
      <w:r w:rsidRPr="008523AD">
        <w:rPr>
          <w:sz w:val="26"/>
          <w:szCs w:val="26"/>
        </w:rPr>
        <w:t>» значит гораздо больше, чем «Как</w:t>
      </w:r>
      <w:r>
        <w:rPr>
          <w:sz w:val="26"/>
          <w:szCs w:val="26"/>
        </w:rPr>
        <w:t>?</w:t>
      </w:r>
      <w:r w:rsidRPr="008523AD">
        <w:rPr>
          <w:sz w:val="26"/>
          <w:szCs w:val="26"/>
        </w:rPr>
        <w:t xml:space="preserve">». Не случайно </w:t>
      </w:r>
      <w:r>
        <w:rPr>
          <w:sz w:val="26"/>
          <w:szCs w:val="26"/>
        </w:rPr>
        <w:t>в литературе затронут такой важ</w:t>
      </w:r>
      <w:r w:rsidRPr="008523AD">
        <w:rPr>
          <w:sz w:val="26"/>
          <w:szCs w:val="26"/>
        </w:rPr>
        <w:t>ный смысловой аспект, как отражение личности а</w:t>
      </w:r>
      <w:r>
        <w:rPr>
          <w:sz w:val="26"/>
          <w:szCs w:val="26"/>
        </w:rPr>
        <w:t>втора в содержании произведения.</w:t>
      </w:r>
      <w:r w:rsidRPr="008523AD">
        <w:rPr>
          <w:sz w:val="26"/>
          <w:szCs w:val="26"/>
        </w:rPr>
        <w:t xml:space="preserve"> И все же до исследования вопросов формирования содержания композитором, синтеза (связывания между собой и интеграции) </w:t>
      </w:r>
      <w:r>
        <w:rPr>
          <w:sz w:val="26"/>
          <w:szCs w:val="26"/>
        </w:rPr>
        <w:t>смыслов, которые должны быть вы</w:t>
      </w:r>
      <w:r w:rsidRPr="008523AD">
        <w:rPr>
          <w:sz w:val="26"/>
          <w:szCs w:val="26"/>
        </w:rPr>
        <w:t xml:space="preserve">ражены в произведении, воплощения смыслов в музыкальных формах, дело пока не доходило. Эти вопросы столь </w:t>
      </w:r>
      <w:r>
        <w:rPr>
          <w:sz w:val="26"/>
          <w:szCs w:val="26"/>
        </w:rPr>
        <w:t>непростые, что, предпринимая по</w:t>
      </w:r>
      <w:r w:rsidRPr="008523AD">
        <w:rPr>
          <w:sz w:val="26"/>
          <w:szCs w:val="26"/>
        </w:rPr>
        <w:t>пытки объясни</w:t>
      </w:r>
      <w:r>
        <w:rPr>
          <w:sz w:val="26"/>
          <w:szCs w:val="26"/>
        </w:rPr>
        <w:t>ть процесс построения смысла му</w:t>
      </w:r>
      <w:r w:rsidRPr="008523AD">
        <w:rPr>
          <w:sz w:val="26"/>
          <w:szCs w:val="26"/>
        </w:rPr>
        <w:t>зыкальных произведений, ни один из теоретиков, даже ра</w:t>
      </w:r>
      <w:r>
        <w:rPr>
          <w:sz w:val="26"/>
          <w:szCs w:val="26"/>
        </w:rPr>
        <w:t>ссуждавших о смыслах в музыке [3</w:t>
      </w:r>
      <w:r w:rsidRPr="008523AD">
        <w:rPr>
          <w:sz w:val="26"/>
          <w:szCs w:val="26"/>
        </w:rPr>
        <w:t>], пока не отважился заговорить о синтезе смыслов.</w:t>
      </w:r>
    </w:p>
    <w:p w:rsidR="000A4379" w:rsidRDefault="000A4379" w:rsidP="000A4379">
      <w:pPr>
        <w:pStyle w:val="1"/>
        <w:rPr>
          <w:rFonts w:ascii="Times New Roman" w:hAnsi="Times New Roman" w:cs="Times New Roman"/>
          <w:b w:val="0"/>
          <w:i/>
          <w:color w:val="000000" w:themeColor="text1"/>
        </w:rPr>
      </w:pPr>
      <w:bookmarkStart w:id="3" w:name="_Toc32690963"/>
      <w:r>
        <w:rPr>
          <w:rFonts w:ascii="Times New Roman" w:hAnsi="Times New Roman" w:cs="Times New Roman"/>
          <w:b w:val="0"/>
          <w:i/>
          <w:color w:val="000000" w:themeColor="text1"/>
        </w:rPr>
        <w:t xml:space="preserve">Глава </w:t>
      </w:r>
      <w:r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II</w:t>
      </w:r>
      <w:r w:rsidRPr="00321C13">
        <w:rPr>
          <w:rFonts w:ascii="Times New Roman" w:hAnsi="Times New Roman" w:cs="Times New Roman"/>
          <w:b w:val="0"/>
          <w:i/>
          <w:color w:val="000000" w:themeColor="text1"/>
        </w:rPr>
        <w:t>.</w:t>
      </w:r>
      <w:r>
        <w:rPr>
          <w:rFonts w:ascii="Times New Roman" w:hAnsi="Times New Roman" w:cs="Times New Roman"/>
          <w:b w:val="0"/>
          <w:i/>
          <w:color w:val="000000" w:themeColor="text1"/>
        </w:rPr>
        <w:t xml:space="preserve"> Семантика в исполнительской практике.</w:t>
      </w:r>
      <w:bookmarkEnd w:id="3"/>
    </w:p>
    <w:p w:rsidR="000A4379" w:rsidRPr="00321C13" w:rsidRDefault="000A4379" w:rsidP="000A4379"/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Музыка – это сложный, внутренне богатый организм, поэтому односторонним взглядом даже одну проблему невозможно осветить. Для того, чтобы говорить о музыкальной семантике с точки зрения исполнительства, </w:t>
      </w:r>
      <w:proofErr w:type="gramStart"/>
      <w:r>
        <w:rPr>
          <w:sz w:val="26"/>
          <w:szCs w:val="26"/>
        </w:rPr>
        <w:t>необходимо</w:t>
      </w:r>
      <w:proofErr w:type="gramEnd"/>
      <w:r>
        <w:rPr>
          <w:sz w:val="26"/>
          <w:szCs w:val="26"/>
        </w:rPr>
        <w:t xml:space="preserve"> прежде всего наличие </w:t>
      </w:r>
      <w:r>
        <w:rPr>
          <w:i/>
          <w:sz w:val="26"/>
          <w:szCs w:val="26"/>
        </w:rPr>
        <w:t>музыкантского</w:t>
      </w:r>
      <w:r>
        <w:rPr>
          <w:sz w:val="26"/>
          <w:szCs w:val="26"/>
        </w:rPr>
        <w:t xml:space="preserve"> мышления, которое формируется на протяжении всей творческой жизни, привнося новые оттенки смысла в то или иное произведение. Исполнитель должен обладать как  функционально-фактурной формой мышления, так и оркестровым, инструментальным, вокальным и т.д. мышлением. Нижеследующее – это только попытка осознать некоторые общие закономерности существования музыкальной семантики. </w:t>
      </w:r>
      <w:r w:rsidRPr="00053166">
        <w:rPr>
          <w:sz w:val="26"/>
          <w:szCs w:val="26"/>
        </w:rPr>
        <w:t xml:space="preserve">Важно понимать, что мысль </w:t>
      </w:r>
      <w:r>
        <w:rPr>
          <w:sz w:val="26"/>
          <w:szCs w:val="26"/>
        </w:rPr>
        <w:sym w:font="Symbol" w:char="F02D"/>
      </w:r>
      <w:r w:rsidRPr="00053166">
        <w:rPr>
          <w:sz w:val="26"/>
          <w:szCs w:val="26"/>
        </w:rPr>
        <w:t xml:space="preserve"> абстрактная сущность: она не может быть ни темой, ни обра</w:t>
      </w:r>
      <w:r w:rsidRPr="00053166">
        <w:rPr>
          <w:sz w:val="26"/>
          <w:szCs w:val="26"/>
        </w:rPr>
        <w:softHyphen/>
        <w:t>зом, ни еще чем</w:t>
      </w:r>
      <w:r>
        <w:rPr>
          <w:sz w:val="26"/>
          <w:szCs w:val="26"/>
        </w:rPr>
        <w:t>-то подобным; более того, ее не</w:t>
      </w:r>
      <w:r w:rsidRPr="00053166">
        <w:rPr>
          <w:sz w:val="26"/>
          <w:szCs w:val="26"/>
        </w:rPr>
        <w:t>возможно анализировать. Между тем смысл (т. е. та семантика, которую несет в себе мысль)</w:t>
      </w:r>
      <w:r>
        <w:rPr>
          <w:sz w:val="26"/>
          <w:szCs w:val="26"/>
        </w:rPr>
        <w:t xml:space="preserve">  </w:t>
      </w:r>
      <w:r w:rsidRPr="00053166">
        <w:rPr>
          <w:sz w:val="26"/>
          <w:szCs w:val="26"/>
        </w:rPr>
        <w:t xml:space="preserve"> </w:t>
      </w:r>
      <w:r w:rsidRPr="00053166">
        <w:rPr>
          <w:sz w:val="26"/>
          <w:szCs w:val="26"/>
        </w:rPr>
        <w:lastRenderedPageBreak/>
        <w:t>уже можно анализиро</w:t>
      </w:r>
      <w:r>
        <w:rPr>
          <w:sz w:val="26"/>
          <w:szCs w:val="26"/>
        </w:rPr>
        <w:t>вать, синтезировать и интегриро</w:t>
      </w:r>
      <w:r w:rsidRPr="00053166">
        <w:rPr>
          <w:sz w:val="26"/>
          <w:szCs w:val="26"/>
        </w:rPr>
        <w:t xml:space="preserve">вать, связывая отдельные </w:t>
      </w:r>
      <w:r>
        <w:rPr>
          <w:sz w:val="26"/>
          <w:szCs w:val="26"/>
        </w:rPr>
        <w:t xml:space="preserve">смыслы в единое целое. </w:t>
      </w:r>
    </w:p>
    <w:p w:rsidR="000A4379" w:rsidRPr="005443F0" w:rsidRDefault="000A4379" w:rsidP="000A4379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bookmarkStart w:id="4" w:name="_Toc32690964"/>
      <w:proofErr w:type="spellStart"/>
      <w:r w:rsidRPr="00DF5A04">
        <w:rPr>
          <w:rStyle w:val="20"/>
          <w:i/>
          <w:color w:val="000000" w:themeColor="text1"/>
          <w:sz w:val="28"/>
          <w:szCs w:val="28"/>
        </w:rPr>
        <w:t>Нотирование</w:t>
      </w:r>
      <w:bookmarkEnd w:id="4"/>
      <w:proofErr w:type="spellEnd"/>
      <w:r>
        <w:rPr>
          <w:color w:val="000000"/>
          <w:sz w:val="26"/>
          <w:szCs w:val="26"/>
        </w:rPr>
        <w:t xml:space="preserve">. Как известно, любое произведение искусства представляет собою единство материального и идеального. Что является материальным «носителем» музыки? Нотный текст сам по себе не художественная структура. Это лишь код, если угодно, - шифр, в котором фиксируется музыка, и даже, вообще-то говоря, один из возможных кодов. Вариативность трактовок заложена в самой природе </w:t>
      </w:r>
      <w:proofErr w:type="spellStart"/>
      <w:r>
        <w:rPr>
          <w:color w:val="000000"/>
          <w:sz w:val="26"/>
          <w:szCs w:val="26"/>
        </w:rPr>
        <w:t>нотирования</w:t>
      </w:r>
      <w:proofErr w:type="spellEnd"/>
      <w:r>
        <w:rPr>
          <w:color w:val="000000"/>
          <w:sz w:val="26"/>
          <w:szCs w:val="26"/>
        </w:rPr>
        <w:t xml:space="preserve">. Практически любой параметр нотации – от нотных знаков до словесных обозначений – расшифровывается в пределах определенного поля (или зоны) значений. Звук (на инструментах </w:t>
      </w:r>
      <w:proofErr w:type="spellStart"/>
      <w:r>
        <w:rPr>
          <w:color w:val="000000"/>
          <w:sz w:val="26"/>
          <w:szCs w:val="26"/>
        </w:rPr>
        <w:t>нетемперированного</w:t>
      </w:r>
      <w:proofErr w:type="spellEnd"/>
      <w:r>
        <w:rPr>
          <w:color w:val="000000"/>
          <w:sz w:val="26"/>
          <w:szCs w:val="26"/>
        </w:rPr>
        <w:t xml:space="preserve"> строя или вокальной музыке) может быть взят чуть выше или ниже; длительность чуть меньше или больше. Мера динамических оттенков, </w:t>
      </w:r>
      <w:proofErr w:type="spellStart"/>
      <w:r>
        <w:rPr>
          <w:color w:val="000000"/>
          <w:sz w:val="26"/>
          <w:szCs w:val="26"/>
        </w:rPr>
        <w:t>агогических</w:t>
      </w:r>
      <w:proofErr w:type="spellEnd"/>
      <w:r>
        <w:rPr>
          <w:color w:val="000000"/>
          <w:sz w:val="26"/>
          <w:szCs w:val="26"/>
        </w:rPr>
        <w:t xml:space="preserve"> нюансов, артикуляционных приемов (степень связности или расчлененности), острота и яркость акцентов – по всем этим моментам исполнитель делает свой выбор. </w:t>
      </w:r>
      <w:proofErr w:type="gramStart"/>
      <w:r>
        <w:rPr>
          <w:color w:val="000000"/>
          <w:sz w:val="26"/>
          <w:szCs w:val="26"/>
        </w:rPr>
        <w:t>Продуктом деятельности исполнителя является его трактовка, содержащей видение, прочтение, истолкование объективно данного произведения и реализуемая в отдельных актах исполнения.</w:t>
      </w:r>
      <w:proofErr w:type="gram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«Принцип тождества раскрывается в музыкально-исполнительском искусстве как принцип сугубо конкретный; можно говорить об устойчивой совокупности существенных семиотических признаков как основе идентичности конкретного сочинения, но не музыкального произведения вообще»</w:t>
      </w:r>
      <w:r>
        <w:rPr>
          <w:rStyle w:val="a6"/>
          <w:color w:val="000000"/>
          <w:sz w:val="26"/>
          <w:szCs w:val="26"/>
        </w:rPr>
        <w:footnoteReference w:id="3"/>
      </w:r>
      <w:r>
        <w:rPr>
          <w:color w:val="000000"/>
          <w:sz w:val="26"/>
          <w:szCs w:val="26"/>
        </w:rPr>
        <w:t>. Скажем, если играть колыбельную или похоронный марш в слишком быстром движении, это приведет к разрушению художественного смысла данных сочинений, ибо медленный темп является для этих жанров одним из существенных признаков.</w:t>
      </w:r>
      <w:proofErr w:type="gramEnd"/>
      <w:r>
        <w:rPr>
          <w:color w:val="000000"/>
          <w:sz w:val="26"/>
          <w:szCs w:val="26"/>
        </w:rPr>
        <w:t xml:space="preserve"> </w:t>
      </w:r>
      <w:r w:rsidRPr="005443F0">
        <w:rPr>
          <w:color w:val="000000"/>
          <w:sz w:val="26"/>
          <w:szCs w:val="26"/>
        </w:rPr>
        <w:t>Трудности, таящиеся в чтении нотного текста, обычно недооцениваются. Сами по себе ноты – лишь перевод звуков на некий визуальный язык. То, что можно увидеть, прочесть на этом языке, лишь приблизительная картина, поскольку в процессе перевода что-нибудь всегда теряется. Истинный смысл нотного текста остается скрытым, пока не выявлен дух произведения: ведь написанное постигаемо лишь в своей связи с тем, что не может быть выражено знаками музыкальной нотации. Перед исполнителем стоят две неразделенные задачи: овладеть нотным текстом как таковым и воссоздать идею композитора, стоящую за текстом.</w:t>
      </w:r>
    </w:p>
    <w:p w:rsidR="000A4379" w:rsidRPr="00053166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5443F0">
        <w:rPr>
          <w:color w:val="000000"/>
          <w:sz w:val="26"/>
          <w:szCs w:val="26"/>
        </w:rPr>
        <w:lastRenderedPageBreak/>
        <w:t xml:space="preserve">В задачу пианиста-интерпретатора входит определенное погружение в смысловую семантику музыки. </w:t>
      </w:r>
      <w:r>
        <w:rPr>
          <w:color w:val="000000"/>
          <w:sz w:val="26"/>
          <w:szCs w:val="26"/>
        </w:rPr>
        <w:t xml:space="preserve">Начать с того, что пианисту необходим навык вертикального чтения. Помимо этого, требует умения увидеть в тексте семантически значимые отрезки на уровне мотива («музыкального слова), а затем все более и более крупных структур. Иными словами, необходимо научиться структурировать музыкальную речь, то есть расчленять ее на структурные (синтаксические) единицы, являющиеся носителями определенного текста. </w:t>
      </w:r>
      <w:r>
        <w:rPr>
          <w:sz w:val="26"/>
          <w:szCs w:val="26"/>
        </w:rPr>
        <w:t xml:space="preserve"> 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Все сказанное относится к так называемым</w:t>
      </w:r>
      <w:r>
        <w:rPr>
          <w:color w:val="000000"/>
          <w:sz w:val="26"/>
          <w:szCs w:val="26"/>
        </w:rPr>
        <w:t xml:space="preserve"> </w:t>
      </w:r>
      <w:r w:rsidRPr="005443F0">
        <w:rPr>
          <w:i/>
          <w:color w:val="000000"/>
          <w:sz w:val="26"/>
          <w:szCs w:val="26"/>
        </w:rPr>
        <w:t>внутренним связям</w:t>
      </w:r>
      <w:r w:rsidRPr="005443F0">
        <w:rPr>
          <w:color w:val="000000"/>
          <w:sz w:val="26"/>
          <w:szCs w:val="26"/>
        </w:rPr>
        <w:t>, на которых держится единство фразы, к внутренним мелким деталям, сделанным композитором с помощью фразировки или других средств, и к множеству различных индивидуальных особенностей, встречающихся в сочинении, таких как «иерархия» голосоведения, «затенение» главного мотива, выражение особых «аффектов» чисто музыкальными средст</w:t>
      </w:r>
      <w:r>
        <w:rPr>
          <w:color w:val="000000"/>
          <w:sz w:val="26"/>
          <w:szCs w:val="26"/>
        </w:rPr>
        <w:t>вами, контрасты, подобия и т.д.</w:t>
      </w:r>
      <w:proofErr w:type="gramEnd"/>
      <w:r>
        <w:rPr>
          <w:color w:val="000000"/>
          <w:sz w:val="26"/>
          <w:szCs w:val="26"/>
        </w:rPr>
        <w:t xml:space="preserve"> </w:t>
      </w:r>
      <w:r w:rsidRPr="00053166">
        <w:rPr>
          <w:sz w:val="26"/>
          <w:szCs w:val="26"/>
        </w:rPr>
        <w:t>Вот п</w:t>
      </w:r>
      <w:r>
        <w:rPr>
          <w:sz w:val="26"/>
          <w:szCs w:val="26"/>
        </w:rPr>
        <w:t>очему не вызывает возражений ут</w:t>
      </w:r>
      <w:r w:rsidRPr="00053166">
        <w:rPr>
          <w:sz w:val="26"/>
          <w:szCs w:val="26"/>
        </w:rPr>
        <w:t>верждение о том</w:t>
      </w:r>
      <w:r>
        <w:rPr>
          <w:sz w:val="26"/>
          <w:szCs w:val="26"/>
        </w:rPr>
        <w:t>, что «синтаксический смысл» му</w:t>
      </w:r>
      <w:r w:rsidRPr="00053166">
        <w:rPr>
          <w:sz w:val="26"/>
          <w:szCs w:val="26"/>
        </w:rPr>
        <w:t>зыкального пр</w:t>
      </w:r>
      <w:r>
        <w:rPr>
          <w:sz w:val="26"/>
          <w:szCs w:val="26"/>
        </w:rPr>
        <w:t>оизведения может отчасти раскры</w:t>
      </w:r>
      <w:r w:rsidRPr="00053166">
        <w:rPr>
          <w:sz w:val="26"/>
          <w:szCs w:val="26"/>
        </w:rPr>
        <w:t xml:space="preserve">ваться в </w:t>
      </w:r>
      <w:r w:rsidRPr="005443F0">
        <w:rPr>
          <w:color w:val="000000"/>
          <w:sz w:val="26"/>
          <w:szCs w:val="26"/>
        </w:rPr>
        <w:t>необходимо</w:t>
      </w:r>
      <w:r>
        <w:rPr>
          <w:color w:val="000000"/>
          <w:sz w:val="26"/>
          <w:szCs w:val="26"/>
        </w:rPr>
        <w:t>сти</w:t>
      </w:r>
      <w:r w:rsidRPr="005443F0">
        <w:rPr>
          <w:color w:val="000000"/>
          <w:sz w:val="26"/>
          <w:szCs w:val="26"/>
        </w:rPr>
        <w:t xml:space="preserve"> различать </w:t>
      </w:r>
      <w:r w:rsidRPr="005443F0">
        <w:rPr>
          <w:i/>
          <w:color w:val="000000"/>
          <w:sz w:val="26"/>
          <w:szCs w:val="26"/>
        </w:rPr>
        <w:t>мелодические, гармонические и метроритмические</w:t>
      </w:r>
      <w:r>
        <w:rPr>
          <w:color w:val="000000"/>
          <w:sz w:val="26"/>
          <w:szCs w:val="26"/>
        </w:rPr>
        <w:t xml:space="preserve"> элементы или внутренние связи музыкального произведения.</w:t>
      </w:r>
    </w:p>
    <w:p w:rsidR="000A4379" w:rsidRPr="00160B06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321C13">
        <w:rPr>
          <w:rStyle w:val="20"/>
          <w:i/>
          <w:color w:val="000000" w:themeColor="text1"/>
          <w:sz w:val="28"/>
          <w:szCs w:val="28"/>
        </w:rPr>
        <w:t>Мелодические связи</w:t>
      </w:r>
      <w:r w:rsidRPr="00321C13">
        <w:rPr>
          <w:color w:val="000000" w:themeColor="text1"/>
          <w:sz w:val="26"/>
          <w:szCs w:val="26"/>
        </w:rPr>
        <w:t xml:space="preserve"> </w:t>
      </w:r>
      <w:r w:rsidRPr="005443F0">
        <w:rPr>
          <w:color w:val="000000"/>
          <w:sz w:val="26"/>
          <w:szCs w:val="26"/>
        </w:rPr>
        <w:t xml:space="preserve">устанавливаются с помощью мелодических средств и относятся </w:t>
      </w:r>
      <w:proofErr w:type="gramStart"/>
      <w:r w:rsidRPr="005443F0">
        <w:rPr>
          <w:color w:val="000000"/>
          <w:sz w:val="26"/>
          <w:szCs w:val="26"/>
        </w:rPr>
        <w:t>к</w:t>
      </w:r>
      <w:proofErr w:type="gramEnd"/>
      <w:r w:rsidRPr="005443F0">
        <w:rPr>
          <w:color w:val="000000"/>
          <w:sz w:val="26"/>
          <w:szCs w:val="26"/>
        </w:rPr>
        <w:t xml:space="preserve"> наиболее важным. Исполнитель и ученик должен обязательно обнаружить их при изучении текста и услышать во время своей игры. Очень важно анализировать простые структурные элементы – восходящие, нисходящие или </w:t>
      </w:r>
      <w:proofErr w:type="spellStart"/>
      <w:r w:rsidRPr="005443F0">
        <w:rPr>
          <w:color w:val="000000"/>
          <w:sz w:val="26"/>
          <w:szCs w:val="26"/>
        </w:rPr>
        <w:t>остинатные</w:t>
      </w:r>
      <w:proofErr w:type="spellEnd"/>
      <w:r w:rsidRPr="005443F0">
        <w:rPr>
          <w:color w:val="000000"/>
          <w:sz w:val="26"/>
          <w:szCs w:val="26"/>
        </w:rPr>
        <w:t>, которые так часто встречаются в басу или в средних голосах. Мелодическая линия верхнего голоса сама по себе не обладает важным структурным значением, поскольку большинство мелодий зависят от свободы интервального движения, которое определяется устойчивостью и согласованностью мелодич</w:t>
      </w:r>
      <w:r>
        <w:rPr>
          <w:color w:val="000000"/>
          <w:sz w:val="26"/>
          <w:szCs w:val="26"/>
        </w:rPr>
        <w:t xml:space="preserve">еских линий нижних голосов. </w:t>
      </w:r>
    </w:p>
    <w:p w:rsidR="000A4379" w:rsidRDefault="000A4379" w:rsidP="000A4379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bookmarkStart w:id="5" w:name="_Toc32690965"/>
      <w:r w:rsidRPr="00321C13">
        <w:rPr>
          <w:rStyle w:val="20"/>
          <w:i/>
          <w:color w:val="000000" w:themeColor="text1"/>
          <w:sz w:val="28"/>
          <w:szCs w:val="28"/>
        </w:rPr>
        <w:t>Гармонические связи</w:t>
      </w:r>
      <w:bookmarkEnd w:id="5"/>
      <w:r w:rsidRPr="00321C13">
        <w:rPr>
          <w:color w:val="000000" w:themeColor="text1"/>
          <w:sz w:val="26"/>
          <w:szCs w:val="26"/>
        </w:rPr>
        <w:t xml:space="preserve"> </w:t>
      </w:r>
      <w:r w:rsidRPr="005443F0">
        <w:rPr>
          <w:color w:val="000000"/>
          <w:sz w:val="26"/>
          <w:szCs w:val="26"/>
        </w:rPr>
        <w:t xml:space="preserve">гораздо легче обнаружить, поскольку исполнитель должен быть сосредоточен на наиболее заметных гармонических событиях, таких как модуляция в родственную тональность, возврат в предыдущую тональность и т.д. Развернутые модуляционные переходы нередко служат объединяющим началом для больших фрагментов. </w:t>
      </w:r>
    </w:p>
    <w:p w:rsidR="000A4379" w:rsidRPr="00160B06" w:rsidRDefault="000A4379" w:rsidP="000A4379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bookmarkStart w:id="6" w:name="_Toc32690966"/>
      <w:r w:rsidRPr="00321C13">
        <w:rPr>
          <w:rStyle w:val="20"/>
          <w:i/>
          <w:color w:val="000000" w:themeColor="text1"/>
          <w:sz w:val="28"/>
          <w:szCs w:val="28"/>
        </w:rPr>
        <w:lastRenderedPageBreak/>
        <w:t>Метроритмические связи</w:t>
      </w:r>
      <w:bookmarkEnd w:id="6"/>
      <w:r w:rsidRPr="00321C13">
        <w:rPr>
          <w:color w:val="000000" w:themeColor="text1"/>
          <w:sz w:val="26"/>
          <w:szCs w:val="26"/>
        </w:rPr>
        <w:t xml:space="preserve"> </w:t>
      </w:r>
      <w:r w:rsidRPr="005443F0">
        <w:rPr>
          <w:color w:val="000000"/>
          <w:sz w:val="26"/>
          <w:szCs w:val="26"/>
        </w:rPr>
        <w:t>– это то, что на языке теории обычно называется ритм пьесы. Ритм и метр</w:t>
      </w:r>
      <w:r>
        <w:rPr>
          <w:color w:val="000000"/>
          <w:sz w:val="26"/>
          <w:szCs w:val="26"/>
        </w:rPr>
        <w:t xml:space="preserve"> можно</w:t>
      </w:r>
      <w:r w:rsidRPr="005443F0">
        <w:rPr>
          <w:color w:val="000000"/>
          <w:sz w:val="26"/>
          <w:szCs w:val="26"/>
        </w:rPr>
        <w:t xml:space="preserve"> рассматривать как две различные категории фактора времени. Чтобы пояснить это, скажем так: метр создает «рамку», ритм – «картинку». В одних сочинениях в роли ритмически организующего начала выступает основной мотив, в других – метрическая пульсация, в некоторых же – и то и другое вместе. Но анализ плодотворен тогда, когда является результатом непроизвольной реакции на некоторые музыкальные детали, настолько озадачивающие музыканта, что он начинает разбираться, что же, собственно здесь происходит.</w:t>
      </w:r>
    </w:p>
    <w:p w:rsidR="000A4379" w:rsidRPr="0057426F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7426F">
        <w:rPr>
          <w:color w:val="000000"/>
          <w:sz w:val="26"/>
          <w:szCs w:val="26"/>
        </w:rPr>
        <w:t xml:space="preserve">Знание законов </w:t>
      </w:r>
      <w:proofErr w:type="spellStart"/>
      <w:r w:rsidRPr="0057426F">
        <w:rPr>
          <w:color w:val="000000"/>
          <w:sz w:val="26"/>
          <w:szCs w:val="26"/>
        </w:rPr>
        <w:t>формоструктуры</w:t>
      </w:r>
      <w:proofErr w:type="spellEnd"/>
      <w:r w:rsidRPr="0057426F">
        <w:rPr>
          <w:color w:val="000000"/>
          <w:sz w:val="26"/>
          <w:szCs w:val="26"/>
        </w:rPr>
        <w:t xml:space="preserve"> ведет к пониманию содержательной стороны музыкальных произведений. </w:t>
      </w:r>
      <w:proofErr w:type="gramStart"/>
      <w:r w:rsidRPr="0057426F">
        <w:rPr>
          <w:color w:val="000000"/>
          <w:sz w:val="26"/>
          <w:szCs w:val="26"/>
        </w:rPr>
        <w:t>«Изучение формы художественного произведения позволяет понять, что содержание произведения выступает как непрерывное единство, как нерасторжимая на фрагменты целостность, все элементы которой находятся в гармонии, в тесном взаимоотношении друг с другом»</w:t>
      </w:r>
      <w:r>
        <w:rPr>
          <w:rStyle w:val="a6"/>
          <w:color w:val="000000"/>
          <w:sz w:val="26"/>
          <w:szCs w:val="26"/>
        </w:rPr>
        <w:footnoteReference w:id="4"/>
      </w:r>
      <w:r w:rsidRPr="0057426F">
        <w:rPr>
          <w:color w:val="000000"/>
          <w:sz w:val="26"/>
          <w:szCs w:val="26"/>
        </w:rPr>
        <w:t xml:space="preserve">. Подробный анализ авторского текста, композиционной структуры произведения, такие как: ладотональные соотношения, мелодия, метроритм, гармония, тембр, фактура, динамика, темп </w:t>
      </w:r>
      <w:r>
        <w:sym w:font="Symbol" w:char="F02D"/>
      </w:r>
      <w:r w:rsidRPr="0057426F">
        <w:rPr>
          <w:color w:val="000000"/>
          <w:sz w:val="26"/>
          <w:szCs w:val="26"/>
        </w:rPr>
        <w:t xml:space="preserve"> все эти средства художественной выразительности в своей совокупности имеют большое значение для</w:t>
      </w:r>
      <w:proofErr w:type="gramEnd"/>
      <w:r w:rsidRPr="0057426F">
        <w:rPr>
          <w:color w:val="000000"/>
          <w:sz w:val="26"/>
          <w:szCs w:val="26"/>
        </w:rPr>
        <w:t xml:space="preserve"> формообразующей и художественной функции, и подробный детальный анализ каждой из них, несомненно, поможет в раскрытии авторского замысла.</w:t>
      </w:r>
    </w:p>
    <w:p w:rsidR="000A4379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443F0">
        <w:rPr>
          <w:color w:val="000000"/>
          <w:sz w:val="26"/>
          <w:szCs w:val="26"/>
        </w:rPr>
        <w:t xml:space="preserve">Путем интенсивного эмоционального и интеллектуального напряжения исполнитель должен предощущать звучание всего произведения как единого целого. Выдающийся пианист Артур  </w:t>
      </w:r>
      <w:proofErr w:type="spellStart"/>
      <w:r w:rsidRPr="005443F0">
        <w:rPr>
          <w:color w:val="000000"/>
          <w:sz w:val="26"/>
          <w:szCs w:val="26"/>
        </w:rPr>
        <w:t>Шнабель</w:t>
      </w:r>
      <w:proofErr w:type="spellEnd"/>
      <w:r w:rsidRPr="005443F0">
        <w:rPr>
          <w:color w:val="000000"/>
          <w:sz w:val="26"/>
          <w:szCs w:val="26"/>
        </w:rPr>
        <w:t xml:space="preserve"> сравнивал это с глубоким вздохом – глубоким настолько, чтобы все исполнение возникло как один долгий выдох. Пианист должен подчеркивать тонкости фактуры, но стремясь к равновесию, он должен оставить внешнюю форму такой, какая она есть, иначе нарушится баланс, которого желал композитор.</w:t>
      </w:r>
      <w:r>
        <w:rPr>
          <w:color w:val="000000"/>
          <w:sz w:val="26"/>
          <w:szCs w:val="26"/>
        </w:rPr>
        <w:t xml:space="preserve"> </w:t>
      </w:r>
    </w:p>
    <w:p w:rsidR="000A4379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Чтобы охватить произведение как единую семиотическую конструкцию, надо ощущать линеарность мелодического движения, уметь создавать длинные </w:t>
      </w:r>
      <w:proofErr w:type="spellStart"/>
      <w:r>
        <w:rPr>
          <w:color w:val="000000"/>
          <w:sz w:val="26"/>
          <w:szCs w:val="26"/>
        </w:rPr>
        <w:t>фразировочные</w:t>
      </w:r>
      <w:proofErr w:type="spellEnd"/>
      <w:r>
        <w:rPr>
          <w:color w:val="000000"/>
          <w:sz w:val="26"/>
          <w:szCs w:val="26"/>
        </w:rPr>
        <w:t xml:space="preserve"> волны, обеспечивать естественный ритм становления музыки, когда при непрерывно текущем музыкальном времени отдельные элементы </w:t>
      </w:r>
      <w:r>
        <w:rPr>
          <w:color w:val="000000"/>
          <w:sz w:val="26"/>
          <w:szCs w:val="26"/>
        </w:rPr>
        <w:lastRenderedPageBreak/>
        <w:t>объединяются в общую ритмическую форму, а нагнетание ритмической энергии сменяется ее рассредоточением, успокоением пульса. Здесь требуется также умение скоординировать между собой части музыкальной формы по темпу, сохранить единую темповую характеристику. Внутреннее единство в значительной степени обеспечивается благодаря ясному пониманию логики ладогармонического развития (модуляционного плана, переменности функций, сгущения и разрежения гармонической энергии). Немалую роль играет тембровая драматургия, позволяющая через тонкую дифференциацию музыкальной ткани произведения полнее раскрыть тембровую характеристику используемых в нем тональностей и логику развертывания формы.</w:t>
      </w:r>
    </w:p>
    <w:p w:rsidR="000A4379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6B023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Для всего этого требуется владение длинным «горизонтальным (или перспективным) мышлением», о чем говорят многие выдающиеся музыканты. </w:t>
      </w:r>
      <w:proofErr w:type="gramStart"/>
      <w:r>
        <w:rPr>
          <w:color w:val="000000"/>
          <w:sz w:val="26"/>
          <w:szCs w:val="26"/>
        </w:rPr>
        <w:t>Под «горизонтальным мышлением» (или «горизонтальным слухом) понимается способность предчувствовать-</w:t>
      </w:r>
      <w:proofErr w:type="spellStart"/>
      <w:r>
        <w:rPr>
          <w:color w:val="000000"/>
          <w:sz w:val="26"/>
          <w:szCs w:val="26"/>
        </w:rPr>
        <w:t>предслышать</w:t>
      </w:r>
      <w:proofErr w:type="spellEnd"/>
      <w:r>
        <w:rPr>
          <w:color w:val="000000"/>
          <w:sz w:val="26"/>
          <w:szCs w:val="26"/>
        </w:rPr>
        <w:t xml:space="preserve"> музыкальные «события», предвосхищать в уме развитие музыкальной мысли, соотнося это с уже отзвучавшим, ясно представлять, к чему «клонит» каждая фраза.</w:t>
      </w:r>
      <w:proofErr w:type="gramEnd"/>
      <w:r>
        <w:rPr>
          <w:color w:val="000000"/>
          <w:sz w:val="26"/>
          <w:szCs w:val="26"/>
        </w:rPr>
        <w:t xml:space="preserve"> Без такого умения исполнение становится клочковатым, фрагментарным, излишне детализированным, оно лишается внутреннего динамизма, распадается на куски.</w:t>
      </w:r>
    </w:p>
    <w:p w:rsidR="000A4379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Развитие </w:t>
      </w:r>
      <w:proofErr w:type="gramStart"/>
      <w:r>
        <w:rPr>
          <w:color w:val="000000"/>
          <w:sz w:val="26"/>
          <w:szCs w:val="26"/>
        </w:rPr>
        <w:t>горизонтального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слышания</w:t>
      </w:r>
      <w:proofErr w:type="spellEnd"/>
      <w:r>
        <w:rPr>
          <w:color w:val="000000"/>
          <w:sz w:val="26"/>
          <w:szCs w:val="26"/>
        </w:rPr>
        <w:t xml:space="preserve"> облегчается приему, который именуется обычно «гармоническим экстрактом». Из музыкальной ткани вычленяются основные гармонии, и уяснение логики перехода одной гармонической функции в другую позволяет с большей легкостью охватить соответствующий фрагмент произведения, воспринять его как целостность и так же целостно реализовать в звучании.</w:t>
      </w:r>
    </w:p>
    <w:p w:rsidR="000A4379" w:rsidRDefault="000A4379" w:rsidP="000A437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Также присутствует общий и наиболее сложный момент – необходимость учитывать стилевую принадлежность музыки. Трудность заключается в том, что при интерпретации произведения сколько-нибудь отдаленной эпохи исполнитель неизбежно делает выбор между двумя подходами. Либо </w:t>
      </w:r>
      <w:proofErr w:type="gramStart"/>
      <w:r>
        <w:rPr>
          <w:color w:val="000000"/>
          <w:sz w:val="26"/>
          <w:szCs w:val="26"/>
        </w:rPr>
        <w:t>исходя из возможностей сегодняшних инструментов и нового слухового опыта, он приближает</w:t>
      </w:r>
      <w:proofErr w:type="gramEnd"/>
      <w:r>
        <w:rPr>
          <w:color w:val="000000"/>
          <w:sz w:val="26"/>
          <w:szCs w:val="26"/>
        </w:rPr>
        <w:t xml:space="preserve"> сочинение к современности, либо ставит своей целью реставрацию первоначального звукового образа, доискиваясь того, что именуется аутентичным исполнением</w:t>
      </w:r>
    </w:p>
    <w:p w:rsidR="000A4379" w:rsidRDefault="000A4379" w:rsidP="000A4379">
      <w:pPr>
        <w:pStyle w:val="1"/>
        <w:ind w:left="720"/>
        <w:jc w:val="both"/>
        <w:rPr>
          <w:rFonts w:ascii="Times New Roman" w:hAnsi="Times New Roman" w:cs="Times New Roman"/>
          <w:b w:val="0"/>
          <w:i/>
          <w:color w:val="000000" w:themeColor="text1"/>
        </w:rPr>
      </w:pPr>
      <w:bookmarkStart w:id="7" w:name="_Toc32690967"/>
      <w:r>
        <w:rPr>
          <w:rFonts w:ascii="Times New Roman" w:hAnsi="Times New Roman" w:cs="Times New Roman"/>
          <w:b w:val="0"/>
          <w:i/>
          <w:color w:val="000000" w:themeColor="text1"/>
        </w:rPr>
        <w:lastRenderedPageBreak/>
        <w:t>Глава 3. Воспитание музыкального мышления на основе семантики в педагогической практике.</w:t>
      </w:r>
      <w:bookmarkEnd w:id="7"/>
      <w:r w:rsidRPr="009F5C10">
        <w:rPr>
          <w:rFonts w:ascii="Times New Roman" w:hAnsi="Times New Roman" w:cs="Times New Roman"/>
          <w:b w:val="0"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 w:val="0"/>
          <w:i/>
          <w:color w:val="000000" w:themeColor="text1"/>
        </w:rPr>
        <w:t xml:space="preserve"> </w:t>
      </w:r>
    </w:p>
    <w:p w:rsidR="000A4379" w:rsidRPr="009F5C10" w:rsidRDefault="000A4379" w:rsidP="000A4379"/>
    <w:p w:rsidR="000A4379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Содержание музыки не всегда должно (и может) быть выражено в форме словесных определений. </w:t>
      </w:r>
      <w:r w:rsidRPr="00B822A1">
        <w:rPr>
          <w:iCs/>
          <w:color w:val="000000"/>
          <w:sz w:val="26"/>
          <w:szCs w:val="26"/>
        </w:rPr>
        <w:t>Особенно актуально знакомство с семантичес</w:t>
      </w:r>
      <w:r w:rsidRPr="00B822A1">
        <w:rPr>
          <w:iCs/>
          <w:color w:val="000000"/>
          <w:sz w:val="26"/>
          <w:szCs w:val="26"/>
        </w:rPr>
        <w:softHyphen/>
        <w:t>ким анализом</w:t>
      </w:r>
      <w:r>
        <w:rPr>
          <w:iCs/>
          <w:color w:val="000000"/>
          <w:sz w:val="26"/>
          <w:szCs w:val="26"/>
        </w:rPr>
        <w:t xml:space="preserve"> на самом начальном этапе приоб</w:t>
      </w:r>
      <w:r w:rsidRPr="00B822A1">
        <w:rPr>
          <w:iCs/>
          <w:color w:val="000000"/>
          <w:sz w:val="26"/>
          <w:szCs w:val="26"/>
        </w:rPr>
        <w:t>щения музык</w:t>
      </w:r>
      <w:r>
        <w:rPr>
          <w:iCs/>
          <w:color w:val="000000"/>
          <w:sz w:val="26"/>
          <w:szCs w:val="26"/>
        </w:rPr>
        <w:t>антов к языку искусства — в дет</w:t>
      </w:r>
      <w:r w:rsidRPr="00B822A1">
        <w:rPr>
          <w:iCs/>
          <w:color w:val="000000"/>
          <w:sz w:val="26"/>
          <w:szCs w:val="26"/>
        </w:rPr>
        <w:t>ской музыкальной школе.</w:t>
      </w:r>
      <w:r>
        <w:rPr>
          <w:iCs/>
          <w:color w:val="000000"/>
          <w:sz w:val="26"/>
          <w:szCs w:val="26"/>
        </w:rPr>
        <w:t xml:space="preserve"> Познание учеником закономерностей музыки и музыкального исполнительства помогает ему понимать музыку как особый способ выражения чувств и мыслей, а не только бессознательно переживать ее.</w:t>
      </w:r>
      <w:r w:rsidRPr="00B822A1">
        <w:rPr>
          <w:iCs/>
          <w:color w:val="000000"/>
          <w:sz w:val="26"/>
          <w:szCs w:val="26"/>
        </w:rPr>
        <w:t xml:space="preserve"> Здесь в наибольшей степени непонимание смысла того, что звучит, способно надо</w:t>
      </w:r>
      <w:r>
        <w:rPr>
          <w:iCs/>
          <w:color w:val="000000"/>
          <w:sz w:val="26"/>
          <w:szCs w:val="26"/>
        </w:rPr>
        <w:t>лго лишить юного музыканта инте</w:t>
      </w:r>
      <w:r w:rsidRPr="00B822A1">
        <w:rPr>
          <w:iCs/>
          <w:color w:val="000000"/>
          <w:sz w:val="26"/>
          <w:szCs w:val="26"/>
        </w:rPr>
        <w:t>реса к изучению музыкального искусства.</w:t>
      </w:r>
      <w:r>
        <w:rPr>
          <w:iCs/>
          <w:color w:val="000000"/>
          <w:sz w:val="26"/>
          <w:szCs w:val="26"/>
        </w:rPr>
        <w:t xml:space="preserve"> Прочесть музыкальное содержание – значит почувствовать характер музыки, и все детали текста воспринимать как носителей этого характера – содержания. В противном случае чтение музыки будет подобно гоголевского Петрушки, который находил занятным, что из букв всегда складываются слова.</w:t>
      </w:r>
    </w:p>
    <w:p w:rsidR="000A4379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Как известно, большинство пьес репертуара начальных кл</w:t>
      </w:r>
      <w:r>
        <w:rPr>
          <w:iCs/>
          <w:color w:val="000000"/>
          <w:sz w:val="26"/>
          <w:szCs w:val="26"/>
        </w:rPr>
        <w:t>ассов ДМШ имеют заголовок. Имен</w:t>
      </w:r>
      <w:r w:rsidRPr="00B822A1">
        <w:rPr>
          <w:iCs/>
          <w:color w:val="000000"/>
          <w:sz w:val="26"/>
          <w:szCs w:val="26"/>
        </w:rPr>
        <w:t>но заголовок с</w:t>
      </w:r>
      <w:r>
        <w:rPr>
          <w:iCs/>
          <w:color w:val="000000"/>
          <w:sz w:val="26"/>
          <w:szCs w:val="26"/>
        </w:rPr>
        <w:t>тановится первым импульсом в ор</w:t>
      </w:r>
      <w:r w:rsidRPr="00B822A1">
        <w:rPr>
          <w:iCs/>
          <w:color w:val="000000"/>
          <w:sz w:val="26"/>
          <w:szCs w:val="26"/>
        </w:rPr>
        <w:t>ганизации поиска смысловых решений исполнения произведения. О</w:t>
      </w:r>
      <w:r>
        <w:rPr>
          <w:iCs/>
          <w:color w:val="000000"/>
          <w:sz w:val="26"/>
          <w:szCs w:val="26"/>
        </w:rPr>
        <w:t>н позволяет конкретизировать му</w:t>
      </w:r>
      <w:r w:rsidRPr="00B822A1">
        <w:rPr>
          <w:iCs/>
          <w:color w:val="000000"/>
          <w:sz w:val="26"/>
          <w:szCs w:val="26"/>
        </w:rPr>
        <w:t>зыкальное содержание и обеспечивает явную связь музыкального текста с предметным миром.</w:t>
      </w:r>
      <w:r>
        <w:rPr>
          <w:iCs/>
          <w:color w:val="000000"/>
          <w:sz w:val="26"/>
          <w:szCs w:val="26"/>
        </w:rPr>
        <w:t xml:space="preserve"> </w:t>
      </w:r>
      <w:r w:rsidRPr="00B822A1">
        <w:rPr>
          <w:iCs/>
          <w:color w:val="000000"/>
          <w:sz w:val="26"/>
          <w:szCs w:val="26"/>
        </w:rPr>
        <w:t>На первый взгляд название произведения должно содержать прямые указания на авторский замысел. В то же время предс</w:t>
      </w:r>
      <w:r>
        <w:rPr>
          <w:iCs/>
          <w:color w:val="000000"/>
          <w:sz w:val="26"/>
          <w:szCs w:val="26"/>
        </w:rPr>
        <w:t>тавляется очевид</w:t>
      </w:r>
      <w:r w:rsidRPr="00B822A1">
        <w:rPr>
          <w:iCs/>
          <w:color w:val="000000"/>
          <w:sz w:val="26"/>
          <w:szCs w:val="26"/>
        </w:rPr>
        <w:t>ным, что содер</w:t>
      </w:r>
      <w:r>
        <w:rPr>
          <w:iCs/>
          <w:color w:val="000000"/>
          <w:sz w:val="26"/>
          <w:szCs w:val="26"/>
        </w:rPr>
        <w:t>жательная структура любого музы</w:t>
      </w:r>
      <w:r w:rsidRPr="00B822A1">
        <w:rPr>
          <w:iCs/>
          <w:color w:val="000000"/>
          <w:sz w:val="26"/>
          <w:szCs w:val="26"/>
        </w:rPr>
        <w:t>кального прои</w:t>
      </w:r>
      <w:r>
        <w:rPr>
          <w:iCs/>
          <w:color w:val="000000"/>
          <w:sz w:val="26"/>
          <w:szCs w:val="26"/>
        </w:rPr>
        <w:t>зведения не может быть обозначе</w:t>
      </w:r>
      <w:r w:rsidRPr="00B822A1">
        <w:rPr>
          <w:iCs/>
          <w:color w:val="000000"/>
          <w:sz w:val="26"/>
          <w:szCs w:val="26"/>
        </w:rPr>
        <w:t>на в заголовке</w:t>
      </w:r>
      <w:r>
        <w:rPr>
          <w:iCs/>
          <w:color w:val="000000"/>
          <w:sz w:val="26"/>
          <w:szCs w:val="26"/>
        </w:rPr>
        <w:t xml:space="preserve"> в полном объеме. </w:t>
      </w:r>
      <w:proofErr w:type="gramStart"/>
      <w:r>
        <w:rPr>
          <w:iCs/>
          <w:color w:val="000000"/>
          <w:sz w:val="26"/>
          <w:szCs w:val="26"/>
        </w:rPr>
        <w:t>Исходя из раз</w:t>
      </w:r>
      <w:r w:rsidRPr="00B822A1">
        <w:rPr>
          <w:iCs/>
          <w:color w:val="000000"/>
          <w:sz w:val="26"/>
          <w:szCs w:val="26"/>
        </w:rPr>
        <w:t>личных видов</w:t>
      </w:r>
      <w:r>
        <w:rPr>
          <w:iCs/>
          <w:color w:val="000000"/>
          <w:sz w:val="26"/>
          <w:szCs w:val="26"/>
        </w:rPr>
        <w:t xml:space="preserve"> взаимоотношений заголовка с му</w:t>
      </w:r>
      <w:r w:rsidRPr="00B822A1">
        <w:rPr>
          <w:iCs/>
          <w:color w:val="000000"/>
          <w:sz w:val="26"/>
          <w:szCs w:val="26"/>
        </w:rPr>
        <w:t xml:space="preserve">зыкальным текстом, Л. П. Казанцева выделяет среди них следующие: </w:t>
      </w:r>
      <w:r>
        <w:rPr>
          <w:i/>
          <w:iCs/>
          <w:color w:val="000000"/>
          <w:sz w:val="26"/>
          <w:szCs w:val="26"/>
        </w:rPr>
        <w:t>обобщение, уточнение, стер</w:t>
      </w:r>
      <w:r w:rsidRPr="00B822A1">
        <w:rPr>
          <w:i/>
          <w:iCs/>
          <w:color w:val="000000"/>
          <w:sz w:val="26"/>
          <w:szCs w:val="26"/>
        </w:rPr>
        <w:t xml:space="preserve">жень, отстранение, спор, </w:t>
      </w:r>
      <w:proofErr w:type="spellStart"/>
      <w:r w:rsidRPr="00B822A1">
        <w:rPr>
          <w:i/>
          <w:iCs/>
          <w:color w:val="000000"/>
          <w:sz w:val="26"/>
          <w:szCs w:val="26"/>
        </w:rPr>
        <w:t>антизаголовок</w:t>
      </w:r>
      <w:proofErr w:type="spellEnd"/>
      <w:r>
        <w:rPr>
          <w:iCs/>
          <w:color w:val="000000"/>
          <w:sz w:val="26"/>
          <w:szCs w:val="26"/>
        </w:rPr>
        <w:t xml:space="preserve"> [5</w:t>
      </w:r>
      <w:r w:rsidRPr="00B822A1">
        <w:rPr>
          <w:iCs/>
          <w:color w:val="000000"/>
          <w:sz w:val="26"/>
          <w:szCs w:val="26"/>
        </w:rPr>
        <w:t>].</w:t>
      </w:r>
      <w:proofErr w:type="gramEnd"/>
      <w:r w:rsidRPr="00B822A1">
        <w:rPr>
          <w:iCs/>
          <w:color w:val="000000"/>
          <w:sz w:val="26"/>
          <w:szCs w:val="26"/>
        </w:rPr>
        <w:t xml:space="preserve"> Обилие функций заголовков указывает на невозможность механического сл</w:t>
      </w:r>
      <w:r>
        <w:rPr>
          <w:iCs/>
          <w:color w:val="000000"/>
          <w:sz w:val="26"/>
          <w:szCs w:val="26"/>
        </w:rPr>
        <w:t>едования за содержанием, обозна</w:t>
      </w:r>
      <w:r w:rsidRPr="00B822A1">
        <w:rPr>
          <w:iCs/>
          <w:color w:val="000000"/>
          <w:sz w:val="26"/>
          <w:szCs w:val="26"/>
        </w:rPr>
        <w:t>ченным в названии произведения. «Поддавшись магии слова и сузив спектр художественных функций заголо</w:t>
      </w:r>
      <w:r>
        <w:rPr>
          <w:iCs/>
          <w:color w:val="000000"/>
          <w:sz w:val="26"/>
          <w:szCs w:val="26"/>
        </w:rPr>
        <w:t>вка, напрямую связав слово с му</w:t>
      </w:r>
      <w:r w:rsidRPr="00B822A1">
        <w:rPr>
          <w:iCs/>
          <w:color w:val="000000"/>
          <w:sz w:val="26"/>
          <w:szCs w:val="26"/>
        </w:rPr>
        <w:t>зыкальным содержанием, легко впасть в ошибку»</w:t>
      </w:r>
      <w:r>
        <w:rPr>
          <w:rStyle w:val="a6"/>
          <w:iCs/>
          <w:color w:val="000000"/>
          <w:sz w:val="26"/>
          <w:szCs w:val="26"/>
        </w:rPr>
        <w:footnoteReference w:id="5"/>
      </w:r>
      <w:r>
        <w:rPr>
          <w:iCs/>
          <w:color w:val="000000"/>
          <w:sz w:val="26"/>
          <w:szCs w:val="26"/>
        </w:rPr>
        <w:t>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Необходимо заметить, что в произведениях, где заголово</w:t>
      </w:r>
      <w:r>
        <w:rPr>
          <w:iCs/>
          <w:color w:val="000000"/>
          <w:sz w:val="26"/>
          <w:szCs w:val="26"/>
        </w:rPr>
        <w:t>к является ключом к познанию со</w:t>
      </w:r>
      <w:r w:rsidRPr="00B822A1">
        <w:rPr>
          <w:iCs/>
          <w:color w:val="000000"/>
          <w:sz w:val="26"/>
          <w:szCs w:val="26"/>
        </w:rPr>
        <w:t>держания музы</w:t>
      </w:r>
      <w:r>
        <w:rPr>
          <w:iCs/>
          <w:color w:val="000000"/>
          <w:sz w:val="26"/>
          <w:szCs w:val="26"/>
        </w:rPr>
        <w:t>ки, а смысловой поиск, безуслов</w:t>
      </w:r>
      <w:r w:rsidRPr="00B822A1">
        <w:rPr>
          <w:iCs/>
          <w:color w:val="000000"/>
          <w:sz w:val="26"/>
          <w:szCs w:val="26"/>
        </w:rPr>
        <w:t xml:space="preserve">но, облегчен наличием </w:t>
      </w:r>
      <w:r w:rsidRPr="00B822A1">
        <w:rPr>
          <w:iCs/>
          <w:color w:val="000000"/>
          <w:sz w:val="26"/>
          <w:szCs w:val="26"/>
        </w:rPr>
        <w:lastRenderedPageBreak/>
        <w:t>авторского «слова», все же необходимым звеном в расшифровке содержания музыкального произведения выступает семантиче</w:t>
      </w:r>
      <w:r w:rsidRPr="00B822A1">
        <w:rPr>
          <w:iCs/>
          <w:color w:val="000000"/>
          <w:sz w:val="26"/>
          <w:szCs w:val="26"/>
        </w:rPr>
        <w:softHyphen/>
        <w:t>ский анализ, тем более</w:t>
      </w:r>
      <w:proofErr w:type="gramStart"/>
      <w:r w:rsidRPr="00B822A1">
        <w:rPr>
          <w:iCs/>
          <w:color w:val="000000"/>
          <w:sz w:val="26"/>
          <w:szCs w:val="26"/>
        </w:rPr>
        <w:t>,</w:t>
      </w:r>
      <w:proofErr w:type="gramEnd"/>
      <w:r w:rsidRPr="00B822A1">
        <w:rPr>
          <w:iCs/>
          <w:color w:val="000000"/>
          <w:sz w:val="26"/>
          <w:szCs w:val="26"/>
        </w:rPr>
        <w:t xml:space="preserve"> что за конкретными обо</w:t>
      </w:r>
      <w:r w:rsidRPr="00B822A1">
        <w:rPr>
          <w:iCs/>
          <w:color w:val="000000"/>
          <w:sz w:val="26"/>
          <w:szCs w:val="26"/>
        </w:rPr>
        <w:softHyphen/>
        <w:t>значениями за</w:t>
      </w:r>
      <w:r>
        <w:rPr>
          <w:iCs/>
          <w:color w:val="000000"/>
          <w:sz w:val="26"/>
          <w:szCs w:val="26"/>
        </w:rPr>
        <w:t>головков в их связи со смысловы</w:t>
      </w:r>
      <w:r w:rsidRPr="00B822A1">
        <w:rPr>
          <w:iCs/>
          <w:color w:val="000000"/>
          <w:sz w:val="26"/>
          <w:szCs w:val="26"/>
        </w:rPr>
        <w:t>ми структурами текста скрывается множес</w:t>
      </w:r>
      <w:r>
        <w:rPr>
          <w:iCs/>
          <w:color w:val="000000"/>
          <w:sz w:val="26"/>
          <w:szCs w:val="26"/>
        </w:rPr>
        <w:t>тво па</w:t>
      </w:r>
      <w:r w:rsidRPr="00B822A1">
        <w:rPr>
          <w:iCs/>
          <w:color w:val="000000"/>
          <w:sz w:val="26"/>
          <w:szCs w:val="26"/>
        </w:rPr>
        <w:t>радоксов.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 xml:space="preserve">Так, названия пьес эпохи барокко связаны в основном с обозначением </w:t>
      </w:r>
      <w:r w:rsidRPr="00B822A1">
        <w:rPr>
          <w:i/>
          <w:iCs/>
          <w:color w:val="000000"/>
          <w:sz w:val="26"/>
          <w:szCs w:val="26"/>
        </w:rPr>
        <w:t>жанра</w:t>
      </w:r>
      <w:r>
        <w:rPr>
          <w:iCs/>
          <w:color w:val="000000"/>
          <w:sz w:val="26"/>
          <w:szCs w:val="26"/>
        </w:rPr>
        <w:t xml:space="preserve"> (инструменталь</w:t>
      </w:r>
      <w:r w:rsidRPr="00B822A1">
        <w:rPr>
          <w:iCs/>
          <w:color w:val="000000"/>
          <w:sz w:val="26"/>
          <w:szCs w:val="26"/>
        </w:rPr>
        <w:t>ного, вокального или танцевального: менуэт, бурре, полонез, ария и т. п.), что дает лишь самые общие представ</w:t>
      </w:r>
      <w:r>
        <w:rPr>
          <w:iCs/>
          <w:color w:val="000000"/>
          <w:sz w:val="26"/>
          <w:szCs w:val="26"/>
        </w:rPr>
        <w:t>ления о внутренней структуре со</w:t>
      </w:r>
      <w:r w:rsidRPr="00B822A1">
        <w:rPr>
          <w:iCs/>
          <w:color w:val="000000"/>
          <w:sz w:val="26"/>
          <w:szCs w:val="26"/>
        </w:rPr>
        <w:t>держания про</w:t>
      </w:r>
      <w:r>
        <w:rPr>
          <w:iCs/>
          <w:color w:val="000000"/>
          <w:sz w:val="26"/>
          <w:szCs w:val="26"/>
        </w:rPr>
        <w:t>изведения. Вместе с тем при рас</w:t>
      </w:r>
      <w:r w:rsidRPr="00B822A1">
        <w:rPr>
          <w:iCs/>
          <w:color w:val="000000"/>
          <w:sz w:val="26"/>
          <w:szCs w:val="26"/>
        </w:rPr>
        <w:t>шифровке жанрового содержания эпохи барокко необходимо им</w:t>
      </w:r>
      <w:r>
        <w:rPr>
          <w:iCs/>
          <w:color w:val="000000"/>
          <w:sz w:val="26"/>
          <w:szCs w:val="26"/>
        </w:rPr>
        <w:t>еть в виду такие важнейшие каче</w:t>
      </w:r>
      <w:r w:rsidRPr="00B822A1">
        <w:rPr>
          <w:iCs/>
          <w:color w:val="000000"/>
          <w:sz w:val="26"/>
          <w:szCs w:val="26"/>
        </w:rPr>
        <w:t xml:space="preserve">ства музыкальных текстов XVII—XVIII вв., как </w:t>
      </w:r>
      <w:proofErr w:type="spellStart"/>
      <w:r w:rsidRPr="00B822A1">
        <w:rPr>
          <w:iCs/>
          <w:color w:val="000000"/>
          <w:sz w:val="26"/>
          <w:szCs w:val="26"/>
        </w:rPr>
        <w:t>поливариантност</w:t>
      </w:r>
      <w:r>
        <w:rPr>
          <w:iCs/>
          <w:color w:val="000000"/>
          <w:sz w:val="26"/>
          <w:szCs w:val="26"/>
        </w:rPr>
        <w:t>ь</w:t>
      </w:r>
      <w:proofErr w:type="spellEnd"/>
      <w:r>
        <w:rPr>
          <w:iCs/>
          <w:color w:val="000000"/>
          <w:sz w:val="26"/>
          <w:szCs w:val="26"/>
        </w:rPr>
        <w:t xml:space="preserve"> и </w:t>
      </w:r>
      <w:proofErr w:type="spellStart"/>
      <w:r>
        <w:rPr>
          <w:iCs/>
          <w:color w:val="000000"/>
          <w:sz w:val="26"/>
          <w:szCs w:val="26"/>
        </w:rPr>
        <w:t>полисемантичность</w:t>
      </w:r>
      <w:proofErr w:type="spellEnd"/>
      <w:r>
        <w:rPr>
          <w:iCs/>
          <w:color w:val="000000"/>
          <w:sz w:val="26"/>
          <w:szCs w:val="26"/>
        </w:rPr>
        <w:t>. Эти каче</w:t>
      </w:r>
      <w:r w:rsidRPr="00B822A1">
        <w:rPr>
          <w:iCs/>
          <w:color w:val="000000"/>
          <w:sz w:val="26"/>
          <w:szCs w:val="26"/>
        </w:rPr>
        <w:t>ства обусловлены сложившимися в то время тра</w:t>
      </w:r>
      <w:r w:rsidRPr="00B822A1">
        <w:rPr>
          <w:iCs/>
          <w:color w:val="000000"/>
          <w:sz w:val="26"/>
          <w:szCs w:val="26"/>
        </w:rPr>
        <w:softHyphen/>
        <w:t>дициями ансамбл</w:t>
      </w:r>
      <w:r>
        <w:rPr>
          <w:iCs/>
          <w:color w:val="000000"/>
          <w:sz w:val="26"/>
          <w:szCs w:val="26"/>
        </w:rPr>
        <w:t xml:space="preserve">евого </w:t>
      </w:r>
      <w:proofErr w:type="spellStart"/>
      <w:r>
        <w:rPr>
          <w:iCs/>
          <w:color w:val="000000"/>
          <w:sz w:val="26"/>
          <w:szCs w:val="26"/>
        </w:rPr>
        <w:t>музицирования</w:t>
      </w:r>
      <w:proofErr w:type="spellEnd"/>
      <w:r>
        <w:rPr>
          <w:iCs/>
          <w:color w:val="000000"/>
          <w:sz w:val="26"/>
          <w:szCs w:val="26"/>
        </w:rPr>
        <w:t>, когда пред</w:t>
      </w:r>
      <w:r w:rsidRPr="00B822A1">
        <w:rPr>
          <w:iCs/>
          <w:color w:val="000000"/>
          <w:sz w:val="26"/>
          <w:szCs w:val="26"/>
        </w:rPr>
        <w:t>полагалась реал</w:t>
      </w:r>
      <w:r>
        <w:rPr>
          <w:iCs/>
          <w:color w:val="000000"/>
          <w:sz w:val="26"/>
          <w:szCs w:val="26"/>
        </w:rPr>
        <w:t>ьная возможность вариантного ис</w:t>
      </w:r>
      <w:r w:rsidRPr="00B822A1">
        <w:rPr>
          <w:iCs/>
          <w:color w:val="000000"/>
          <w:sz w:val="26"/>
          <w:szCs w:val="26"/>
        </w:rPr>
        <w:t>полнения произведения любым составом исполни</w:t>
      </w:r>
      <w:r w:rsidRPr="00B822A1">
        <w:rPr>
          <w:iCs/>
          <w:color w:val="000000"/>
          <w:sz w:val="26"/>
          <w:szCs w:val="26"/>
        </w:rPr>
        <w:softHyphen/>
        <w:t>телей. В связ</w:t>
      </w:r>
      <w:r>
        <w:rPr>
          <w:iCs/>
          <w:color w:val="000000"/>
          <w:sz w:val="26"/>
          <w:szCs w:val="26"/>
        </w:rPr>
        <w:t>и с этим клавирные тексты барок</w:t>
      </w:r>
      <w:r w:rsidRPr="00B822A1">
        <w:rPr>
          <w:iCs/>
          <w:color w:val="000000"/>
          <w:sz w:val="26"/>
          <w:szCs w:val="26"/>
        </w:rPr>
        <w:t>ко часто отраж</w:t>
      </w:r>
      <w:r>
        <w:rPr>
          <w:iCs/>
          <w:color w:val="000000"/>
          <w:sz w:val="26"/>
          <w:szCs w:val="26"/>
        </w:rPr>
        <w:t>али многие признаки редуцирован</w:t>
      </w:r>
      <w:r w:rsidRPr="00B822A1">
        <w:rPr>
          <w:iCs/>
          <w:color w:val="000000"/>
          <w:sz w:val="26"/>
          <w:szCs w:val="26"/>
        </w:rPr>
        <w:t>ной партитуры, которая</w:t>
      </w:r>
      <w:r>
        <w:rPr>
          <w:iCs/>
          <w:color w:val="000000"/>
          <w:sz w:val="26"/>
          <w:szCs w:val="26"/>
        </w:rPr>
        <w:t xml:space="preserve"> предполагала ее «развер</w:t>
      </w:r>
      <w:r w:rsidRPr="00B822A1">
        <w:rPr>
          <w:iCs/>
          <w:color w:val="000000"/>
          <w:sz w:val="26"/>
          <w:szCs w:val="26"/>
        </w:rPr>
        <w:t>тывание» как акустического текста в различных сюжетах с существенными фактурными преобразованиями</w:t>
      </w:r>
      <w:proofErr w:type="gramStart"/>
      <w:r w:rsidRPr="00B822A1">
        <w:rPr>
          <w:iCs/>
          <w:color w:val="000000"/>
          <w:sz w:val="26"/>
          <w:szCs w:val="26"/>
          <w:vertAlign w:val="superscript"/>
        </w:rPr>
        <w:t>2</w:t>
      </w:r>
      <w:proofErr w:type="gramEnd"/>
      <w:r w:rsidRPr="00B822A1">
        <w:rPr>
          <w:iCs/>
          <w:color w:val="000000"/>
          <w:sz w:val="26"/>
          <w:szCs w:val="26"/>
        </w:rPr>
        <w:t xml:space="preserve">. </w:t>
      </w:r>
      <w:r>
        <w:rPr>
          <w:iCs/>
          <w:color w:val="000000"/>
          <w:sz w:val="26"/>
          <w:szCs w:val="26"/>
        </w:rPr>
        <w:t>Однако ключом к современной рас</w:t>
      </w:r>
      <w:r w:rsidRPr="00B822A1">
        <w:rPr>
          <w:iCs/>
          <w:color w:val="000000"/>
          <w:sz w:val="26"/>
          <w:szCs w:val="26"/>
        </w:rPr>
        <w:t xml:space="preserve">шифровке смысловых структур того или иного жанра может служить доступная семантическому анализу </w:t>
      </w:r>
      <w:r w:rsidRPr="00B822A1">
        <w:rPr>
          <w:i/>
          <w:iCs/>
          <w:color w:val="000000"/>
          <w:sz w:val="26"/>
          <w:szCs w:val="26"/>
        </w:rPr>
        <w:t>лексикография музыкального текста.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В первичном</w:t>
      </w:r>
      <w:r>
        <w:rPr>
          <w:iCs/>
          <w:color w:val="000000"/>
          <w:sz w:val="26"/>
          <w:szCs w:val="26"/>
        </w:rPr>
        <w:t xml:space="preserve"> (первоначальном авторском) тек</w:t>
      </w:r>
      <w:r w:rsidRPr="00B822A1">
        <w:rPr>
          <w:iCs/>
          <w:color w:val="000000"/>
          <w:sz w:val="26"/>
          <w:szCs w:val="26"/>
        </w:rPr>
        <w:t>сте, как правил</w:t>
      </w:r>
      <w:r>
        <w:rPr>
          <w:iCs/>
          <w:color w:val="000000"/>
          <w:sz w:val="26"/>
          <w:szCs w:val="26"/>
        </w:rPr>
        <w:t>о, фиксируется образ — ситуатив</w:t>
      </w:r>
      <w:r w:rsidRPr="00B822A1">
        <w:rPr>
          <w:iCs/>
          <w:color w:val="000000"/>
          <w:sz w:val="26"/>
          <w:szCs w:val="26"/>
        </w:rPr>
        <w:t xml:space="preserve">ный знак того или иного инструментального (или вокального) исполнительского состава, что дает возможность расшифровки основной сюжетной версии произведения. </w:t>
      </w:r>
      <w:proofErr w:type="gramStart"/>
      <w:r w:rsidRPr="00B822A1">
        <w:rPr>
          <w:iCs/>
          <w:color w:val="000000"/>
          <w:sz w:val="26"/>
          <w:szCs w:val="26"/>
        </w:rPr>
        <w:t xml:space="preserve">Например, в известной «Арии» Г. </w:t>
      </w:r>
      <w:proofErr w:type="spellStart"/>
      <w:r w:rsidRPr="00B822A1">
        <w:rPr>
          <w:iCs/>
          <w:color w:val="000000"/>
          <w:sz w:val="26"/>
          <w:szCs w:val="26"/>
        </w:rPr>
        <w:t>Пё</w:t>
      </w:r>
      <w:r>
        <w:rPr>
          <w:iCs/>
          <w:color w:val="000000"/>
          <w:sz w:val="26"/>
          <w:szCs w:val="26"/>
        </w:rPr>
        <w:t>рсела</w:t>
      </w:r>
      <w:proofErr w:type="spellEnd"/>
      <w:r>
        <w:rPr>
          <w:iCs/>
          <w:color w:val="000000"/>
          <w:sz w:val="26"/>
          <w:szCs w:val="26"/>
        </w:rPr>
        <w:t xml:space="preserve"> (пример № 1) название про</w:t>
      </w:r>
      <w:r w:rsidRPr="00B822A1">
        <w:rPr>
          <w:iCs/>
          <w:color w:val="000000"/>
          <w:sz w:val="26"/>
          <w:szCs w:val="26"/>
        </w:rPr>
        <w:t xml:space="preserve">изведения и его жанр подтверждаются наличием партий вокального </w:t>
      </w:r>
      <w:r w:rsidRPr="00B822A1">
        <w:rPr>
          <w:i/>
          <w:iCs/>
          <w:color w:val="000000"/>
          <w:sz w:val="26"/>
          <w:szCs w:val="26"/>
          <w:lang w:val="en-US"/>
        </w:rPr>
        <w:t>solo</w:t>
      </w:r>
      <w:r>
        <w:rPr>
          <w:iCs/>
          <w:color w:val="000000"/>
          <w:sz w:val="26"/>
          <w:szCs w:val="26"/>
        </w:rPr>
        <w:t xml:space="preserve"> (мелодия) и «нерасшиф</w:t>
      </w:r>
      <w:r w:rsidRPr="00B822A1">
        <w:rPr>
          <w:iCs/>
          <w:color w:val="000000"/>
          <w:sz w:val="26"/>
          <w:szCs w:val="26"/>
        </w:rPr>
        <w:t xml:space="preserve">рованного» </w:t>
      </w:r>
      <w:r w:rsidRPr="00B822A1">
        <w:rPr>
          <w:i/>
          <w:iCs/>
          <w:color w:val="000000"/>
          <w:sz w:val="26"/>
          <w:szCs w:val="26"/>
          <w:lang w:val="en-US"/>
        </w:rPr>
        <w:t>continuo</w:t>
      </w:r>
      <w:r w:rsidRPr="00B822A1">
        <w:rPr>
          <w:iCs/>
          <w:color w:val="000000"/>
          <w:sz w:val="26"/>
          <w:szCs w:val="26"/>
        </w:rPr>
        <w:t xml:space="preserve"> (бас), которые формально совпадают с верхним и нижним гол</w:t>
      </w:r>
      <w:r>
        <w:rPr>
          <w:iCs/>
          <w:color w:val="000000"/>
          <w:sz w:val="26"/>
          <w:szCs w:val="26"/>
        </w:rPr>
        <w:t>осами форте</w:t>
      </w:r>
      <w:r w:rsidRPr="00B822A1">
        <w:rPr>
          <w:iCs/>
          <w:color w:val="000000"/>
          <w:sz w:val="26"/>
          <w:szCs w:val="26"/>
        </w:rPr>
        <w:t>пианной факт</w:t>
      </w:r>
      <w:r>
        <w:rPr>
          <w:iCs/>
          <w:color w:val="000000"/>
          <w:sz w:val="26"/>
          <w:szCs w:val="26"/>
        </w:rPr>
        <w:t>уры.</w:t>
      </w:r>
      <w:proofErr w:type="gramEnd"/>
      <w:r>
        <w:rPr>
          <w:iCs/>
          <w:color w:val="000000"/>
          <w:sz w:val="26"/>
          <w:szCs w:val="26"/>
        </w:rPr>
        <w:t xml:space="preserve"> Однако в том же тексте при</w:t>
      </w:r>
      <w:r w:rsidRPr="00B822A1">
        <w:rPr>
          <w:iCs/>
          <w:color w:val="000000"/>
          <w:sz w:val="26"/>
          <w:szCs w:val="26"/>
        </w:rPr>
        <w:t xml:space="preserve">сутствуют и семантические фигуры пластического происхождения: </w:t>
      </w:r>
      <w:proofErr w:type="spellStart"/>
      <w:r w:rsidRPr="00B822A1">
        <w:rPr>
          <w:iCs/>
          <w:color w:val="000000"/>
          <w:sz w:val="26"/>
          <w:szCs w:val="26"/>
        </w:rPr>
        <w:t>ритмоформула</w:t>
      </w:r>
      <w:proofErr w:type="spellEnd"/>
      <w:r w:rsidRPr="00B822A1">
        <w:rPr>
          <w:iCs/>
          <w:color w:val="000000"/>
          <w:sz w:val="26"/>
          <w:szCs w:val="26"/>
        </w:rPr>
        <w:t xml:space="preserve"> шага (ключевая интонация пьесы), ритм дактилического шага («шаг с прис</w:t>
      </w:r>
      <w:r>
        <w:rPr>
          <w:iCs/>
          <w:color w:val="000000"/>
          <w:sz w:val="26"/>
          <w:szCs w:val="26"/>
        </w:rPr>
        <w:t>еданием» — т. 13—14 басового го</w:t>
      </w:r>
      <w:r w:rsidRPr="00B822A1">
        <w:rPr>
          <w:iCs/>
          <w:color w:val="000000"/>
          <w:sz w:val="26"/>
          <w:szCs w:val="26"/>
        </w:rPr>
        <w:t>лоса), этикетная формула баса (т. 8 и т. 16). Эти семантические</w:t>
      </w:r>
      <w:r>
        <w:rPr>
          <w:iCs/>
          <w:color w:val="000000"/>
          <w:sz w:val="26"/>
          <w:szCs w:val="26"/>
        </w:rPr>
        <w:t xml:space="preserve"> фигуры являются знаками, указы</w:t>
      </w:r>
      <w:r w:rsidRPr="00B822A1">
        <w:rPr>
          <w:iCs/>
          <w:color w:val="000000"/>
          <w:sz w:val="26"/>
          <w:szCs w:val="26"/>
        </w:rPr>
        <w:t xml:space="preserve">вающими на возможную расшифровку пьесы в другой версии — пластического диалога. В этом случае </w:t>
      </w:r>
      <w:r w:rsidRPr="00B822A1">
        <w:rPr>
          <w:iCs/>
          <w:color w:val="000000"/>
          <w:sz w:val="26"/>
          <w:szCs w:val="26"/>
        </w:rPr>
        <w:lastRenderedPageBreak/>
        <w:t>верхняя и нижняя строки текста могут быть трактова</w:t>
      </w:r>
      <w:r>
        <w:rPr>
          <w:iCs/>
          <w:color w:val="000000"/>
          <w:sz w:val="26"/>
          <w:szCs w:val="26"/>
        </w:rPr>
        <w:t>ны в сюжете «дама и кавалер тан</w:t>
      </w:r>
      <w:r w:rsidRPr="00B822A1">
        <w:rPr>
          <w:iCs/>
          <w:color w:val="000000"/>
          <w:sz w:val="26"/>
          <w:szCs w:val="26"/>
        </w:rPr>
        <w:t>цуют менуэт».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Однако в традициях культуры было типично изображать мену</w:t>
      </w:r>
      <w:r>
        <w:rPr>
          <w:iCs/>
          <w:color w:val="000000"/>
          <w:sz w:val="26"/>
          <w:szCs w:val="26"/>
        </w:rPr>
        <w:t>эт в клавирной пьесе и через ин</w:t>
      </w:r>
      <w:r w:rsidRPr="00B822A1">
        <w:rPr>
          <w:iCs/>
          <w:color w:val="000000"/>
          <w:sz w:val="26"/>
          <w:szCs w:val="26"/>
        </w:rPr>
        <w:t xml:space="preserve">струментальное сопровождение к нему: как </w:t>
      </w:r>
      <w:r w:rsidRPr="00B822A1">
        <w:rPr>
          <w:i/>
          <w:iCs/>
          <w:color w:val="000000"/>
          <w:sz w:val="26"/>
          <w:szCs w:val="26"/>
          <w:lang w:val="en-US"/>
        </w:rPr>
        <w:t>solo</w:t>
      </w:r>
      <w:r w:rsidRPr="00B822A1">
        <w:rPr>
          <w:i/>
          <w:iCs/>
          <w:color w:val="000000"/>
          <w:sz w:val="26"/>
          <w:szCs w:val="26"/>
        </w:rPr>
        <w:t xml:space="preserve"> </w:t>
      </w:r>
      <w:r w:rsidRPr="00B822A1">
        <w:rPr>
          <w:iCs/>
          <w:color w:val="000000"/>
          <w:sz w:val="26"/>
          <w:szCs w:val="26"/>
        </w:rPr>
        <w:t>какого-либо ин</w:t>
      </w:r>
      <w:r>
        <w:rPr>
          <w:iCs/>
          <w:color w:val="000000"/>
          <w:sz w:val="26"/>
          <w:szCs w:val="26"/>
        </w:rPr>
        <w:t>струмента — скрипки, флейты, го</w:t>
      </w:r>
      <w:r w:rsidRPr="00B822A1">
        <w:rPr>
          <w:iCs/>
          <w:color w:val="000000"/>
          <w:sz w:val="26"/>
          <w:szCs w:val="26"/>
        </w:rPr>
        <w:t>боя и т. д., либо ансамбль. Так, жанр менуэта в пьесе Л. Моца</w:t>
      </w:r>
      <w:r>
        <w:rPr>
          <w:iCs/>
          <w:color w:val="000000"/>
          <w:sz w:val="26"/>
          <w:szCs w:val="26"/>
        </w:rPr>
        <w:t>рта (пример № 2) содержит типич</w:t>
      </w:r>
      <w:r w:rsidRPr="00B822A1">
        <w:rPr>
          <w:iCs/>
          <w:color w:val="000000"/>
          <w:sz w:val="26"/>
          <w:szCs w:val="26"/>
        </w:rPr>
        <w:t>ные для него семантические фигуры — такие, как этикетная фо</w:t>
      </w:r>
      <w:r>
        <w:rPr>
          <w:iCs/>
          <w:color w:val="000000"/>
          <w:sz w:val="26"/>
          <w:szCs w:val="26"/>
        </w:rPr>
        <w:t xml:space="preserve">рмула баса (т. 4, т. 8), </w:t>
      </w:r>
      <w:proofErr w:type="spellStart"/>
      <w:r>
        <w:rPr>
          <w:iCs/>
          <w:color w:val="000000"/>
          <w:sz w:val="26"/>
          <w:szCs w:val="26"/>
        </w:rPr>
        <w:t>ритмо</w:t>
      </w:r>
      <w:proofErr w:type="spellEnd"/>
      <w:r>
        <w:rPr>
          <w:iCs/>
          <w:color w:val="000000"/>
          <w:sz w:val="26"/>
          <w:szCs w:val="26"/>
        </w:rPr>
        <w:t>-</w:t>
      </w:r>
      <w:r w:rsidRPr="00B822A1">
        <w:rPr>
          <w:iCs/>
          <w:color w:val="000000"/>
          <w:sz w:val="26"/>
          <w:szCs w:val="26"/>
        </w:rPr>
        <w:t>формула менуэта (т. 1—3). Но наличие в тексте семантической фигуры сигнального происхождения (т. 5, 7, 9) го</w:t>
      </w:r>
      <w:r>
        <w:rPr>
          <w:iCs/>
          <w:color w:val="000000"/>
          <w:sz w:val="26"/>
          <w:szCs w:val="26"/>
        </w:rPr>
        <w:t>ворит в пользу варианта исполни</w:t>
      </w:r>
      <w:r w:rsidRPr="00B822A1">
        <w:rPr>
          <w:iCs/>
          <w:color w:val="000000"/>
          <w:sz w:val="26"/>
          <w:szCs w:val="26"/>
        </w:rPr>
        <w:t>тельского ре</w:t>
      </w:r>
      <w:r>
        <w:rPr>
          <w:iCs/>
          <w:color w:val="000000"/>
          <w:sz w:val="26"/>
          <w:szCs w:val="26"/>
        </w:rPr>
        <w:t xml:space="preserve">шения пьесы как «сцены </w:t>
      </w:r>
      <w:proofErr w:type="spellStart"/>
      <w:r>
        <w:rPr>
          <w:iCs/>
          <w:color w:val="000000"/>
          <w:sz w:val="26"/>
          <w:szCs w:val="26"/>
        </w:rPr>
        <w:t>музициро</w:t>
      </w:r>
      <w:r w:rsidRPr="00B822A1">
        <w:rPr>
          <w:iCs/>
          <w:color w:val="000000"/>
          <w:sz w:val="26"/>
          <w:szCs w:val="26"/>
        </w:rPr>
        <w:t>вания</w:t>
      </w:r>
      <w:proofErr w:type="spellEnd"/>
      <w:r w:rsidRPr="00B822A1">
        <w:rPr>
          <w:iCs/>
          <w:color w:val="000000"/>
          <w:sz w:val="26"/>
          <w:szCs w:val="26"/>
        </w:rPr>
        <w:t xml:space="preserve">». Контрастное поочередное сопоставление автором реплик в разных регистрах также может быть расшифровано в двух вариантах: как </w:t>
      </w:r>
      <w:r w:rsidRPr="00B822A1">
        <w:rPr>
          <w:i/>
          <w:iCs/>
          <w:color w:val="000000"/>
          <w:sz w:val="26"/>
          <w:szCs w:val="26"/>
        </w:rPr>
        <w:t>плас</w:t>
      </w:r>
      <w:r w:rsidRPr="00B822A1">
        <w:rPr>
          <w:i/>
          <w:iCs/>
          <w:color w:val="000000"/>
          <w:sz w:val="26"/>
          <w:szCs w:val="26"/>
        </w:rPr>
        <w:softHyphen/>
        <w:t>тический диалог</w:t>
      </w:r>
      <w:r>
        <w:rPr>
          <w:iCs/>
          <w:color w:val="000000"/>
          <w:sz w:val="26"/>
          <w:szCs w:val="26"/>
        </w:rPr>
        <w:t xml:space="preserve"> персонажей в танцевальной сце</w:t>
      </w:r>
      <w:r w:rsidRPr="00B822A1">
        <w:rPr>
          <w:iCs/>
          <w:color w:val="000000"/>
          <w:sz w:val="26"/>
          <w:szCs w:val="26"/>
        </w:rPr>
        <w:t xml:space="preserve">не и как </w:t>
      </w:r>
      <w:r w:rsidRPr="00B822A1">
        <w:rPr>
          <w:i/>
          <w:iCs/>
          <w:color w:val="000000"/>
          <w:sz w:val="26"/>
          <w:szCs w:val="26"/>
        </w:rPr>
        <w:t>тембровый диалог</w:t>
      </w:r>
      <w:r w:rsidRPr="00B822A1">
        <w:rPr>
          <w:iCs/>
          <w:color w:val="000000"/>
          <w:sz w:val="26"/>
          <w:szCs w:val="26"/>
        </w:rPr>
        <w:t xml:space="preserve"> инстр</w:t>
      </w:r>
      <w:r>
        <w:rPr>
          <w:iCs/>
          <w:color w:val="000000"/>
          <w:sz w:val="26"/>
          <w:szCs w:val="26"/>
        </w:rPr>
        <w:t>ументов старин</w:t>
      </w:r>
      <w:r w:rsidRPr="00B822A1">
        <w:rPr>
          <w:iCs/>
          <w:color w:val="000000"/>
          <w:sz w:val="26"/>
          <w:szCs w:val="26"/>
        </w:rPr>
        <w:t>ного оркестра.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Особо интере</w:t>
      </w:r>
      <w:r>
        <w:rPr>
          <w:iCs/>
          <w:color w:val="000000"/>
          <w:sz w:val="26"/>
          <w:szCs w:val="26"/>
        </w:rPr>
        <w:t>сной представляется ситуация ин</w:t>
      </w:r>
      <w:r w:rsidRPr="00B822A1">
        <w:rPr>
          <w:iCs/>
          <w:color w:val="000000"/>
          <w:sz w:val="26"/>
          <w:szCs w:val="26"/>
        </w:rPr>
        <w:t>терпретации содержания в произведениях с нео</w:t>
      </w:r>
      <w:r w:rsidRPr="00B822A1">
        <w:rPr>
          <w:iCs/>
          <w:color w:val="000000"/>
          <w:sz w:val="26"/>
          <w:szCs w:val="26"/>
        </w:rPr>
        <w:softHyphen/>
        <w:t xml:space="preserve">пределенным обозначением заглавия. Например, в клавирных пьесах </w:t>
      </w:r>
      <w:r w:rsidRPr="00B822A1">
        <w:rPr>
          <w:iCs/>
          <w:color w:val="000000"/>
          <w:sz w:val="26"/>
          <w:szCs w:val="26"/>
          <w:lang w:val="en-US"/>
        </w:rPr>
        <w:t>XVII</w:t>
      </w:r>
      <w:r w:rsidRPr="00B822A1">
        <w:rPr>
          <w:iCs/>
          <w:color w:val="000000"/>
          <w:sz w:val="26"/>
          <w:szCs w:val="26"/>
        </w:rPr>
        <w:t>—</w:t>
      </w:r>
      <w:r w:rsidRPr="00B822A1">
        <w:rPr>
          <w:iCs/>
          <w:color w:val="000000"/>
          <w:sz w:val="26"/>
          <w:szCs w:val="26"/>
          <w:lang w:val="en-US"/>
        </w:rPr>
        <w:t>XVIII</w:t>
      </w:r>
      <w:r w:rsidRPr="00B822A1">
        <w:rPr>
          <w:iCs/>
          <w:color w:val="000000"/>
          <w:sz w:val="26"/>
          <w:szCs w:val="26"/>
        </w:rPr>
        <w:t xml:space="preserve"> вв. можно часто встретить такие названия: </w:t>
      </w:r>
      <w:proofErr w:type="gramStart"/>
      <w:r w:rsidRPr="00B822A1">
        <w:rPr>
          <w:iCs/>
          <w:color w:val="000000"/>
          <w:sz w:val="26"/>
          <w:szCs w:val="26"/>
        </w:rPr>
        <w:t>«Пьеса», «Аллегро», «Танец» и т. д. С одной стороны, это говорит о возможности в</w:t>
      </w:r>
      <w:r>
        <w:rPr>
          <w:iCs/>
          <w:color w:val="000000"/>
          <w:sz w:val="26"/>
          <w:szCs w:val="26"/>
        </w:rPr>
        <w:t>ариантной расшифровки произведе</w:t>
      </w:r>
      <w:r w:rsidRPr="00B822A1">
        <w:rPr>
          <w:iCs/>
          <w:color w:val="000000"/>
          <w:sz w:val="26"/>
          <w:szCs w:val="26"/>
        </w:rPr>
        <w:t>ния в разных сюжетах (например: «пьеса-ария», «пьеса-менуэт»</w:t>
      </w:r>
      <w:r>
        <w:rPr>
          <w:iCs/>
          <w:color w:val="000000"/>
          <w:sz w:val="26"/>
          <w:szCs w:val="26"/>
        </w:rPr>
        <w:t xml:space="preserve"> или «пьеса — оркестровая парти</w:t>
      </w:r>
      <w:r w:rsidRPr="00B822A1">
        <w:rPr>
          <w:iCs/>
          <w:color w:val="000000"/>
          <w:sz w:val="26"/>
          <w:szCs w:val="26"/>
        </w:rPr>
        <w:t>тура»), с другой стороны, обязывает исполнителя разобраться в его внутренней содержательной структуре, то есть уточнить, согласно избранной «режиссерской» трактовке не только название, жанр, но и количество героев (персонажей), а также сюжетное развитие.</w:t>
      </w:r>
      <w:proofErr w:type="gramEnd"/>
      <w:r w:rsidRPr="00B822A1">
        <w:rPr>
          <w:iCs/>
          <w:color w:val="000000"/>
          <w:sz w:val="26"/>
          <w:szCs w:val="26"/>
        </w:rPr>
        <w:t xml:space="preserve"> </w:t>
      </w:r>
      <w:proofErr w:type="gramStart"/>
      <w:r w:rsidRPr="00B822A1">
        <w:rPr>
          <w:iCs/>
          <w:color w:val="000000"/>
          <w:sz w:val="26"/>
          <w:szCs w:val="26"/>
        </w:rPr>
        <w:t>Так, «А</w:t>
      </w:r>
      <w:r>
        <w:rPr>
          <w:iCs/>
          <w:color w:val="000000"/>
          <w:sz w:val="26"/>
          <w:szCs w:val="26"/>
        </w:rPr>
        <w:t>ллегро» Мо</w:t>
      </w:r>
      <w:r w:rsidRPr="00B822A1">
        <w:rPr>
          <w:iCs/>
          <w:color w:val="000000"/>
          <w:sz w:val="26"/>
          <w:szCs w:val="26"/>
        </w:rPr>
        <w:t>царта (при</w:t>
      </w:r>
      <w:r>
        <w:rPr>
          <w:iCs/>
          <w:color w:val="000000"/>
          <w:sz w:val="26"/>
          <w:szCs w:val="26"/>
        </w:rPr>
        <w:t>мер № 4) может быть успешно рас</w:t>
      </w:r>
      <w:r w:rsidRPr="00B822A1">
        <w:rPr>
          <w:iCs/>
          <w:color w:val="000000"/>
          <w:sz w:val="26"/>
          <w:szCs w:val="26"/>
        </w:rPr>
        <w:t>шифровано в в</w:t>
      </w:r>
      <w:r>
        <w:rPr>
          <w:iCs/>
          <w:color w:val="000000"/>
          <w:sz w:val="26"/>
          <w:szCs w:val="26"/>
        </w:rPr>
        <w:t>ерсии «придворного танца» с уче</w:t>
      </w:r>
      <w:r w:rsidRPr="00B822A1">
        <w:rPr>
          <w:iCs/>
          <w:color w:val="000000"/>
          <w:sz w:val="26"/>
          <w:szCs w:val="26"/>
        </w:rPr>
        <w:t>том семантич</w:t>
      </w:r>
      <w:r>
        <w:rPr>
          <w:iCs/>
          <w:color w:val="000000"/>
          <w:sz w:val="26"/>
          <w:szCs w:val="26"/>
        </w:rPr>
        <w:t>еских фигур пластического проис</w:t>
      </w:r>
      <w:r w:rsidRPr="00B822A1">
        <w:rPr>
          <w:iCs/>
          <w:color w:val="000000"/>
          <w:sz w:val="26"/>
          <w:szCs w:val="26"/>
        </w:rPr>
        <w:t>хождения — церемонных «шагов» и «приседаний» (т. 1—2), «мелк</w:t>
      </w:r>
      <w:r>
        <w:rPr>
          <w:iCs/>
          <w:color w:val="000000"/>
          <w:sz w:val="26"/>
          <w:szCs w:val="26"/>
        </w:rPr>
        <w:t>их шажков» (т. 3—4; т. 5—6).</w:t>
      </w:r>
      <w:proofErr w:type="gramEnd"/>
      <w:r>
        <w:rPr>
          <w:iCs/>
          <w:color w:val="000000"/>
          <w:sz w:val="26"/>
          <w:szCs w:val="26"/>
        </w:rPr>
        <w:t xml:space="preserve"> Од</w:t>
      </w:r>
      <w:r w:rsidRPr="00B822A1">
        <w:rPr>
          <w:iCs/>
          <w:color w:val="000000"/>
          <w:sz w:val="26"/>
          <w:szCs w:val="26"/>
        </w:rPr>
        <w:t xml:space="preserve">нако «Аллегро» может быть исполнено также с другими художественными и артикуляционными задачами — в </w:t>
      </w:r>
      <w:r>
        <w:rPr>
          <w:iCs/>
          <w:color w:val="000000"/>
          <w:sz w:val="26"/>
          <w:szCs w:val="26"/>
        </w:rPr>
        <w:t>жанре «оркестровой пьесы», геро</w:t>
      </w:r>
      <w:r w:rsidRPr="00B822A1">
        <w:rPr>
          <w:iCs/>
          <w:color w:val="000000"/>
          <w:sz w:val="26"/>
          <w:szCs w:val="26"/>
        </w:rPr>
        <w:t>ями которой</w:t>
      </w:r>
      <w:r>
        <w:rPr>
          <w:iCs/>
          <w:color w:val="000000"/>
          <w:sz w:val="26"/>
          <w:szCs w:val="26"/>
        </w:rPr>
        <w:t xml:space="preserve"> будут музыканты, играющие в ка</w:t>
      </w:r>
      <w:r w:rsidRPr="00B822A1">
        <w:rPr>
          <w:iCs/>
          <w:color w:val="000000"/>
          <w:sz w:val="26"/>
          <w:szCs w:val="26"/>
        </w:rPr>
        <w:t>мерном оркестре — скрипачи (верхняя строчка) и виолончелисты (нижняя строчка) с типичными для них штрихами легато и пиццикато.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 xml:space="preserve">Неожиданные, не содержащиеся в заголовке (даже намеком) смысловые структуры охотничьих сигналов, а также пространственные сюжеты «эхо», </w:t>
      </w:r>
      <w:r w:rsidRPr="00B822A1">
        <w:rPr>
          <w:iCs/>
          <w:color w:val="000000"/>
          <w:sz w:val="26"/>
          <w:szCs w:val="26"/>
        </w:rPr>
        <w:lastRenderedPageBreak/>
        <w:t xml:space="preserve">обнаруженные в «Детской песенке» Ж. </w:t>
      </w:r>
      <w:proofErr w:type="spellStart"/>
      <w:r w:rsidRPr="00B822A1">
        <w:rPr>
          <w:iCs/>
          <w:color w:val="000000"/>
          <w:sz w:val="26"/>
          <w:szCs w:val="26"/>
        </w:rPr>
        <w:t>Векерлена</w:t>
      </w:r>
      <w:proofErr w:type="spellEnd"/>
      <w:r w:rsidRPr="00B822A1">
        <w:rPr>
          <w:iCs/>
          <w:color w:val="000000"/>
          <w:sz w:val="26"/>
          <w:szCs w:val="26"/>
        </w:rPr>
        <w:t xml:space="preserve"> (пример № 5), позволяют трактовать ее содержание как картинно-живописную сцену и ис</w:t>
      </w:r>
      <w:r w:rsidRPr="00B822A1">
        <w:rPr>
          <w:iCs/>
          <w:color w:val="000000"/>
          <w:sz w:val="26"/>
          <w:szCs w:val="26"/>
        </w:rPr>
        <w:softHyphen/>
        <w:t>полнять с соотв</w:t>
      </w:r>
      <w:r>
        <w:rPr>
          <w:iCs/>
          <w:color w:val="000000"/>
          <w:sz w:val="26"/>
          <w:szCs w:val="26"/>
        </w:rPr>
        <w:t>етствующей (контрастной) динами</w:t>
      </w:r>
      <w:r w:rsidRPr="00B822A1">
        <w:rPr>
          <w:iCs/>
          <w:color w:val="000000"/>
          <w:sz w:val="26"/>
          <w:szCs w:val="26"/>
        </w:rPr>
        <w:t>кой и артикуляцией.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Таким образом, анализ смысловых структур произведений эпохи барокко позволяет определить роль заголовка</w:t>
      </w:r>
      <w:r>
        <w:rPr>
          <w:iCs/>
          <w:color w:val="000000"/>
          <w:sz w:val="26"/>
          <w:szCs w:val="26"/>
        </w:rPr>
        <w:t xml:space="preserve"> как импульса для создания одно</w:t>
      </w:r>
      <w:r w:rsidRPr="00B822A1">
        <w:rPr>
          <w:iCs/>
          <w:color w:val="000000"/>
          <w:sz w:val="26"/>
          <w:szCs w:val="26"/>
        </w:rPr>
        <w:t>го из возможных вариантов исполнительских ве</w:t>
      </w:r>
      <w:r>
        <w:rPr>
          <w:iCs/>
          <w:color w:val="000000"/>
          <w:sz w:val="26"/>
          <w:szCs w:val="26"/>
        </w:rPr>
        <w:t>р</w:t>
      </w:r>
      <w:r w:rsidRPr="00B822A1">
        <w:rPr>
          <w:iCs/>
          <w:color w:val="000000"/>
          <w:sz w:val="26"/>
          <w:szCs w:val="26"/>
        </w:rPr>
        <w:t>сий, находящихся в многовариантном семантичес</w:t>
      </w:r>
      <w:r w:rsidRPr="00B822A1">
        <w:rPr>
          <w:iCs/>
          <w:color w:val="000000"/>
          <w:sz w:val="26"/>
          <w:szCs w:val="26"/>
        </w:rPr>
        <w:softHyphen/>
        <w:t>ком поле произведения.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Разнообрази</w:t>
      </w:r>
      <w:r>
        <w:rPr>
          <w:iCs/>
          <w:color w:val="000000"/>
          <w:sz w:val="26"/>
          <w:szCs w:val="26"/>
        </w:rPr>
        <w:t>е потенциально возможных вариан</w:t>
      </w:r>
      <w:r w:rsidRPr="00B822A1">
        <w:rPr>
          <w:iCs/>
          <w:color w:val="000000"/>
          <w:sz w:val="26"/>
          <w:szCs w:val="26"/>
        </w:rPr>
        <w:t>тов трактовок</w:t>
      </w:r>
      <w:r>
        <w:rPr>
          <w:iCs/>
          <w:color w:val="000000"/>
          <w:sz w:val="26"/>
          <w:szCs w:val="26"/>
        </w:rPr>
        <w:t xml:space="preserve"> характерно не только для бароч</w:t>
      </w:r>
      <w:r w:rsidRPr="00B822A1">
        <w:rPr>
          <w:iCs/>
          <w:color w:val="000000"/>
          <w:sz w:val="26"/>
          <w:szCs w:val="26"/>
        </w:rPr>
        <w:t>ных пьес репертуара начальной школы, но и для пьес других с</w:t>
      </w:r>
      <w:r>
        <w:rPr>
          <w:iCs/>
          <w:color w:val="000000"/>
          <w:sz w:val="26"/>
          <w:szCs w:val="26"/>
        </w:rPr>
        <w:t>тилей, в том числе для современ</w:t>
      </w:r>
      <w:r w:rsidRPr="00B822A1">
        <w:rPr>
          <w:iCs/>
          <w:color w:val="000000"/>
          <w:sz w:val="26"/>
          <w:szCs w:val="26"/>
        </w:rPr>
        <w:t>ных произведен</w:t>
      </w:r>
      <w:r>
        <w:rPr>
          <w:iCs/>
          <w:color w:val="000000"/>
          <w:sz w:val="26"/>
          <w:szCs w:val="26"/>
        </w:rPr>
        <w:t>ий, имеющих характерные заголов</w:t>
      </w:r>
      <w:r w:rsidRPr="00B822A1">
        <w:rPr>
          <w:iCs/>
          <w:color w:val="000000"/>
          <w:sz w:val="26"/>
          <w:szCs w:val="26"/>
        </w:rPr>
        <w:t>ки. Так, в пь</w:t>
      </w:r>
      <w:r>
        <w:rPr>
          <w:iCs/>
          <w:color w:val="000000"/>
          <w:sz w:val="26"/>
          <w:szCs w:val="26"/>
        </w:rPr>
        <w:t xml:space="preserve">есе А. </w:t>
      </w:r>
      <w:proofErr w:type="spellStart"/>
      <w:r>
        <w:rPr>
          <w:iCs/>
          <w:color w:val="000000"/>
          <w:sz w:val="26"/>
          <w:szCs w:val="26"/>
        </w:rPr>
        <w:t>Караманова</w:t>
      </w:r>
      <w:proofErr w:type="spellEnd"/>
      <w:r>
        <w:rPr>
          <w:iCs/>
          <w:color w:val="000000"/>
          <w:sz w:val="26"/>
          <w:szCs w:val="26"/>
        </w:rPr>
        <w:t xml:space="preserve"> «Птички» (при</w:t>
      </w:r>
      <w:r w:rsidRPr="00B822A1">
        <w:rPr>
          <w:iCs/>
          <w:color w:val="000000"/>
          <w:sz w:val="26"/>
          <w:szCs w:val="26"/>
        </w:rPr>
        <w:t>мер № 3) гру</w:t>
      </w:r>
      <w:r>
        <w:rPr>
          <w:iCs/>
          <w:color w:val="000000"/>
          <w:sz w:val="26"/>
          <w:szCs w:val="26"/>
        </w:rPr>
        <w:t>ппа героев унифицирована в заго</w:t>
      </w:r>
      <w:r w:rsidRPr="00B822A1">
        <w:rPr>
          <w:iCs/>
          <w:color w:val="000000"/>
          <w:sz w:val="26"/>
          <w:szCs w:val="26"/>
        </w:rPr>
        <w:t>ловке, где обозначена в самом общем виде и не содержит намека на сюжет. Благодаря анализу семантических фигур на различных строчках текс</w:t>
      </w:r>
      <w:r w:rsidRPr="00B822A1">
        <w:rPr>
          <w:iCs/>
          <w:color w:val="000000"/>
          <w:sz w:val="26"/>
          <w:szCs w:val="26"/>
        </w:rPr>
        <w:softHyphen/>
        <w:t>та выявляются другие действующие лица (две Птички — в мелодии, Большая Птица — т. 9— 12 нижней строки и Кошка — нижняя строка — т. 1—8, т. 13—16).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При анализ</w:t>
      </w:r>
      <w:r>
        <w:rPr>
          <w:iCs/>
          <w:color w:val="000000"/>
          <w:sz w:val="26"/>
          <w:szCs w:val="26"/>
        </w:rPr>
        <w:t>е сюжета благодаря цезурам в ме</w:t>
      </w:r>
      <w:r w:rsidRPr="00B822A1">
        <w:rPr>
          <w:iCs/>
          <w:color w:val="000000"/>
          <w:sz w:val="26"/>
          <w:szCs w:val="26"/>
        </w:rPr>
        <w:t xml:space="preserve">лодии обнаруживаются границы реплик двух </w:t>
      </w:r>
      <w:r>
        <w:rPr>
          <w:i/>
          <w:iCs/>
          <w:color w:val="000000"/>
          <w:sz w:val="26"/>
          <w:szCs w:val="26"/>
        </w:rPr>
        <w:t>раз</w:t>
      </w:r>
      <w:r w:rsidRPr="00B822A1">
        <w:rPr>
          <w:i/>
          <w:iCs/>
          <w:color w:val="000000"/>
          <w:sz w:val="26"/>
          <w:szCs w:val="26"/>
        </w:rPr>
        <w:t>ных</w:t>
      </w:r>
      <w:r w:rsidRPr="00B822A1">
        <w:rPr>
          <w:iCs/>
          <w:color w:val="000000"/>
          <w:sz w:val="26"/>
          <w:szCs w:val="26"/>
        </w:rPr>
        <w:t xml:space="preserve"> птичек (</w:t>
      </w:r>
      <w:r>
        <w:rPr>
          <w:iCs/>
          <w:color w:val="000000"/>
          <w:sz w:val="26"/>
          <w:szCs w:val="26"/>
        </w:rPr>
        <w:t>к примеру, Синицы — т. 1—2 верх</w:t>
      </w:r>
      <w:r w:rsidRPr="00B822A1">
        <w:rPr>
          <w:iCs/>
          <w:color w:val="000000"/>
          <w:sz w:val="26"/>
          <w:szCs w:val="26"/>
        </w:rPr>
        <w:t xml:space="preserve">ней строки и </w:t>
      </w:r>
      <w:r>
        <w:rPr>
          <w:iCs/>
          <w:color w:val="000000"/>
          <w:sz w:val="26"/>
          <w:szCs w:val="26"/>
        </w:rPr>
        <w:t>Скворца — т. 3—4). Реплики Боль</w:t>
      </w:r>
      <w:r w:rsidRPr="00B822A1">
        <w:rPr>
          <w:iCs/>
          <w:color w:val="000000"/>
          <w:sz w:val="26"/>
          <w:szCs w:val="26"/>
        </w:rPr>
        <w:t>шой Птицы и Кошки обращают на себя внима</w:t>
      </w:r>
      <w:r w:rsidRPr="00B822A1">
        <w:rPr>
          <w:iCs/>
          <w:color w:val="000000"/>
          <w:sz w:val="26"/>
          <w:szCs w:val="26"/>
        </w:rPr>
        <w:softHyphen/>
        <w:t xml:space="preserve">ние своеобразием семантических фигур. То, что каждый из персонажей обладает индивидуальной лексикой, очень важно для исполнителя в момент интонирования и работы над артикуляцией. К примеру, нельзя не заметить «взмах крыльев» Большой Птицы, волнующейся и наблюдающей за «крадущейся </w:t>
      </w:r>
      <w:r>
        <w:rPr>
          <w:iCs/>
          <w:color w:val="000000"/>
          <w:sz w:val="26"/>
          <w:szCs w:val="26"/>
        </w:rPr>
        <w:t>Кошкой». Последняя легко обнару</w:t>
      </w:r>
      <w:r w:rsidRPr="00B822A1">
        <w:rPr>
          <w:iCs/>
          <w:color w:val="000000"/>
          <w:sz w:val="26"/>
          <w:szCs w:val="26"/>
        </w:rPr>
        <w:t>живается в те</w:t>
      </w:r>
      <w:r>
        <w:rPr>
          <w:iCs/>
          <w:color w:val="000000"/>
          <w:sz w:val="26"/>
          <w:szCs w:val="26"/>
        </w:rPr>
        <w:t>ксте благодаря нисходящим хрома</w:t>
      </w:r>
      <w:r w:rsidRPr="00B822A1">
        <w:rPr>
          <w:iCs/>
          <w:color w:val="000000"/>
          <w:sz w:val="26"/>
          <w:szCs w:val="26"/>
        </w:rPr>
        <w:t>тическим интонациям в ритме о</w:t>
      </w:r>
      <w:r>
        <w:rPr>
          <w:iCs/>
          <w:color w:val="000000"/>
          <w:sz w:val="26"/>
          <w:szCs w:val="26"/>
        </w:rPr>
        <w:t>сторожного, мяг</w:t>
      </w:r>
      <w:r w:rsidRPr="00B822A1">
        <w:rPr>
          <w:iCs/>
          <w:color w:val="000000"/>
          <w:sz w:val="26"/>
          <w:szCs w:val="26"/>
        </w:rPr>
        <w:t>кого «шага» (т</w:t>
      </w:r>
      <w:r>
        <w:rPr>
          <w:iCs/>
          <w:color w:val="000000"/>
          <w:sz w:val="26"/>
          <w:szCs w:val="26"/>
        </w:rPr>
        <w:t>. 1—3, т. 5—7, т. 13—15). В дви</w:t>
      </w:r>
      <w:r w:rsidRPr="00B822A1">
        <w:rPr>
          <w:iCs/>
          <w:color w:val="000000"/>
          <w:sz w:val="26"/>
          <w:szCs w:val="26"/>
        </w:rPr>
        <w:t xml:space="preserve">жениях Кошки заметны не только «крадущиеся» шаги, но </w:t>
      </w:r>
      <w:r>
        <w:rPr>
          <w:iCs/>
          <w:color w:val="000000"/>
          <w:sz w:val="26"/>
          <w:szCs w:val="26"/>
        </w:rPr>
        <w:t>и «прыжки», которые в сюжете му</w:t>
      </w:r>
      <w:r w:rsidRPr="00B822A1">
        <w:rPr>
          <w:iCs/>
          <w:color w:val="000000"/>
          <w:sz w:val="26"/>
          <w:szCs w:val="26"/>
        </w:rPr>
        <w:t>зыкальной сцены рассматриваются как отдельное событие и реж</w:t>
      </w:r>
      <w:r>
        <w:rPr>
          <w:iCs/>
          <w:color w:val="000000"/>
          <w:sz w:val="26"/>
          <w:szCs w:val="26"/>
        </w:rPr>
        <w:t>иссерская задача: «Кошка пытает</w:t>
      </w:r>
      <w:r w:rsidRPr="00B822A1">
        <w:rPr>
          <w:iCs/>
          <w:color w:val="000000"/>
          <w:sz w:val="26"/>
          <w:szCs w:val="26"/>
        </w:rPr>
        <w:t>ся поймать птичек» (т. 4, 8, 16).</w:t>
      </w:r>
    </w:p>
    <w:p w:rsidR="000A4379" w:rsidRPr="00B822A1" w:rsidRDefault="000A4379" w:rsidP="000A4379">
      <w:pPr>
        <w:spacing w:line="360" w:lineRule="auto"/>
        <w:ind w:firstLine="708"/>
        <w:jc w:val="both"/>
        <w:rPr>
          <w:iCs/>
          <w:color w:val="000000"/>
          <w:sz w:val="26"/>
          <w:szCs w:val="26"/>
        </w:rPr>
      </w:pPr>
      <w:r w:rsidRPr="00B822A1">
        <w:rPr>
          <w:iCs/>
          <w:color w:val="000000"/>
          <w:sz w:val="26"/>
          <w:szCs w:val="26"/>
        </w:rPr>
        <w:t>Сказанное выше подтверждает очевидную идею о том, что название произведения, данное композитором, н</w:t>
      </w:r>
      <w:r>
        <w:rPr>
          <w:iCs/>
          <w:color w:val="000000"/>
          <w:sz w:val="26"/>
          <w:szCs w:val="26"/>
        </w:rPr>
        <w:t>е отражает всей сложности содер</w:t>
      </w:r>
      <w:r w:rsidRPr="00B822A1">
        <w:rPr>
          <w:iCs/>
          <w:color w:val="000000"/>
          <w:sz w:val="26"/>
          <w:szCs w:val="26"/>
        </w:rPr>
        <w:t>жательной орга</w:t>
      </w:r>
      <w:r>
        <w:rPr>
          <w:iCs/>
          <w:color w:val="000000"/>
          <w:sz w:val="26"/>
          <w:szCs w:val="26"/>
        </w:rPr>
        <w:t>низации музыкального текста. Од</w:t>
      </w:r>
      <w:r w:rsidRPr="00B822A1">
        <w:rPr>
          <w:iCs/>
          <w:color w:val="000000"/>
          <w:sz w:val="26"/>
          <w:szCs w:val="26"/>
        </w:rPr>
        <w:t>нако процедура расстановки смысловых акцентов, обнаружение смысловых с</w:t>
      </w:r>
      <w:r>
        <w:rPr>
          <w:iCs/>
          <w:color w:val="000000"/>
          <w:sz w:val="26"/>
          <w:szCs w:val="26"/>
        </w:rPr>
        <w:t>труктур (героев, персо</w:t>
      </w:r>
      <w:r w:rsidRPr="00B822A1">
        <w:rPr>
          <w:iCs/>
          <w:color w:val="000000"/>
          <w:sz w:val="26"/>
          <w:szCs w:val="26"/>
        </w:rPr>
        <w:t>нажей, сюжета</w:t>
      </w:r>
      <w:r>
        <w:rPr>
          <w:iCs/>
          <w:color w:val="000000"/>
          <w:sz w:val="26"/>
          <w:szCs w:val="26"/>
        </w:rPr>
        <w:t>) становится возможной в резуль</w:t>
      </w:r>
      <w:r w:rsidRPr="00B822A1">
        <w:rPr>
          <w:iCs/>
          <w:color w:val="000000"/>
          <w:sz w:val="26"/>
          <w:szCs w:val="26"/>
        </w:rPr>
        <w:t>тате семантического анализа.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F83BC8">
        <w:rPr>
          <w:sz w:val="26"/>
          <w:szCs w:val="26"/>
        </w:rPr>
        <w:lastRenderedPageBreak/>
        <w:t xml:space="preserve">Внешняя речь обладает в полной мере всеми аспектами человеческой речи: семантикой (отношение знаков к объектам), синтаксисом (отношение знаков к знакам), прагматикой (отношение знаков к адресатам). Она имеет общеязыковой и </w:t>
      </w:r>
      <w:proofErr w:type="gramStart"/>
      <w:r w:rsidRPr="00F83BC8">
        <w:rPr>
          <w:sz w:val="26"/>
          <w:szCs w:val="26"/>
        </w:rPr>
        <w:t>индивидуальный</w:t>
      </w:r>
      <w:proofErr w:type="gramEnd"/>
      <w:r w:rsidRPr="00F83BC8">
        <w:rPr>
          <w:sz w:val="26"/>
          <w:szCs w:val="26"/>
        </w:rPr>
        <w:t xml:space="preserve"> тезаурусы (систему знаний в языковом оформлении), образует вербальные сети и лексико-семантические поля. Ее слова имеют </w:t>
      </w:r>
      <w:proofErr w:type="spellStart"/>
      <w:r w:rsidRPr="00F83BC8">
        <w:rPr>
          <w:sz w:val="26"/>
          <w:szCs w:val="26"/>
        </w:rPr>
        <w:t>парадигмосинтагматическую</w:t>
      </w:r>
      <w:proofErr w:type="spellEnd"/>
      <w:r w:rsidRPr="00F83BC8">
        <w:rPr>
          <w:sz w:val="26"/>
          <w:szCs w:val="26"/>
        </w:rPr>
        <w:t xml:space="preserve"> осевую характеристику. Она располагает всеми возможностями слово</w:t>
      </w:r>
      <w:r>
        <w:rPr>
          <w:sz w:val="26"/>
          <w:szCs w:val="26"/>
        </w:rPr>
        <w:t>образования и развития в целом.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E821E8">
        <w:rPr>
          <w:sz w:val="26"/>
          <w:szCs w:val="26"/>
        </w:rPr>
        <w:t xml:space="preserve">Теперь, когда ученик обладает определенными (пусть и не большими) знаниями умениями и навыками, можно говорить об одной из наиболее сложных в музыкальной педагогике категорий - «стиль». Постижение стиля музыкального произведения - сложный и довольно длительный процесс. Видные музыковеды, деятели искусств, ученые трактовали понятие «стиль» как «содержательную систему средств» (Л. </w:t>
      </w:r>
      <w:proofErr w:type="spellStart"/>
      <w:r w:rsidRPr="00E821E8">
        <w:rPr>
          <w:sz w:val="26"/>
          <w:szCs w:val="26"/>
        </w:rPr>
        <w:t>Мазель</w:t>
      </w:r>
      <w:proofErr w:type="spellEnd"/>
      <w:r w:rsidRPr="00E821E8">
        <w:rPr>
          <w:sz w:val="26"/>
          <w:szCs w:val="26"/>
        </w:rPr>
        <w:t xml:space="preserve">), «высший вид художественного единства» (С. Скребков), «глубинную интонацию» (В. </w:t>
      </w:r>
      <w:proofErr w:type="spellStart"/>
      <w:r w:rsidRPr="00E821E8">
        <w:rPr>
          <w:sz w:val="26"/>
          <w:szCs w:val="26"/>
        </w:rPr>
        <w:t>Медушевский</w:t>
      </w:r>
      <w:proofErr w:type="spellEnd"/>
      <w:r w:rsidRPr="00E821E8">
        <w:rPr>
          <w:sz w:val="26"/>
          <w:szCs w:val="26"/>
        </w:rPr>
        <w:t>), «особенное свойство, качество м</w:t>
      </w:r>
      <w:r>
        <w:rPr>
          <w:sz w:val="26"/>
          <w:szCs w:val="26"/>
        </w:rPr>
        <w:t xml:space="preserve">узыкальных явлений» (Е.В. </w:t>
      </w:r>
      <w:proofErr w:type="spellStart"/>
      <w:r>
        <w:rPr>
          <w:sz w:val="26"/>
          <w:szCs w:val="26"/>
        </w:rPr>
        <w:t>Назай</w:t>
      </w:r>
      <w:r w:rsidRPr="00E821E8">
        <w:rPr>
          <w:sz w:val="26"/>
          <w:szCs w:val="26"/>
        </w:rPr>
        <w:t>кинский</w:t>
      </w:r>
      <w:proofErr w:type="spellEnd"/>
      <w:r w:rsidRPr="00E821E8">
        <w:rPr>
          <w:sz w:val="26"/>
          <w:szCs w:val="26"/>
        </w:rPr>
        <w:t>). Наиболее верно и лаконично определил категорию стиля Б.В. Асафьев: «основные черты, по которым можно отличить сочинения одного композитора от другого, или произведения одного исторического периода от другого». Действительно, стиль композитора - это тот индивидуальный неповторимый мир, который построен на собственной системе выразительных средств и закономерностей и представляет собой категорию, в которой целостно и гармонично организованы элементы музыкального языка, «исполнение в стиле должно порождать ощущение эстети</w:t>
      </w:r>
      <w:r>
        <w:rPr>
          <w:sz w:val="26"/>
          <w:szCs w:val="26"/>
        </w:rPr>
        <w:t xml:space="preserve">ческой гармонии» (А.С. </w:t>
      </w:r>
      <w:proofErr w:type="spellStart"/>
      <w:r>
        <w:rPr>
          <w:sz w:val="26"/>
          <w:szCs w:val="26"/>
        </w:rPr>
        <w:t>Оголевец</w:t>
      </w:r>
      <w:proofErr w:type="spellEnd"/>
      <w:r>
        <w:rPr>
          <w:sz w:val="26"/>
          <w:szCs w:val="26"/>
        </w:rPr>
        <w:t>) [11</w:t>
      </w:r>
      <w:r w:rsidRPr="00E821E8">
        <w:rPr>
          <w:sz w:val="26"/>
          <w:szCs w:val="26"/>
        </w:rPr>
        <w:t>, c. 202]. Именно ощущение такого единства и необходимо развивать у учащихся исполнительских классов. Однако за этим единством кроется множество деталей, которые заслуживают тщательной отработки, и которые в совокупности своей будут отражать лицо (стиль) композитора.</w:t>
      </w:r>
    </w:p>
    <w:p w:rsidR="000A4379" w:rsidRPr="006B6CB5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E821E8">
        <w:rPr>
          <w:sz w:val="26"/>
          <w:szCs w:val="26"/>
        </w:rPr>
        <w:t xml:space="preserve">Освоение стиля является сложной задачей, требующей кропотливой и довольно длительной работы, которая лишь условно делится на этапы. Условными они являются потому, что работа над стилем - процесс целостный, </w:t>
      </w:r>
      <w:r>
        <w:rPr>
          <w:sz w:val="26"/>
          <w:szCs w:val="26"/>
        </w:rPr>
        <w:t xml:space="preserve">и этапы в нем совмещаются, </w:t>
      </w:r>
      <w:proofErr w:type="spellStart"/>
      <w:r>
        <w:rPr>
          <w:sz w:val="26"/>
          <w:szCs w:val="26"/>
        </w:rPr>
        <w:t>взаи</w:t>
      </w:r>
      <w:r w:rsidRPr="00E821E8">
        <w:rPr>
          <w:sz w:val="26"/>
          <w:szCs w:val="26"/>
        </w:rPr>
        <w:t>модополняя</w:t>
      </w:r>
      <w:proofErr w:type="spellEnd"/>
      <w:r w:rsidRPr="00E821E8">
        <w:rPr>
          <w:sz w:val="26"/>
          <w:szCs w:val="26"/>
        </w:rPr>
        <w:t xml:space="preserve"> друг друга, тем самым стимулируя учащегося к самостоятельной работе. Хотелось бы напомнить и о том, что, несмотря на сложность освоения данной категории, работа над стилем должна осуществляться </w:t>
      </w:r>
      <w:r w:rsidRPr="00E821E8">
        <w:rPr>
          <w:sz w:val="26"/>
          <w:szCs w:val="26"/>
        </w:rPr>
        <w:lastRenderedPageBreak/>
        <w:t>на всех этапах и стадиях в обучении, постоянно находиться в центре внимания педагога.</w:t>
      </w:r>
    </w:p>
    <w:p w:rsidR="000A4379" w:rsidRPr="00BF0535" w:rsidRDefault="000A4379" w:rsidP="000A4379">
      <w:pPr>
        <w:pStyle w:val="1"/>
        <w:rPr>
          <w:rFonts w:ascii="Times New Roman" w:hAnsi="Times New Roman" w:cs="Times New Roman"/>
          <w:i/>
          <w:color w:val="auto"/>
        </w:rPr>
      </w:pPr>
      <w:bookmarkStart w:id="8" w:name="_Toc32690968"/>
      <w:r w:rsidRPr="006B6CB5">
        <w:rPr>
          <w:rFonts w:ascii="Times New Roman" w:hAnsi="Times New Roman" w:cs="Times New Roman"/>
          <w:i/>
          <w:color w:val="auto"/>
        </w:rPr>
        <w:t>Заключение</w:t>
      </w:r>
      <w:bookmarkEnd w:id="8"/>
    </w:p>
    <w:p w:rsidR="000A4379" w:rsidRPr="00BF0535" w:rsidRDefault="000A4379" w:rsidP="000A4379"/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4235B1">
        <w:rPr>
          <w:sz w:val="26"/>
          <w:szCs w:val="26"/>
        </w:rPr>
        <w:t>Наше исследование позволило убедиться в том, что чем сложнее синтаксическая структура музыкальной формы, тем сложнее принципы ее организации в смысловом и логическом отношении и богаче ее выразительный потенциал, т. е. возможности выражения и передачи чувств во всем богатстве эмоциональных нюансов и мыслей, выражаемых в смыслах. Очевидно, что выразительные потенции рассмотренных нами музыкальных форм тесно связаны с возможностями и диалектикой развития смысловых отношений между их частями, что проявляется, в частности, в противопоставлении и единстве тем и тональностей.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r w:rsidRPr="004235B1">
        <w:rPr>
          <w:sz w:val="26"/>
          <w:szCs w:val="26"/>
        </w:rPr>
        <w:t>Оценивая достоинства языка музыки, К. Ю. Вебер подчеркивал, что музыка есть истинная всеобщая человеческая речь. В нашем исследовании установлено, что модели смысловой структуры основных вторичных музыкальных форм совпадают с обобщенной моделью смысловой интегра</w:t>
      </w:r>
      <w:r>
        <w:rPr>
          <w:sz w:val="26"/>
          <w:szCs w:val="26"/>
        </w:rPr>
        <w:t>ции мысли, выраженной вербально.</w:t>
      </w:r>
      <w:r w:rsidRPr="004235B1">
        <w:rPr>
          <w:sz w:val="26"/>
          <w:szCs w:val="26"/>
        </w:rPr>
        <w:t xml:space="preserve"> Поэтому если речь идет о драматургическом построении музыкального произведения, то процесс и средства синтеза элементарных смыслов, выражаемых частями произведения, должны быть дополнены процессом и средствами синтеза итогового смысла произведения из таких элементарных смыслов. Задачи синтеза смыслов и драматургического синтеза выдающихся композиторов решаются на уровне интуиции. Но очевидно, что теоретически строгое понимание существа этих двух задач требует дальнейших исследований возможных форм музыкальных смыслов.</w:t>
      </w:r>
      <w:r>
        <w:rPr>
          <w:sz w:val="26"/>
          <w:szCs w:val="26"/>
        </w:rPr>
        <w:t xml:space="preserve"> </w:t>
      </w:r>
    </w:p>
    <w:p w:rsidR="000A4379" w:rsidRDefault="000A4379" w:rsidP="000A4379">
      <w:pPr>
        <w:spacing w:line="360" w:lineRule="auto"/>
        <w:ind w:firstLine="708"/>
        <w:jc w:val="both"/>
        <w:rPr>
          <w:sz w:val="26"/>
          <w:szCs w:val="26"/>
        </w:rPr>
      </w:pPr>
      <w:proofErr w:type="gramStart"/>
      <w:r w:rsidRPr="00994BCE">
        <w:rPr>
          <w:sz w:val="26"/>
          <w:szCs w:val="26"/>
        </w:rPr>
        <w:t>Предложенные этапы работы в исполнительском классе способствуют переходу от интуитивного к сознательному, от единичного и ситуативного - к обобщенному, от ощущения - к первичному знанию.</w:t>
      </w:r>
      <w:proofErr w:type="gramEnd"/>
      <w:r w:rsidRPr="00994BCE">
        <w:rPr>
          <w:sz w:val="26"/>
          <w:szCs w:val="26"/>
        </w:rPr>
        <w:t xml:space="preserve"> Одно из</w:t>
      </w:r>
      <w:r w:rsidRPr="00994BCE">
        <w:t xml:space="preserve"> </w:t>
      </w:r>
      <w:r>
        <w:t>в</w:t>
      </w:r>
      <w:r w:rsidRPr="00994BCE">
        <w:rPr>
          <w:sz w:val="26"/>
          <w:szCs w:val="26"/>
        </w:rPr>
        <w:t xml:space="preserve">ажных преимуществ музыкально-исполнительской деятельности в том, что она дает возможность формировать музыкальное мышление учащегося в контексте реальных практических действий. Это обстоятельство должно в полной мере использоваться педагогом, у которого есть возможность создавать те или иные представления у </w:t>
      </w:r>
      <w:r w:rsidRPr="00994BCE">
        <w:rPr>
          <w:sz w:val="26"/>
          <w:szCs w:val="26"/>
        </w:rPr>
        <w:lastRenderedPageBreak/>
        <w:t>ученика, формировать различные понятия на «живом», конкретном музыкальном материале, в непосредственной связи с практическими игровыми действиями. Сам факт исполнения музыки, интерпретации ее, создает оптимальные условия для развития всего комплекса специальных способностей, включая и те, которые прямо или косвенно связаны с музыкальным мышлением.</w:t>
      </w:r>
    </w:p>
    <w:p w:rsidR="000A4379" w:rsidRDefault="000A4379" w:rsidP="000A4379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bookmarkStart w:id="9" w:name="_Toc32690969"/>
      <w:r w:rsidRPr="00C81581">
        <w:rPr>
          <w:rStyle w:val="20"/>
          <w:rFonts w:ascii="Times New Roman" w:hAnsi="Times New Roman" w:cs="Times New Roman"/>
          <w:i/>
          <w:color w:val="auto"/>
          <w:sz w:val="24"/>
          <w:szCs w:val="24"/>
        </w:rPr>
        <w:t>Список   источников</w:t>
      </w:r>
      <w:r w:rsidRPr="00C81581">
        <w:rPr>
          <w:rFonts w:ascii="Times New Roman" w:hAnsi="Times New Roman" w:cs="Times New Roman"/>
          <w:b w:val="0"/>
          <w:sz w:val="24"/>
          <w:szCs w:val="24"/>
        </w:rPr>
        <w:t>:</w:t>
      </w:r>
      <w:bookmarkEnd w:id="9"/>
    </w:p>
    <w:p w:rsidR="000A4379" w:rsidRPr="00B30BE2" w:rsidRDefault="000A4379" w:rsidP="000A4379"/>
    <w:p w:rsidR="000A4379" w:rsidRPr="00994BCE" w:rsidRDefault="000A4379" w:rsidP="000A4379">
      <w:pPr>
        <w:pStyle w:val="a3"/>
        <w:numPr>
          <w:ilvl w:val="0"/>
          <w:numId w:val="1"/>
        </w:numPr>
        <w:spacing w:line="360" w:lineRule="auto"/>
        <w:jc w:val="both"/>
        <w:rPr>
          <w:lang w:val="en-US"/>
        </w:rPr>
      </w:pPr>
      <w:proofErr w:type="spellStart"/>
      <w:r w:rsidRPr="00150617">
        <w:rPr>
          <w:lang w:val="en-US"/>
        </w:rPr>
        <w:t>Jiranek</w:t>
      </w:r>
      <w:proofErr w:type="spellEnd"/>
      <w:r w:rsidRPr="00150617">
        <w:rPr>
          <w:lang w:val="en-US"/>
        </w:rPr>
        <w:t xml:space="preserve">, J. </w:t>
      </w:r>
      <w:proofErr w:type="spellStart"/>
      <w:r w:rsidRPr="00150617">
        <w:rPr>
          <w:lang w:val="en-US"/>
        </w:rPr>
        <w:t>Zu</w:t>
      </w:r>
      <w:proofErr w:type="spellEnd"/>
      <w:r w:rsidRPr="00150617">
        <w:rPr>
          <w:lang w:val="en-US"/>
        </w:rPr>
        <w:t xml:space="preserve"> </w:t>
      </w:r>
      <w:proofErr w:type="spellStart"/>
      <w:r w:rsidRPr="00150617">
        <w:rPr>
          <w:lang w:val="en-US"/>
        </w:rPr>
        <w:t>Grundfragen</w:t>
      </w:r>
      <w:proofErr w:type="spellEnd"/>
      <w:r w:rsidRPr="00150617">
        <w:rPr>
          <w:lang w:val="en-US"/>
        </w:rPr>
        <w:t xml:space="preserve"> der </w:t>
      </w:r>
      <w:proofErr w:type="spellStart"/>
      <w:r w:rsidRPr="00150617">
        <w:rPr>
          <w:lang w:val="en-US"/>
        </w:rPr>
        <w:t>musikalischen</w:t>
      </w:r>
      <w:proofErr w:type="spellEnd"/>
      <w:r w:rsidRPr="00150617">
        <w:rPr>
          <w:lang w:val="en-US"/>
        </w:rPr>
        <w:t xml:space="preserve"> </w:t>
      </w:r>
      <w:proofErr w:type="spellStart"/>
      <w:r w:rsidRPr="00150617">
        <w:rPr>
          <w:lang w:val="en-US"/>
        </w:rPr>
        <w:t>Semiotik</w:t>
      </w:r>
      <w:proofErr w:type="spellEnd"/>
      <w:r w:rsidRPr="00150617">
        <w:rPr>
          <w:lang w:val="en-US"/>
        </w:rPr>
        <w:t xml:space="preserve"> / J. </w:t>
      </w:r>
      <w:proofErr w:type="spellStart"/>
      <w:r w:rsidRPr="00150617">
        <w:rPr>
          <w:lang w:val="en-US"/>
        </w:rPr>
        <w:t>Jiranek</w:t>
      </w:r>
      <w:proofErr w:type="spellEnd"/>
      <w:r w:rsidRPr="00150617">
        <w:rPr>
          <w:lang w:val="en-US"/>
        </w:rPr>
        <w:t>. - Berlin, 1985. - S. 93-96.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 xml:space="preserve">Алексеева И. В. Интонационная лексика </w:t>
      </w:r>
      <w:proofErr w:type="gramStart"/>
      <w:r w:rsidRPr="0019207D">
        <w:t>западно-европейского</w:t>
      </w:r>
      <w:proofErr w:type="gramEnd"/>
      <w:r w:rsidRPr="0019207D">
        <w:t xml:space="preserve"> барокко (на примере </w:t>
      </w:r>
      <w:proofErr w:type="spellStart"/>
      <w:r w:rsidRPr="0019207D">
        <w:t>бассо-остинатных</w:t>
      </w:r>
      <w:proofErr w:type="spellEnd"/>
      <w:r w:rsidRPr="0019207D">
        <w:t xml:space="preserve"> жанров) / УГАИ, Лаборатория музыкальной семантики. — Уфа: РИЦ УГАИ, 2002.</w:t>
      </w:r>
    </w:p>
    <w:p w:rsidR="000A4379" w:rsidRPr="00996C79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996C79">
        <w:t xml:space="preserve">Бычков, Ю. Н. Проблема смысла в музыке / Ю. Н. Бычков // Музыкальная конструкция и смысл: сб. тр. РАМ им. Гнесиных. - </w:t>
      </w:r>
      <w:proofErr w:type="spellStart"/>
      <w:r w:rsidRPr="00996C79">
        <w:t>Вып</w:t>
      </w:r>
      <w:proofErr w:type="spellEnd"/>
      <w:r w:rsidRPr="00996C79">
        <w:t>. 131. - М.: Изд-во РАМ, 1999.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 xml:space="preserve">Казанцева Л. П. Заголовок как словесный атрибут музыкального текста // Наука и художественное образование: матер. </w:t>
      </w:r>
      <w:proofErr w:type="spellStart"/>
      <w:r w:rsidRPr="0019207D">
        <w:t>Всерос</w:t>
      </w:r>
      <w:proofErr w:type="spellEnd"/>
      <w:r w:rsidRPr="0019207D">
        <w:t>. науч</w:t>
      </w:r>
      <w:proofErr w:type="gramStart"/>
      <w:r w:rsidRPr="0019207D">
        <w:t>.-</w:t>
      </w:r>
      <w:proofErr w:type="spellStart"/>
      <w:proofErr w:type="gramEnd"/>
      <w:r w:rsidRPr="0019207D">
        <w:t>практ</w:t>
      </w:r>
      <w:proofErr w:type="spellEnd"/>
      <w:r w:rsidRPr="0019207D">
        <w:t xml:space="preserve">. </w:t>
      </w:r>
      <w:proofErr w:type="spellStart"/>
      <w:r w:rsidRPr="0019207D">
        <w:t>конф</w:t>
      </w:r>
      <w:proofErr w:type="spellEnd"/>
      <w:r w:rsidRPr="0019207D">
        <w:t>. — Красноярск, 2003. — С. 49—57.</w:t>
      </w:r>
    </w:p>
    <w:p w:rsidR="000A4379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>Казанцева, Л. П. Основы теории музыкального содержания / Л. П. Казанцева. - Астрахань: Изд-во ун-та, 2001.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>
        <w:t>Корыхалова Н.П. Работа над музыкальным произведением в фортепианном классе. -  СПб</w:t>
      </w:r>
      <w:proofErr w:type="gramStart"/>
      <w:r>
        <w:t xml:space="preserve">.: </w:t>
      </w:r>
      <w:proofErr w:type="gramEnd"/>
      <w:r>
        <w:t>Композитор: Санкт-</w:t>
      </w:r>
      <w:proofErr w:type="spellStart"/>
      <w:r>
        <w:t>Петерсбург</w:t>
      </w:r>
      <w:proofErr w:type="spellEnd"/>
      <w:r>
        <w:t>, 2006.  – 552с.</w:t>
      </w:r>
    </w:p>
    <w:p w:rsidR="000A4379" w:rsidRPr="00996C79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996C79">
        <w:t>Кудряшов, А. Ю. Теория музыкального содержания (художественные идеи европейской музыки XVIII - XX вв.): учеб</w:t>
      </w:r>
      <w:proofErr w:type="gramStart"/>
      <w:r w:rsidRPr="00996C79">
        <w:t>.</w:t>
      </w:r>
      <w:proofErr w:type="gramEnd"/>
      <w:r w:rsidRPr="00996C79">
        <w:t xml:space="preserve"> </w:t>
      </w:r>
      <w:proofErr w:type="gramStart"/>
      <w:r w:rsidRPr="00996C79">
        <w:t>п</w:t>
      </w:r>
      <w:proofErr w:type="gramEnd"/>
      <w:r w:rsidRPr="00996C79">
        <w:t>особие / А. Ю. Кудряшов. - Изд. 2-е. - СПб</w:t>
      </w:r>
      <w:proofErr w:type="gramStart"/>
      <w:r w:rsidRPr="00996C79">
        <w:t xml:space="preserve">.; </w:t>
      </w:r>
      <w:proofErr w:type="gramEnd"/>
      <w:r w:rsidRPr="00996C79">
        <w:t>М.; Краснодар: Лань, 2010. - 432 с.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 xml:space="preserve">Кузнецова Н. М. О вариантном прочтении и </w:t>
      </w:r>
      <w:proofErr w:type="spellStart"/>
      <w:r w:rsidRPr="0019207D">
        <w:t>переинтонировании</w:t>
      </w:r>
      <w:proofErr w:type="spellEnd"/>
      <w:r w:rsidRPr="0019207D">
        <w:t xml:space="preserve"> старинного </w:t>
      </w:r>
      <w:proofErr w:type="spellStart"/>
      <w:r w:rsidRPr="0019207D">
        <w:t>уртекста</w:t>
      </w:r>
      <w:proofErr w:type="spellEnd"/>
      <w:r w:rsidRPr="0019207D">
        <w:t xml:space="preserve"> // Семантика старинного </w:t>
      </w:r>
      <w:proofErr w:type="spellStart"/>
      <w:r w:rsidRPr="0019207D">
        <w:t>уртекста</w:t>
      </w:r>
      <w:proofErr w:type="spellEnd"/>
      <w:r w:rsidRPr="0019207D">
        <w:t xml:space="preserve">: сб. ст. / отв. ред.-сост. Л. Н. </w:t>
      </w:r>
      <w:proofErr w:type="spellStart"/>
      <w:r w:rsidRPr="0019207D">
        <w:t>Шаймухаметова</w:t>
      </w:r>
      <w:proofErr w:type="spellEnd"/>
      <w:r w:rsidRPr="0019207D">
        <w:t>; Лаборатория музыкальной семантики УГАИ. — Уфа: РИЦ УГАИ, 2004. — С. 39—56.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Мазель</w:t>
      </w:r>
      <w:proofErr w:type="spellEnd"/>
      <w:r w:rsidRPr="0019207D">
        <w:t xml:space="preserve">, Л. А. Строение музыкальных произведений / Л. А. </w:t>
      </w:r>
      <w:proofErr w:type="spellStart"/>
      <w:r w:rsidRPr="0019207D">
        <w:t>Мазель</w:t>
      </w:r>
      <w:proofErr w:type="spellEnd"/>
      <w:r w:rsidRPr="0019207D">
        <w:t xml:space="preserve">. - М.: </w:t>
      </w:r>
      <w:proofErr w:type="spellStart"/>
      <w:r w:rsidRPr="0019207D">
        <w:t>Музгиз</w:t>
      </w:r>
      <w:proofErr w:type="spellEnd"/>
      <w:r w:rsidRPr="0019207D">
        <w:t>, 1960. - 466 с.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 xml:space="preserve">Музыкальная форма / под ред. Ю. Н. </w:t>
      </w:r>
      <w:proofErr w:type="spellStart"/>
      <w:r w:rsidRPr="0019207D">
        <w:t>Тюлина</w:t>
      </w:r>
      <w:proofErr w:type="spellEnd"/>
      <w:r w:rsidRPr="0019207D">
        <w:t>. - М.: Музыка, 1974. - 359 с.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Оголевец</w:t>
      </w:r>
      <w:proofErr w:type="spellEnd"/>
      <w:r w:rsidRPr="0019207D">
        <w:t xml:space="preserve">, А. С. Введение в современное музыкальное мышление / А. С. </w:t>
      </w:r>
      <w:proofErr w:type="spellStart"/>
      <w:r w:rsidRPr="0019207D">
        <w:t>Оголевец</w:t>
      </w:r>
      <w:proofErr w:type="spellEnd"/>
      <w:r w:rsidRPr="0019207D">
        <w:t xml:space="preserve">. - М.: Л.: </w:t>
      </w:r>
      <w:proofErr w:type="spellStart"/>
      <w:r w:rsidRPr="0019207D">
        <w:t>Музгиз</w:t>
      </w:r>
      <w:proofErr w:type="spellEnd"/>
      <w:r w:rsidRPr="0019207D">
        <w:t>, 1946 (гл. 4-10).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lastRenderedPageBreak/>
        <w:t xml:space="preserve">Соколов, О. В. Об индивидуальном претворении сонатного принципа / О. </w:t>
      </w:r>
      <w:proofErr w:type="spellStart"/>
      <w:r w:rsidRPr="0019207D">
        <w:t>В.Соколов</w:t>
      </w:r>
      <w:proofErr w:type="spellEnd"/>
      <w:r w:rsidRPr="0019207D">
        <w:t xml:space="preserve"> // Вопросы теории музыки: сб. ст. / под ред. Ю. Н. </w:t>
      </w:r>
      <w:proofErr w:type="spellStart"/>
      <w:r w:rsidRPr="0019207D">
        <w:t>Тюлина</w:t>
      </w:r>
      <w:proofErr w:type="spellEnd"/>
      <w:r w:rsidRPr="0019207D">
        <w:t>. - М.: Музыка, 1970. - С. 196-228.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Способин</w:t>
      </w:r>
      <w:proofErr w:type="spellEnd"/>
      <w:r w:rsidRPr="0019207D">
        <w:t xml:space="preserve">, И. В. Музыкальная форма: учеб. / И. В. </w:t>
      </w:r>
      <w:proofErr w:type="spellStart"/>
      <w:r w:rsidRPr="0019207D">
        <w:t>Способин</w:t>
      </w:r>
      <w:proofErr w:type="spellEnd"/>
      <w:r w:rsidRPr="0019207D">
        <w:t>. - 7-е изд. - М.: Музыка, 1984. - 400 с.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r w:rsidRPr="0019207D">
        <w:t>Холопов, Ю. Н. Гармония / Ю. Н. Холопов. - М.: Музыка, 1988. - 511 с.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Холопова</w:t>
      </w:r>
      <w:proofErr w:type="spellEnd"/>
      <w:r w:rsidRPr="0019207D">
        <w:t xml:space="preserve">, В. Н. Музыка как вид искусства. Ч. I-II / В. Н. </w:t>
      </w:r>
      <w:proofErr w:type="spellStart"/>
      <w:r w:rsidRPr="0019207D">
        <w:t>Холопова</w:t>
      </w:r>
      <w:proofErr w:type="spellEnd"/>
      <w:r w:rsidRPr="0019207D">
        <w:t>. - 1-е изд. - М.: Изд-во МГК, 1990-1991 (4-е изд. - СПб</w:t>
      </w:r>
      <w:proofErr w:type="gramStart"/>
      <w:r w:rsidRPr="0019207D">
        <w:t xml:space="preserve">., </w:t>
      </w:r>
      <w:proofErr w:type="gramEnd"/>
      <w:r w:rsidRPr="0019207D">
        <w:t>2002).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Чернышов</w:t>
      </w:r>
      <w:proofErr w:type="spellEnd"/>
      <w:r w:rsidRPr="0019207D">
        <w:t xml:space="preserve">, М. Ю. Мысли-скрепы как медиаторы смысловой </w:t>
      </w:r>
      <w:proofErr w:type="spellStart"/>
      <w:r w:rsidRPr="0019207D">
        <w:t>интегративности</w:t>
      </w:r>
      <w:proofErr w:type="spellEnd"/>
      <w:r w:rsidRPr="0019207D">
        <w:t xml:space="preserve"> тек</w:t>
      </w:r>
      <w:r>
        <w:t xml:space="preserve">ста. Подход к анализу смысловой </w:t>
      </w:r>
      <w:r w:rsidRPr="0019207D">
        <w:t xml:space="preserve">связности текста с помощью мыслей-скрепов / М. Ю. </w:t>
      </w:r>
      <w:proofErr w:type="spellStart"/>
      <w:r w:rsidRPr="0019207D">
        <w:t>Чернышов</w:t>
      </w:r>
      <w:proofErr w:type="spellEnd"/>
      <w:r w:rsidRPr="0019207D">
        <w:t xml:space="preserve"> // </w:t>
      </w:r>
      <w:proofErr w:type="spellStart"/>
      <w:r w:rsidRPr="0019207D">
        <w:t>Вопр</w:t>
      </w:r>
      <w:proofErr w:type="spellEnd"/>
      <w:r w:rsidRPr="0019207D">
        <w:t>. филологии. - 2012. - № 1. - С. 71-89.</w:t>
      </w:r>
    </w:p>
    <w:p w:rsidR="000A4379" w:rsidRPr="0019207D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Шаймухаметова</w:t>
      </w:r>
      <w:proofErr w:type="spellEnd"/>
      <w:r w:rsidRPr="0019207D">
        <w:t xml:space="preserve"> Л. Н. Семантический анализ в работе музыканта-исполнителя // Музыкальное содержание: наука и педагогика: матер. III </w:t>
      </w:r>
      <w:proofErr w:type="spellStart"/>
      <w:r w:rsidRPr="0019207D">
        <w:t>Всерос</w:t>
      </w:r>
      <w:proofErr w:type="spellEnd"/>
      <w:r w:rsidRPr="0019207D">
        <w:t>. науч</w:t>
      </w:r>
      <w:proofErr w:type="gramStart"/>
      <w:r w:rsidRPr="0019207D">
        <w:t>.-</w:t>
      </w:r>
      <w:proofErr w:type="spellStart"/>
      <w:proofErr w:type="gramEnd"/>
      <w:r w:rsidRPr="0019207D">
        <w:t>практ</w:t>
      </w:r>
      <w:proofErr w:type="spellEnd"/>
      <w:r w:rsidRPr="0019207D">
        <w:t xml:space="preserve">. </w:t>
      </w:r>
      <w:proofErr w:type="spellStart"/>
      <w:r w:rsidRPr="0019207D">
        <w:t>конф</w:t>
      </w:r>
      <w:proofErr w:type="spellEnd"/>
      <w:r w:rsidRPr="0019207D">
        <w:t>.</w:t>
      </w:r>
      <w:r>
        <w:t xml:space="preserve"> — Уфа, 2005. </w:t>
      </w:r>
      <w:r w:rsidRPr="0019207D">
        <w:t>—</w:t>
      </w:r>
      <w:r w:rsidRPr="0019207D">
        <w:tab/>
        <w:t>С. 229—242.</w:t>
      </w:r>
    </w:p>
    <w:p w:rsidR="000A4379" w:rsidRDefault="000A4379" w:rsidP="000A4379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19207D">
        <w:t>Шаймухаметова</w:t>
      </w:r>
      <w:proofErr w:type="spellEnd"/>
      <w:r w:rsidRPr="0019207D">
        <w:t xml:space="preserve"> Л. Н. Смысловые структуры музыкального текста как проблема практической семантики // Музыкальное содержание: наука и педагогика: </w:t>
      </w:r>
      <w:proofErr w:type="gramStart"/>
      <w:r w:rsidRPr="0019207D">
        <w:t>матер</w:t>
      </w:r>
      <w:proofErr w:type="gramEnd"/>
      <w:r w:rsidRPr="0019207D">
        <w:t xml:space="preserve">. I </w:t>
      </w:r>
      <w:proofErr w:type="spellStart"/>
      <w:r w:rsidRPr="0019207D">
        <w:t>Всерос</w:t>
      </w:r>
      <w:proofErr w:type="spellEnd"/>
      <w:r w:rsidRPr="0019207D">
        <w:t>. на-уч</w:t>
      </w:r>
      <w:proofErr w:type="gramStart"/>
      <w:r w:rsidRPr="0019207D">
        <w:t>.-</w:t>
      </w:r>
      <w:proofErr w:type="spellStart"/>
      <w:proofErr w:type="gramEnd"/>
      <w:r w:rsidRPr="0019207D">
        <w:t>практ</w:t>
      </w:r>
      <w:proofErr w:type="spellEnd"/>
      <w:r w:rsidRPr="0019207D">
        <w:t xml:space="preserve">. </w:t>
      </w:r>
      <w:proofErr w:type="spellStart"/>
      <w:r w:rsidRPr="0019207D">
        <w:t>конф</w:t>
      </w:r>
      <w:proofErr w:type="spellEnd"/>
      <w:r w:rsidRPr="0019207D">
        <w:t>. — М.; Уфа, 2002. — С. 84—101.</w:t>
      </w:r>
    </w:p>
    <w:p w:rsidR="000A4379" w:rsidRDefault="000A4379" w:rsidP="000A4379">
      <w:pPr>
        <w:spacing w:after="200" w:line="276" w:lineRule="auto"/>
        <w:rPr>
          <w:i/>
        </w:rPr>
      </w:pPr>
      <w:bookmarkStart w:id="10" w:name="_Toc32690970"/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Default="000A4379" w:rsidP="000A4379">
      <w:pPr>
        <w:spacing w:after="200" w:line="276" w:lineRule="auto"/>
        <w:rPr>
          <w:i/>
        </w:rPr>
      </w:pPr>
    </w:p>
    <w:p w:rsidR="000A4379" w:rsidRPr="006B0233" w:rsidRDefault="000A4379" w:rsidP="000A4379">
      <w:pPr>
        <w:spacing w:after="200" w:line="276" w:lineRule="auto"/>
      </w:pPr>
      <w:r w:rsidRPr="006B0233">
        <w:rPr>
          <w:i/>
        </w:rPr>
        <w:lastRenderedPageBreak/>
        <w:t>Приложение 1.</w:t>
      </w:r>
      <w:bookmarkEnd w:id="10"/>
      <w:r w:rsidRPr="006B0233">
        <w:rPr>
          <w:i/>
        </w:rPr>
        <w:t xml:space="preserve"> </w:t>
      </w:r>
    </w:p>
    <w:p w:rsidR="00702598" w:rsidRPr="00C81581" w:rsidRDefault="00702598" w:rsidP="00702598"/>
    <w:p w:rsidR="00702598" w:rsidRPr="00B16192" w:rsidRDefault="00702598" w:rsidP="00702598">
      <w:r>
        <w:t>Нотные примеры</w:t>
      </w:r>
      <w:r w:rsidRPr="00B16192">
        <w:t xml:space="preserve">. </w:t>
      </w:r>
    </w:p>
    <w:p w:rsidR="00702598" w:rsidRPr="00B16192" w:rsidRDefault="00702598" w:rsidP="00702598">
      <w:pPr>
        <w:pStyle w:val="2"/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</w:rPr>
      </w:pPr>
    </w:p>
    <w:p w:rsidR="00702598" w:rsidRDefault="00702598" w:rsidP="00702598">
      <w:r>
        <w:t xml:space="preserve"> </w:t>
      </w:r>
    </w:p>
    <w:p w:rsidR="00702598" w:rsidRDefault="00702598" w:rsidP="00702598">
      <w:r>
        <w:t xml:space="preserve"> </w:t>
      </w:r>
      <w:r w:rsidRPr="00406772">
        <w:t xml:space="preserve">Пример № 1 Г. </w:t>
      </w:r>
      <w:proofErr w:type="spellStart"/>
      <w:r w:rsidRPr="00406772">
        <w:t>Пёрселл</w:t>
      </w:r>
      <w:proofErr w:type="spellEnd"/>
      <w:r w:rsidRPr="00406772">
        <w:t xml:space="preserve"> Ария</w:t>
      </w:r>
      <w:r>
        <w:t xml:space="preserve">                                         </w:t>
      </w:r>
      <w:r w:rsidRPr="00406772">
        <w:t>Пример № 2</w:t>
      </w:r>
      <w:r>
        <w:t xml:space="preserve"> </w:t>
      </w:r>
      <w:r w:rsidRPr="00406772">
        <w:t>Л. Моцарт. Менуэт</w:t>
      </w:r>
    </w:p>
    <w:p w:rsidR="00702598" w:rsidRDefault="00702598" w:rsidP="00702598"/>
    <w:p w:rsidR="00702598" w:rsidRPr="0019207D" w:rsidRDefault="00702598" w:rsidP="00702598">
      <w:r>
        <w:rPr>
          <w:noProof/>
        </w:rPr>
        <w:drawing>
          <wp:inline distT="0" distB="0" distL="0" distR="0" wp14:anchorId="47252955" wp14:editId="77AF6FF3">
            <wp:extent cx="5733415" cy="160717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98" w:rsidRPr="006B0233" w:rsidRDefault="00702598" w:rsidP="00702598"/>
    <w:p w:rsidR="00702598" w:rsidRPr="006B0233" w:rsidRDefault="00702598" w:rsidP="00702598"/>
    <w:p w:rsidR="00702598" w:rsidRPr="006B0233" w:rsidRDefault="00702598" w:rsidP="00702598"/>
    <w:p w:rsidR="00702598" w:rsidRPr="006B0233" w:rsidRDefault="00702598" w:rsidP="00702598">
      <w:pPr>
        <w:rPr>
          <w:sz w:val="28"/>
          <w:szCs w:val="28"/>
        </w:rPr>
      </w:pPr>
    </w:p>
    <w:p w:rsidR="00702598" w:rsidRDefault="00702598" w:rsidP="00702598">
      <w:pPr>
        <w:rPr>
          <w:color w:val="1A171C"/>
          <w:sz w:val="28"/>
          <w:szCs w:val="28"/>
        </w:rPr>
      </w:pPr>
      <w:r w:rsidRPr="00B16192">
        <w:rPr>
          <w:color w:val="1A171C"/>
          <w:sz w:val="28"/>
          <w:szCs w:val="28"/>
        </w:rPr>
        <w:t>Пример № 3</w:t>
      </w:r>
    </w:p>
    <w:p w:rsidR="00702598" w:rsidRPr="00B16192" w:rsidRDefault="00702598" w:rsidP="00702598">
      <w:pPr>
        <w:rPr>
          <w:sz w:val="28"/>
          <w:szCs w:val="28"/>
        </w:rPr>
      </w:pPr>
    </w:p>
    <w:p w:rsidR="00702598" w:rsidRPr="00B16192" w:rsidRDefault="00702598" w:rsidP="00702598">
      <w:pPr>
        <w:rPr>
          <w:color w:val="1A171C"/>
          <w:sz w:val="28"/>
          <w:szCs w:val="28"/>
        </w:rPr>
      </w:pPr>
      <w:r w:rsidRPr="00B16192">
        <w:rPr>
          <w:color w:val="1A171C"/>
          <w:sz w:val="28"/>
          <w:szCs w:val="28"/>
        </w:rPr>
        <w:t xml:space="preserve">А. </w:t>
      </w:r>
      <w:proofErr w:type="spellStart"/>
      <w:r w:rsidRPr="00B16192">
        <w:rPr>
          <w:color w:val="1A171C"/>
          <w:sz w:val="28"/>
          <w:szCs w:val="28"/>
        </w:rPr>
        <w:t>Караманов</w:t>
      </w:r>
      <w:proofErr w:type="spellEnd"/>
      <w:r w:rsidRPr="00B16192">
        <w:rPr>
          <w:color w:val="1A171C"/>
          <w:sz w:val="28"/>
          <w:szCs w:val="28"/>
        </w:rPr>
        <w:t>. Птички</w:t>
      </w:r>
    </w:p>
    <w:p w:rsidR="00702598" w:rsidRDefault="00702598" w:rsidP="00702598">
      <w:pPr>
        <w:rPr>
          <w:lang w:val="en-US"/>
        </w:rPr>
      </w:pPr>
      <w:r>
        <w:rPr>
          <w:noProof/>
        </w:rPr>
        <w:drawing>
          <wp:inline distT="0" distB="0" distL="0" distR="0" wp14:anchorId="2066C7D2" wp14:editId="220C9796">
            <wp:extent cx="5732059" cy="357571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98" w:rsidRDefault="00702598" w:rsidP="00702598">
      <w:pPr>
        <w:rPr>
          <w:lang w:val="en-US"/>
        </w:rPr>
      </w:pPr>
    </w:p>
    <w:p w:rsidR="00702598" w:rsidRDefault="00702598" w:rsidP="00702598">
      <w:pPr>
        <w:rPr>
          <w:lang w:val="en-US"/>
        </w:rPr>
      </w:pPr>
    </w:p>
    <w:p w:rsidR="00702598" w:rsidRDefault="00702598" w:rsidP="00702598">
      <w:pPr>
        <w:rPr>
          <w:lang w:val="en-US"/>
        </w:rPr>
      </w:pPr>
    </w:p>
    <w:p w:rsidR="00702598" w:rsidRDefault="00702598" w:rsidP="00702598">
      <w:pPr>
        <w:rPr>
          <w:lang w:val="en-US"/>
        </w:rPr>
      </w:pPr>
    </w:p>
    <w:p w:rsidR="00702598" w:rsidRDefault="00702598" w:rsidP="00702598">
      <w:pPr>
        <w:rPr>
          <w:lang w:val="en-US"/>
        </w:rPr>
      </w:pPr>
    </w:p>
    <w:p w:rsidR="00702598" w:rsidRDefault="00702598" w:rsidP="00702598"/>
    <w:p w:rsidR="00702598" w:rsidRDefault="00702598" w:rsidP="00702598"/>
    <w:p w:rsidR="00702598" w:rsidRDefault="00702598" w:rsidP="00702598">
      <w:r>
        <w:t xml:space="preserve">Пример №4  </w:t>
      </w:r>
    </w:p>
    <w:p w:rsidR="00702598" w:rsidRDefault="00702598" w:rsidP="00702598">
      <w:r>
        <w:t xml:space="preserve">В.А. Моцарт Аллегро                                                                                         </w:t>
      </w:r>
    </w:p>
    <w:p w:rsidR="00702598" w:rsidRPr="006B0233" w:rsidRDefault="00702598" w:rsidP="00702598"/>
    <w:p w:rsidR="00702598" w:rsidRDefault="00702598" w:rsidP="00702598">
      <w:r>
        <w:rPr>
          <w:noProof/>
        </w:rPr>
        <w:drawing>
          <wp:inline distT="0" distB="0" distL="0" distR="0" wp14:anchorId="5820163B" wp14:editId="6201ACE0">
            <wp:extent cx="5733415" cy="312737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98" w:rsidRDefault="00702598" w:rsidP="00702598">
      <w:pPr>
        <w:rPr>
          <w:lang w:val="en-US"/>
        </w:rPr>
      </w:pPr>
    </w:p>
    <w:p w:rsidR="00702598" w:rsidRDefault="00702598" w:rsidP="00702598">
      <w:pPr>
        <w:rPr>
          <w:lang w:val="en-US"/>
        </w:rPr>
      </w:pPr>
    </w:p>
    <w:p w:rsidR="00702598" w:rsidRDefault="00702598" w:rsidP="00702598">
      <w:r>
        <w:t xml:space="preserve">Пример №5   </w:t>
      </w:r>
    </w:p>
    <w:p w:rsidR="00702598" w:rsidRDefault="00702598" w:rsidP="00702598"/>
    <w:p w:rsidR="00702598" w:rsidRPr="00B16192" w:rsidRDefault="00702598" w:rsidP="00702598">
      <w:r>
        <w:t xml:space="preserve">Ж. </w:t>
      </w:r>
      <w:proofErr w:type="spellStart"/>
      <w:r>
        <w:t>Векерлен</w:t>
      </w:r>
      <w:proofErr w:type="spellEnd"/>
      <w:r>
        <w:t xml:space="preserve"> Детская песенка                                                                            </w:t>
      </w:r>
    </w:p>
    <w:p w:rsidR="00702598" w:rsidRPr="00B16192" w:rsidRDefault="00702598" w:rsidP="00702598"/>
    <w:p w:rsidR="00702598" w:rsidRDefault="00702598" w:rsidP="00702598">
      <w:r>
        <w:rPr>
          <w:noProof/>
        </w:rPr>
        <w:drawing>
          <wp:inline distT="0" distB="0" distL="0" distR="0" wp14:anchorId="7551E63D" wp14:editId="61FA9C55">
            <wp:extent cx="5733415" cy="2720842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2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98" w:rsidRPr="0019207D" w:rsidRDefault="00702598" w:rsidP="00702598"/>
    <w:p w:rsidR="00702598" w:rsidRPr="00B16192" w:rsidRDefault="00702598" w:rsidP="00702598">
      <w:pPr>
        <w:pStyle w:val="a3"/>
        <w:spacing w:line="360" w:lineRule="auto"/>
        <w:ind w:left="360"/>
        <w:jc w:val="both"/>
        <w:rPr>
          <w:lang w:val="en-US"/>
        </w:rPr>
      </w:pPr>
    </w:p>
    <w:p w:rsidR="00E80B8E" w:rsidRPr="000A4379" w:rsidRDefault="008C1EC5">
      <w:pPr>
        <w:rPr>
          <w:sz w:val="28"/>
          <w:szCs w:val="28"/>
        </w:rPr>
      </w:pPr>
    </w:p>
    <w:sectPr w:rsidR="00E80B8E" w:rsidRPr="000A4379" w:rsidSect="00702598"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EC5" w:rsidRDefault="008C1EC5" w:rsidP="000A4379">
      <w:r>
        <w:separator/>
      </w:r>
    </w:p>
  </w:endnote>
  <w:endnote w:type="continuationSeparator" w:id="0">
    <w:p w:rsidR="008C1EC5" w:rsidRDefault="008C1EC5" w:rsidP="000A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EC5" w:rsidRDefault="008C1EC5" w:rsidP="000A4379">
      <w:r>
        <w:separator/>
      </w:r>
    </w:p>
  </w:footnote>
  <w:footnote w:type="continuationSeparator" w:id="0">
    <w:p w:rsidR="008C1EC5" w:rsidRDefault="008C1EC5" w:rsidP="000A4379">
      <w:r>
        <w:continuationSeparator/>
      </w:r>
    </w:p>
  </w:footnote>
  <w:footnote w:id="1">
    <w:p w:rsidR="000A4379" w:rsidRPr="00446D29" w:rsidRDefault="000A4379" w:rsidP="000A4379">
      <w:pPr>
        <w:rPr>
          <w:sz w:val="18"/>
          <w:szCs w:val="18"/>
          <w:lang w:val="en-US"/>
        </w:rPr>
      </w:pPr>
      <w:r>
        <w:rPr>
          <w:rStyle w:val="a6"/>
        </w:rPr>
        <w:footnoteRef/>
      </w:r>
      <w:r w:rsidRPr="00446D29">
        <w:rPr>
          <w:lang w:val="en-US"/>
        </w:rPr>
        <w:t xml:space="preserve"> </w:t>
      </w:r>
      <w:proofErr w:type="spellStart"/>
      <w:r w:rsidRPr="00446D29">
        <w:rPr>
          <w:sz w:val="18"/>
          <w:szCs w:val="18"/>
          <w:lang w:val="en-US"/>
        </w:rPr>
        <w:t>Jiranek</w:t>
      </w:r>
      <w:proofErr w:type="spellEnd"/>
      <w:r w:rsidRPr="00446D29">
        <w:rPr>
          <w:sz w:val="18"/>
          <w:szCs w:val="18"/>
          <w:lang w:val="en-US"/>
        </w:rPr>
        <w:t xml:space="preserve">, J. </w:t>
      </w:r>
      <w:proofErr w:type="spellStart"/>
      <w:r w:rsidRPr="00446D29">
        <w:rPr>
          <w:sz w:val="18"/>
          <w:szCs w:val="18"/>
          <w:lang w:val="en-US"/>
        </w:rPr>
        <w:t>Zu</w:t>
      </w:r>
      <w:proofErr w:type="spellEnd"/>
      <w:r w:rsidRPr="00446D29">
        <w:rPr>
          <w:sz w:val="18"/>
          <w:szCs w:val="18"/>
          <w:lang w:val="en-US"/>
        </w:rPr>
        <w:t xml:space="preserve"> </w:t>
      </w:r>
      <w:proofErr w:type="spellStart"/>
      <w:r w:rsidRPr="00446D29">
        <w:rPr>
          <w:sz w:val="18"/>
          <w:szCs w:val="18"/>
          <w:lang w:val="en-US"/>
        </w:rPr>
        <w:t>Grundfragen</w:t>
      </w:r>
      <w:proofErr w:type="spellEnd"/>
      <w:r w:rsidRPr="00446D29">
        <w:rPr>
          <w:sz w:val="18"/>
          <w:szCs w:val="18"/>
          <w:lang w:val="en-US"/>
        </w:rPr>
        <w:t xml:space="preserve"> der </w:t>
      </w:r>
      <w:proofErr w:type="spellStart"/>
      <w:r w:rsidRPr="00446D29">
        <w:rPr>
          <w:sz w:val="18"/>
          <w:szCs w:val="18"/>
          <w:lang w:val="en-US"/>
        </w:rPr>
        <w:t>musikalischen</w:t>
      </w:r>
      <w:proofErr w:type="spellEnd"/>
      <w:r w:rsidRPr="00446D29">
        <w:rPr>
          <w:sz w:val="18"/>
          <w:szCs w:val="18"/>
          <w:lang w:val="en-US"/>
        </w:rPr>
        <w:t xml:space="preserve"> </w:t>
      </w:r>
      <w:proofErr w:type="spellStart"/>
      <w:proofErr w:type="gramStart"/>
      <w:r w:rsidRPr="00446D29">
        <w:rPr>
          <w:sz w:val="18"/>
          <w:szCs w:val="18"/>
          <w:lang w:val="en-US"/>
        </w:rPr>
        <w:t>Semiotik</w:t>
      </w:r>
      <w:proofErr w:type="spellEnd"/>
      <w:r w:rsidRPr="00446D29">
        <w:rPr>
          <w:sz w:val="18"/>
          <w:szCs w:val="18"/>
          <w:lang w:val="en-US"/>
        </w:rPr>
        <w:t xml:space="preserve">  </w:t>
      </w:r>
      <w:r>
        <w:rPr>
          <w:sz w:val="18"/>
          <w:szCs w:val="18"/>
        </w:rPr>
        <w:t>с</w:t>
      </w:r>
      <w:proofErr w:type="gramEnd"/>
      <w:r w:rsidRPr="00446D29">
        <w:rPr>
          <w:sz w:val="18"/>
          <w:szCs w:val="18"/>
          <w:lang w:val="en-US"/>
        </w:rPr>
        <w:t>. 93-96.</w:t>
      </w:r>
    </w:p>
  </w:footnote>
  <w:footnote w:id="2">
    <w:p w:rsidR="000A4379" w:rsidRPr="00F47573" w:rsidRDefault="000A4379" w:rsidP="000A4379">
      <w:pPr>
        <w:rPr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F47573">
        <w:rPr>
          <w:sz w:val="18"/>
          <w:szCs w:val="18"/>
        </w:rPr>
        <w:t xml:space="preserve">Кудряшов, А. Ю. Теория музыкального содержания (художественные идеи европейской музыки XVIII - XX </w:t>
      </w:r>
      <w:proofErr w:type="spellStart"/>
      <w:proofErr w:type="gramStart"/>
      <w:r w:rsidRPr="00F47573">
        <w:rPr>
          <w:sz w:val="18"/>
          <w:szCs w:val="18"/>
        </w:rPr>
        <w:t>вв</w:t>
      </w:r>
      <w:proofErr w:type="spellEnd"/>
      <w:proofErr w:type="gramEnd"/>
      <w:r>
        <w:rPr>
          <w:sz w:val="18"/>
          <w:szCs w:val="18"/>
        </w:rPr>
        <w:t>); с.17</w:t>
      </w:r>
    </w:p>
    <w:p w:rsidR="000A4379" w:rsidRDefault="000A4379" w:rsidP="000A4379">
      <w:pPr>
        <w:pStyle w:val="a4"/>
      </w:pPr>
    </w:p>
  </w:footnote>
  <w:footnote w:id="3">
    <w:p w:rsidR="000A4379" w:rsidRPr="00A559A6" w:rsidRDefault="000A4379" w:rsidP="000A4379">
      <w:pPr>
        <w:pStyle w:val="a4"/>
        <w:rPr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A559A6">
        <w:rPr>
          <w:sz w:val="18"/>
          <w:szCs w:val="18"/>
        </w:rPr>
        <w:t>Н.П. Корыхалова /За вторым роялем. Работа над музыкальным произведением в фортепианном классе/ с.18</w:t>
      </w:r>
    </w:p>
  </w:footnote>
  <w:footnote w:id="4">
    <w:p w:rsidR="000A4379" w:rsidRPr="00DF5A04" w:rsidRDefault="000A4379" w:rsidP="000A4379">
      <w:pPr>
        <w:pStyle w:val="a4"/>
        <w:rPr>
          <w:sz w:val="18"/>
          <w:szCs w:val="18"/>
        </w:rPr>
      </w:pPr>
      <w:r w:rsidRPr="00DF5A04">
        <w:rPr>
          <w:rStyle w:val="a6"/>
          <w:sz w:val="18"/>
          <w:szCs w:val="18"/>
        </w:rPr>
        <w:footnoteRef/>
      </w:r>
      <w:r w:rsidRPr="00DF5A04">
        <w:rPr>
          <w:sz w:val="18"/>
          <w:szCs w:val="18"/>
        </w:rPr>
        <w:t xml:space="preserve"> Там же с.118</w:t>
      </w:r>
    </w:p>
  </w:footnote>
  <w:footnote w:id="5">
    <w:p w:rsidR="000A4379" w:rsidRPr="0019207D" w:rsidRDefault="000A4379" w:rsidP="000A4379">
      <w:r>
        <w:rPr>
          <w:rStyle w:val="a6"/>
        </w:rPr>
        <w:footnoteRef/>
      </w:r>
      <w:r>
        <w:t xml:space="preserve"> </w:t>
      </w:r>
      <w:r w:rsidRPr="00C17499">
        <w:rPr>
          <w:sz w:val="18"/>
          <w:szCs w:val="18"/>
        </w:rPr>
        <w:t>Казанцева Л. П. Заголовок как словесный атрибут музыкального текста  С. 49—57.</w:t>
      </w:r>
    </w:p>
    <w:p w:rsidR="000A4379" w:rsidRDefault="000A4379" w:rsidP="000A4379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98" w:rsidRPr="001B7E41" w:rsidRDefault="00702598" w:rsidP="00702598">
    <w:pPr>
      <w:pStyle w:val="2"/>
      <w:jc w:val="center"/>
      <w:rPr>
        <w:rFonts w:ascii="Times New Roman" w:hAnsi="Times New Roman" w:cs="Times New Roman"/>
        <w:b w:val="0"/>
        <w:color w:val="auto"/>
        <w:sz w:val="44"/>
        <w:szCs w:val="44"/>
      </w:rPr>
    </w:pPr>
    <w:r>
      <w:t xml:space="preserve"> </w:t>
    </w:r>
    <w:r w:rsidRPr="001B7E41">
      <w:rPr>
        <w:rFonts w:ascii="Times New Roman" w:hAnsi="Times New Roman" w:cs="Times New Roman"/>
        <w:b w:val="0"/>
        <w:color w:val="auto"/>
        <w:sz w:val="44"/>
        <w:szCs w:val="44"/>
      </w:rPr>
      <w:t>С</w:t>
    </w:r>
    <w:r>
      <w:rPr>
        <w:rFonts w:ascii="Times New Roman" w:hAnsi="Times New Roman" w:cs="Times New Roman"/>
        <w:b w:val="0"/>
        <w:color w:val="auto"/>
        <w:sz w:val="44"/>
        <w:szCs w:val="44"/>
      </w:rPr>
      <w:t>еманти</w:t>
    </w:r>
    <w:r w:rsidRPr="001B7E41">
      <w:rPr>
        <w:rFonts w:ascii="Times New Roman" w:hAnsi="Times New Roman" w:cs="Times New Roman"/>
        <w:b w:val="0"/>
        <w:color w:val="auto"/>
        <w:sz w:val="44"/>
        <w:szCs w:val="44"/>
      </w:rPr>
      <w:t>ческий подход к содержанию музыкальных произведений  в исполнительской и педагогической практике</w:t>
    </w:r>
  </w:p>
  <w:p w:rsidR="00702598" w:rsidRDefault="00702598">
    <w:pPr>
      <w:pStyle w:val="ab"/>
    </w:pPr>
  </w:p>
  <w:p w:rsidR="00702598" w:rsidRDefault="0070259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64BDF"/>
    <w:multiLevelType w:val="hybridMultilevel"/>
    <w:tmpl w:val="B07ABB0A"/>
    <w:lvl w:ilvl="0" w:tplc="CD54AB58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79"/>
    <w:rsid w:val="000A4379"/>
    <w:rsid w:val="001C04E0"/>
    <w:rsid w:val="003F2073"/>
    <w:rsid w:val="00635F17"/>
    <w:rsid w:val="00702598"/>
    <w:rsid w:val="008C1EC5"/>
    <w:rsid w:val="009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3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43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4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A4379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A437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A43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0A4379"/>
    <w:rPr>
      <w:vertAlign w:val="superscript"/>
    </w:rPr>
  </w:style>
  <w:style w:type="paragraph" w:styleId="a7">
    <w:name w:val="TOC Heading"/>
    <w:basedOn w:val="1"/>
    <w:next w:val="a"/>
    <w:uiPriority w:val="39"/>
    <w:semiHidden/>
    <w:unhideWhenUsed/>
    <w:qFormat/>
    <w:rsid w:val="000A4379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A4379"/>
    <w:pPr>
      <w:spacing w:after="100"/>
    </w:pPr>
  </w:style>
  <w:style w:type="character" w:styleId="a8">
    <w:name w:val="Hyperlink"/>
    <w:basedOn w:val="a0"/>
    <w:uiPriority w:val="99"/>
    <w:unhideWhenUsed/>
    <w:rsid w:val="000A4379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A4379"/>
    <w:pPr>
      <w:spacing w:after="100"/>
      <w:ind w:left="240"/>
    </w:pPr>
  </w:style>
  <w:style w:type="paragraph" w:styleId="a9">
    <w:name w:val="Balloon Text"/>
    <w:basedOn w:val="a"/>
    <w:link w:val="aa"/>
    <w:uiPriority w:val="99"/>
    <w:semiHidden/>
    <w:unhideWhenUsed/>
    <w:rsid w:val="000A43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437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0259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02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0259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025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3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43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4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A4379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A437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A43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0A4379"/>
    <w:rPr>
      <w:vertAlign w:val="superscript"/>
    </w:rPr>
  </w:style>
  <w:style w:type="paragraph" w:styleId="a7">
    <w:name w:val="TOC Heading"/>
    <w:basedOn w:val="1"/>
    <w:next w:val="a"/>
    <w:uiPriority w:val="39"/>
    <w:semiHidden/>
    <w:unhideWhenUsed/>
    <w:qFormat/>
    <w:rsid w:val="000A4379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A4379"/>
    <w:pPr>
      <w:spacing w:after="100"/>
    </w:pPr>
  </w:style>
  <w:style w:type="character" w:styleId="a8">
    <w:name w:val="Hyperlink"/>
    <w:basedOn w:val="a0"/>
    <w:uiPriority w:val="99"/>
    <w:unhideWhenUsed/>
    <w:rsid w:val="000A4379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A4379"/>
    <w:pPr>
      <w:spacing w:after="100"/>
      <w:ind w:left="240"/>
    </w:pPr>
  </w:style>
  <w:style w:type="paragraph" w:styleId="a9">
    <w:name w:val="Balloon Text"/>
    <w:basedOn w:val="a"/>
    <w:link w:val="aa"/>
    <w:uiPriority w:val="99"/>
    <w:semiHidden/>
    <w:unhideWhenUsed/>
    <w:rsid w:val="000A43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437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0259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02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0259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025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13C"/>
    <w:rsid w:val="00195196"/>
    <w:rsid w:val="008E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729322480242BF9D9F5B0F37145A43">
    <w:name w:val="EF729322480242BF9D9F5B0F37145A43"/>
    <w:rsid w:val="008E013C"/>
  </w:style>
  <w:style w:type="paragraph" w:customStyle="1" w:styleId="0C24E31967A44223AF9A0B9D752C853B">
    <w:name w:val="0C24E31967A44223AF9A0B9D752C853B"/>
    <w:rsid w:val="008E013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729322480242BF9D9F5B0F37145A43">
    <w:name w:val="EF729322480242BF9D9F5B0F37145A43"/>
    <w:rsid w:val="008E013C"/>
  </w:style>
  <w:style w:type="paragraph" w:customStyle="1" w:styleId="0C24E31967A44223AF9A0B9D752C853B">
    <w:name w:val="0C24E31967A44223AF9A0B9D752C853B"/>
    <w:rsid w:val="008E01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4829</Words>
  <Characters>27526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4</cp:revision>
  <dcterms:created xsi:type="dcterms:W3CDTF">2022-05-08T12:24:00Z</dcterms:created>
  <dcterms:modified xsi:type="dcterms:W3CDTF">2022-05-08T12:35:00Z</dcterms:modified>
</cp:coreProperties>
</file>