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3B" w:rsidRDefault="00EF5F23">
      <w:pPr>
        <w:spacing w:before="100" w:after="19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Элементы здоровьесбережения на уроках изобразительного искусства </w:t>
      </w:r>
    </w:p>
    <w:p w:rsidR="008A393B" w:rsidRDefault="00EF5F23">
      <w:pPr>
        <w:spacing w:before="100" w:after="1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Девять десятых нашего счастья зависит от здоровья.</w:t>
      </w:r>
    </w:p>
    <w:p w:rsidR="008A393B" w:rsidRDefault="00EF5F23">
      <w:pPr>
        <w:spacing w:before="100" w:after="1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Артур Шопенгауэр</w:t>
      </w:r>
    </w:p>
    <w:p w:rsidR="008A393B" w:rsidRDefault="00EF5F23">
      <w:pPr>
        <w:spacing w:before="100" w:after="1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Здоровье является одним из ценнейших ресурсов, имеющихся в распоряжении человека. От состояния организма зависит практически все: от успехов в учебе или карьере до качества отдыха. Мы не можем утверждать, что страдающий теми или иными заболеваниями человек</w:t>
      </w:r>
      <w:r>
        <w:rPr>
          <w:rFonts w:ascii="Times New Roman" w:eastAsia="Times New Roman" w:hAnsi="Times New Roman" w:cs="Times New Roman"/>
          <w:sz w:val="24"/>
        </w:rPr>
        <w:t xml:space="preserve"> не сможет добиться высот на трудовом поприще или заниматься интересующей его иной деятельностью, однако на своем пути он определенно столкнется с большим количеством препятствий, чем тот, у кого таких проблем не наблюдается. Немалого количества нарушений </w:t>
      </w:r>
      <w:r>
        <w:rPr>
          <w:rFonts w:ascii="Times New Roman" w:eastAsia="Times New Roman" w:hAnsi="Times New Roman" w:cs="Times New Roman"/>
          <w:sz w:val="24"/>
        </w:rPr>
        <w:t>нормального функционирования организма можно избежать, занимаясь здоровьесбережением с раннего возраста. Участие в таких мероприятиях должны принимать как родители, так и образовательные учреждения.</w:t>
      </w:r>
    </w:p>
    <w:p w:rsidR="008A393B" w:rsidRDefault="00EF5F23">
      <w:pPr>
        <w:spacing w:before="100" w:after="1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статистическим данным Роспотребнадзора на 2017 год, ли</w:t>
      </w:r>
      <w:r>
        <w:rPr>
          <w:rFonts w:ascii="Times New Roman" w:eastAsia="Times New Roman" w:hAnsi="Times New Roman" w:cs="Times New Roman"/>
          <w:sz w:val="24"/>
        </w:rPr>
        <w:t xml:space="preserve">шь 12% детей Российской Федерации являются полностью здоровыми. Около 50% школьников до 9 лет и более 50% учащихся старших классов страдают хроническими заболеваниями. </w:t>
      </w:r>
    </w:p>
    <w:p w:rsidR="008A393B" w:rsidRDefault="00EF5F23">
      <w:pPr>
        <w:spacing w:before="100" w:after="1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следует упускать из внимания и снижение психического здоровья школьников. В соответс</w:t>
      </w:r>
      <w:r>
        <w:rPr>
          <w:rFonts w:ascii="Times New Roman" w:eastAsia="Times New Roman" w:hAnsi="Times New Roman" w:cs="Times New Roman"/>
          <w:sz w:val="24"/>
        </w:rPr>
        <w:t xml:space="preserve">твии с данными статистического сборника «Здравоохранение в России» (2021 г), в 2020 году на 100 000 детей до 14 лет приходилось 63,3 тысяч детей, страдающих теми или иными расстройствами психики и поведения. Наиболее опасным считается пубертатный возраст, </w:t>
      </w:r>
      <w:r>
        <w:rPr>
          <w:rFonts w:ascii="Times New Roman" w:eastAsia="Times New Roman" w:hAnsi="Times New Roman" w:cs="Times New Roman"/>
          <w:sz w:val="24"/>
        </w:rPr>
        <w:t>когда организм ребенка подвергается серьезной перестройке. Депрессиями страдают 1,1% школьников от 10 до 14 лет и 2,8% школьников от 15 до 19 лет. Тревожные расстройства наблюдаются у 3,6% детей от 10 до 14 лет и у 4,6% подростков от 15 до 19 лет. Тревожно</w:t>
      </w:r>
      <w:r>
        <w:rPr>
          <w:rFonts w:ascii="Times New Roman" w:eastAsia="Times New Roman" w:hAnsi="Times New Roman" w:cs="Times New Roman"/>
          <w:sz w:val="24"/>
        </w:rPr>
        <w:t>сть значительно сказывается на качестве обучения, поскольку школьник испытывает проблемы с:</w:t>
      </w:r>
    </w:p>
    <w:p w:rsidR="008A393B" w:rsidRDefault="00EF5F23">
      <w:pPr>
        <w:numPr>
          <w:ilvl w:val="0"/>
          <w:numId w:val="1"/>
        </w:numPr>
        <w:tabs>
          <w:tab w:val="left" w:pos="720"/>
        </w:tabs>
        <w:spacing w:before="100" w:after="198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концентрацией внимания;</w:t>
      </w:r>
    </w:p>
    <w:p w:rsidR="008A393B" w:rsidRDefault="00EF5F23">
      <w:pPr>
        <w:numPr>
          <w:ilvl w:val="0"/>
          <w:numId w:val="1"/>
        </w:numPr>
        <w:tabs>
          <w:tab w:val="left" w:pos="720"/>
        </w:tabs>
        <w:spacing w:before="100" w:after="198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работоспособностью;</w:t>
      </w:r>
    </w:p>
    <w:p w:rsidR="008A393B" w:rsidRDefault="00EF5F23">
      <w:pPr>
        <w:numPr>
          <w:ilvl w:val="0"/>
          <w:numId w:val="1"/>
        </w:numPr>
        <w:tabs>
          <w:tab w:val="left" w:pos="720"/>
        </w:tabs>
        <w:spacing w:before="100" w:after="198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самооценкой;</w:t>
      </w:r>
    </w:p>
    <w:p w:rsidR="008A393B" w:rsidRDefault="00EF5F23">
      <w:pPr>
        <w:numPr>
          <w:ilvl w:val="0"/>
          <w:numId w:val="1"/>
        </w:numPr>
        <w:tabs>
          <w:tab w:val="left" w:pos="720"/>
        </w:tabs>
        <w:spacing w:before="100" w:after="198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склонностью к новым начинаниям.</w:t>
      </w:r>
    </w:p>
    <w:p w:rsidR="008A393B" w:rsidRDefault="00EF5F23">
      <w:pPr>
        <w:spacing w:before="100" w:after="1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Помимо вышеупомянутого, ученик, страдающий тревожностью, сталкивается с нар</w:t>
      </w:r>
      <w:r>
        <w:rPr>
          <w:rFonts w:ascii="Times New Roman" w:eastAsia="Times New Roman" w:hAnsi="Times New Roman" w:cs="Times New Roman"/>
          <w:sz w:val="24"/>
        </w:rPr>
        <w:t>ушениями сна и, как следствие, со снижением запаса энергии.</w:t>
      </w:r>
    </w:p>
    <w:p w:rsidR="008A393B" w:rsidRDefault="00EF5F23">
      <w:pPr>
        <w:spacing w:before="100" w:after="1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школьного воспитания сохранению здоровья школьников способствует применение здоровьесберегающих технологий, входящих в нормы ФГОС. Здоровьесберегающими технологиями называют комплекс сани</w:t>
      </w:r>
      <w:r>
        <w:rPr>
          <w:rFonts w:ascii="Times New Roman" w:eastAsia="Times New Roman" w:hAnsi="Times New Roman" w:cs="Times New Roman"/>
          <w:sz w:val="24"/>
        </w:rPr>
        <w:t>тарно-гигиенических, психологических и педагогических мероприятий, направленных на сохранение и укрепление здоровья учащихся и прививание им привычек здорового образа жизни.</w:t>
      </w:r>
    </w:p>
    <w:p w:rsidR="008A393B" w:rsidRDefault="00EF5F23">
      <w:pPr>
        <w:spacing w:before="100" w:after="1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Здоровьесберегающие технологии можно условно разделить на несколько групп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A393B" w:rsidRDefault="00EF5F23">
      <w:pPr>
        <w:numPr>
          <w:ilvl w:val="0"/>
          <w:numId w:val="2"/>
        </w:numPr>
        <w:spacing w:before="100" w:after="198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Медико-</w:t>
      </w:r>
      <w:r>
        <w:rPr>
          <w:rFonts w:ascii="Times New Roman" w:eastAsia="Times New Roman" w:hAnsi="Times New Roman" w:cs="Times New Roman"/>
          <w:b/>
          <w:sz w:val="24"/>
        </w:rPr>
        <w:t>профилактические</w:t>
      </w:r>
      <w:r>
        <w:rPr>
          <w:rFonts w:ascii="Times New Roman" w:eastAsia="Times New Roman" w:hAnsi="Times New Roman" w:cs="Times New Roman"/>
          <w:sz w:val="24"/>
        </w:rPr>
        <w:t>: направлены на сохранение и улучшение физического здоровья школьников.</w:t>
      </w:r>
    </w:p>
    <w:p w:rsidR="008A393B" w:rsidRDefault="00EF5F23">
      <w:pPr>
        <w:numPr>
          <w:ilvl w:val="0"/>
          <w:numId w:val="2"/>
        </w:numPr>
        <w:spacing w:before="100" w:after="198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Психологические</w:t>
      </w:r>
      <w:r>
        <w:rPr>
          <w:rFonts w:ascii="Times New Roman" w:eastAsia="Times New Roman" w:hAnsi="Times New Roman" w:cs="Times New Roman"/>
          <w:sz w:val="24"/>
        </w:rPr>
        <w:t>: положительно влияют на эмоциональное состояние учащихся.</w:t>
      </w:r>
    </w:p>
    <w:p w:rsidR="008A393B" w:rsidRDefault="00EF5F23">
      <w:pPr>
        <w:numPr>
          <w:ilvl w:val="0"/>
          <w:numId w:val="2"/>
        </w:numPr>
        <w:spacing w:before="100" w:after="198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Образовательно-педагогические</w:t>
      </w:r>
      <w:r>
        <w:rPr>
          <w:rFonts w:ascii="Times New Roman" w:eastAsia="Times New Roman" w:hAnsi="Times New Roman" w:cs="Times New Roman"/>
          <w:sz w:val="24"/>
        </w:rPr>
        <w:t>: позволяют информировать учеников о возможностях самостоятельног</w:t>
      </w:r>
      <w:r>
        <w:rPr>
          <w:rFonts w:ascii="Times New Roman" w:eastAsia="Times New Roman" w:hAnsi="Times New Roman" w:cs="Times New Roman"/>
          <w:sz w:val="24"/>
        </w:rPr>
        <w:t xml:space="preserve">о применения мер по сохранению и развитию здоровья, привить им принципы здорового образа жизни. </w:t>
      </w:r>
    </w:p>
    <w:p w:rsidR="008A393B" w:rsidRDefault="00EF5F23">
      <w:pPr>
        <w:spacing w:before="100" w:after="1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Также, в рамках образовательного процесса, их можно разделить на два типа:</w:t>
      </w:r>
    </w:p>
    <w:p w:rsidR="008A393B" w:rsidRDefault="00EF5F23">
      <w:pPr>
        <w:numPr>
          <w:ilvl w:val="0"/>
          <w:numId w:val="3"/>
        </w:numPr>
        <w:spacing w:before="100" w:after="198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общие для занятий по любым предметам;</w:t>
      </w:r>
    </w:p>
    <w:p w:rsidR="008A393B" w:rsidRDefault="00EF5F23">
      <w:pPr>
        <w:numPr>
          <w:ilvl w:val="0"/>
          <w:numId w:val="3"/>
        </w:numPr>
        <w:spacing w:before="100" w:after="198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имеющие отношение к конкретному предмету и ист</w:t>
      </w:r>
      <w:r>
        <w:rPr>
          <w:rFonts w:ascii="Times New Roman" w:eastAsia="Times New Roman" w:hAnsi="Times New Roman" w:cs="Times New Roman"/>
          <w:sz w:val="24"/>
        </w:rPr>
        <w:t xml:space="preserve">екающие из особенностей данного предмета. </w:t>
      </w:r>
    </w:p>
    <w:p w:rsidR="008A393B" w:rsidRDefault="00EF5F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общим здоровьесберегающим технологиям можно отнести:</w:t>
      </w:r>
    </w:p>
    <w:p w:rsidR="008A393B" w:rsidRDefault="00EF5F23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гигиенических норм (чистота класса, достаточная освещенность, отсутствие раздражителей, комфортная температура воздуха и т.п.);</w:t>
      </w:r>
    </w:p>
    <w:p w:rsidR="008A393B" w:rsidRDefault="00EF5F23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Структуру и темп урока (количество и ч</w:t>
      </w:r>
      <w:r w:rsidR="00D66C45">
        <w:rPr>
          <w:rFonts w:ascii="Times New Roman" w:eastAsia="Times New Roman" w:hAnsi="Times New Roman" w:cs="Times New Roman"/>
          <w:sz w:val="24"/>
        </w:rPr>
        <w:t>ередование видов деятельности</w:t>
      </w:r>
      <w:r w:rsidR="00D66C45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="00D66C45">
        <w:rPr>
          <w:rFonts w:ascii="Times New Roman" w:eastAsia="Times New Roman" w:hAnsi="Times New Roman" w:cs="Times New Roman"/>
          <w:sz w:val="24"/>
        </w:rPr>
        <w:t>от 4 до 7 за одно занятие</w:t>
      </w:r>
      <w:r w:rsidR="00D66C45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и методов преподавания);</w:t>
      </w:r>
    </w:p>
    <w:p w:rsidR="008A393B" w:rsidRDefault="00EF5F23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Позы учеников</w:t>
      </w:r>
      <w:r w:rsidR="007D709A">
        <w:rPr>
          <w:rFonts w:ascii="Times New Roman" w:eastAsia="Times New Roman" w:hAnsi="Times New Roman" w:cs="Times New Roman"/>
          <w:sz w:val="24"/>
        </w:rPr>
        <w:t xml:space="preserve"> </w:t>
      </w:r>
      <w:r w:rsidR="007D709A">
        <w:rPr>
          <w:rFonts w:ascii="Times New Roman" w:eastAsia="Times New Roman" w:hAnsi="Times New Roman" w:cs="Times New Roman"/>
          <w:sz w:val="24"/>
          <w:lang w:val="ru-RU"/>
        </w:rPr>
        <w:t>во время учебного процесса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8A393B" w:rsidRDefault="00EF5F23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активных методов обучения (групповая работа, ролевые игры, дискуссии и т.д.);</w:t>
      </w:r>
    </w:p>
    <w:p w:rsidR="008A393B" w:rsidRDefault="00EF5F23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Релаксационные моменты;</w:t>
      </w:r>
    </w:p>
    <w:p w:rsidR="008A393B" w:rsidRDefault="00EF5F23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</w:t>
      </w:r>
      <w:r>
        <w:rPr>
          <w:rFonts w:ascii="Times New Roman" w:eastAsia="Times New Roman" w:hAnsi="Times New Roman" w:cs="Times New Roman"/>
          <w:sz w:val="24"/>
        </w:rPr>
        <w:t>дение за состоянием учеников (важно уловить момент, когда они начинают утомляться, и предпринять соответствующие действия);</w:t>
      </w:r>
    </w:p>
    <w:p w:rsidR="008A393B" w:rsidRDefault="00EF5F23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физкультминуток и пауз для сброса физического напряжения (дыхательная гимнастика, упражнения для глаз, пальчиковая гимнастик</w:t>
      </w:r>
      <w:r>
        <w:rPr>
          <w:rFonts w:ascii="Times New Roman" w:eastAsia="Times New Roman" w:hAnsi="Times New Roman" w:cs="Times New Roman"/>
          <w:sz w:val="24"/>
        </w:rPr>
        <w:t>а, несложные физические упражнения);</w:t>
      </w:r>
    </w:p>
    <w:p w:rsidR="008A393B" w:rsidRDefault="00EF5F23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Благоприятную эмоциональную атмосферу на уроке;</w:t>
      </w:r>
    </w:p>
    <w:p w:rsidR="008A393B" w:rsidRDefault="00EF5F23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Обсуждение тем, касающихся здорового образа жизни и сохранения здоровья.</w:t>
      </w:r>
    </w:p>
    <w:p w:rsidR="008A393B" w:rsidRDefault="00EF5F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 ИЗО, помимо включения физкультминуток, позволяет ученикам проявлять дополнительную двигательн</w:t>
      </w:r>
      <w:r>
        <w:rPr>
          <w:rFonts w:ascii="Times New Roman" w:eastAsia="Times New Roman" w:hAnsi="Times New Roman" w:cs="Times New Roman"/>
          <w:sz w:val="24"/>
        </w:rPr>
        <w:t xml:space="preserve">ую активность: при </w:t>
      </w:r>
      <w:r w:rsidR="00D66C45">
        <w:rPr>
          <w:rFonts w:ascii="Times New Roman" w:eastAsia="Times New Roman" w:hAnsi="Times New Roman" w:cs="Times New Roman"/>
          <w:sz w:val="24"/>
          <w:lang w:val="ru-RU"/>
        </w:rPr>
        <w:t xml:space="preserve">походе к крану при </w:t>
      </w:r>
      <w:r>
        <w:rPr>
          <w:rFonts w:ascii="Times New Roman" w:eastAsia="Times New Roman" w:hAnsi="Times New Roman" w:cs="Times New Roman"/>
          <w:sz w:val="24"/>
        </w:rPr>
        <w:t xml:space="preserve">смене воды в стаканчике во время рисования, </w:t>
      </w:r>
      <w:r w:rsidR="0028173F">
        <w:rPr>
          <w:rFonts w:ascii="Times New Roman" w:eastAsia="Times New Roman" w:hAnsi="Times New Roman" w:cs="Times New Roman"/>
          <w:sz w:val="24"/>
          <w:lang w:val="ru-RU"/>
        </w:rPr>
        <w:t xml:space="preserve">сбора и </w:t>
      </w:r>
      <w:r>
        <w:rPr>
          <w:rFonts w:ascii="Times New Roman" w:eastAsia="Times New Roman" w:hAnsi="Times New Roman" w:cs="Times New Roman"/>
          <w:sz w:val="24"/>
        </w:rPr>
        <w:t>подготовке природных материалов для поделок и пр. Вопросы, связанные со здоровым образом жизни, поднимаются, прежде всего, в творчестве. Рисование учениками продуктов для здорового питания, тип</w:t>
      </w:r>
      <w:r>
        <w:rPr>
          <w:rFonts w:ascii="Times New Roman" w:eastAsia="Times New Roman" w:hAnsi="Times New Roman" w:cs="Times New Roman"/>
          <w:sz w:val="24"/>
        </w:rPr>
        <w:t xml:space="preserve">ов </w:t>
      </w:r>
      <w:r>
        <w:rPr>
          <w:rFonts w:ascii="Times New Roman" w:eastAsia="Times New Roman" w:hAnsi="Times New Roman" w:cs="Times New Roman"/>
          <w:sz w:val="24"/>
        </w:rPr>
        <w:lastRenderedPageBreak/>
        <w:t>двигательной активности, соблюдения режима дня и последующее обсуждение вышеупомянутых тем с учителем позволяет повысить информированность школьников и научить применять полученные знания в повседневной жизни.</w:t>
      </w:r>
    </w:p>
    <w:p w:rsidR="008A393B" w:rsidRDefault="00EF5F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Непосредственное отношение к урокам ИЗО име</w:t>
      </w:r>
      <w:r>
        <w:rPr>
          <w:rFonts w:ascii="Times New Roman" w:eastAsia="Times New Roman" w:hAnsi="Times New Roman" w:cs="Times New Roman"/>
          <w:sz w:val="24"/>
        </w:rPr>
        <w:t xml:space="preserve">ют такие методы эмоциональной разгрузки, как арт-терапия и хромотерапия. </w:t>
      </w:r>
    </w:p>
    <w:p w:rsidR="008A393B" w:rsidRDefault="00EF5F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по изобразительному искусству и сами по себе, </w:t>
      </w:r>
      <w:r w:rsidR="0028173F">
        <w:rPr>
          <w:rFonts w:ascii="Times New Roman" w:eastAsia="Times New Roman" w:hAnsi="Times New Roman" w:cs="Times New Roman"/>
          <w:sz w:val="24"/>
          <w:lang w:val="ru-RU"/>
        </w:rPr>
        <w:t>без учета</w:t>
      </w:r>
      <w:r w:rsidR="0028173F">
        <w:rPr>
          <w:rFonts w:ascii="Times New Roman" w:eastAsia="Times New Roman" w:hAnsi="Times New Roman" w:cs="Times New Roman"/>
          <w:sz w:val="24"/>
        </w:rPr>
        <w:t xml:space="preserve"> применени</w:t>
      </w:r>
      <w:r w:rsidR="0028173F">
        <w:rPr>
          <w:rFonts w:ascii="Times New Roman" w:eastAsia="Times New Roman" w:hAnsi="Times New Roman" w:cs="Times New Roman"/>
          <w:sz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 дополнительных </w:t>
      </w:r>
      <w:r w:rsidR="0028173F">
        <w:rPr>
          <w:rFonts w:ascii="Times New Roman" w:eastAsia="Times New Roman" w:hAnsi="Times New Roman" w:cs="Times New Roman"/>
          <w:sz w:val="24"/>
          <w:lang w:val="ru-RU"/>
        </w:rPr>
        <w:t xml:space="preserve">педагогических </w:t>
      </w:r>
      <w:r>
        <w:rPr>
          <w:rFonts w:ascii="Times New Roman" w:eastAsia="Times New Roman" w:hAnsi="Times New Roman" w:cs="Times New Roman"/>
          <w:sz w:val="24"/>
        </w:rPr>
        <w:t>методов, связаны с релаксацией. Самовыражаясь, ученик обретает душевное равновесие, избавл</w:t>
      </w:r>
      <w:r>
        <w:rPr>
          <w:rFonts w:ascii="Times New Roman" w:eastAsia="Times New Roman" w:hAnsi="Times New Roman" w:cs="Times New Roman"/>
          <w:sz w:val="24"/>
        </w:rPr>
        <w:t>яется от негативных эмоций, настраивается на позитивный лад. Помимо этого, в ходе занятия можно снять не только эмоциональное, но и физическое напряжение. Такие виды деятельности, как рисование, лепка, аппликации, изготовление кукол, поделок, развивают коо</w:t>
      </w:r>
      <w:r>
        <w:rPr>
          <w:rFonts w:ascii="Times New Roman" w:eastAsia="Times New Roman" w:hAnsi="Times New Roman" w:cs="Times New Roman"/>
          <w:sz w:val="24"/>
        </w:rPr>
        <w:t>рдинацию движений рук и мелкую моторику, избавляют от мышечного и нервного напряжения, укрепляют опорно-двигательный аппарат, то есть оказывают разностороннее профилактическое и оздоровительное воздействие на организм. Все вышеупомянутые виды деятельности,</w:t>
      </w:r>
      <w:r>
        <w:rPr>
          <w:rFonts w:ascii="Times New Roman" w:eastAsia="Times New Roman" w:hAnsi="Times New Roman" w:cs="Times New Roman"/>
          <w:sz w:val="24"/>
        </w:rPr>
        <w:t xml:space="preserve"> наравне с рисованием, активно используются и в арт-терапии – одном из направлений современной психотерапии. Другими словами, сами особенности предмета позволяют считать его своеобразным методом эмоциональной разгрузки учащегося.</w:t>
      </w:r>
    </w:p>
    <w:p w:rsidR="008A393B" w:rsidRDefault="00EF5F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Еще одним методом коррекци</w:t>
      </w:r>
      <w:r>
        <w:rPr>
          <w:rFonts w:ascii="Times New Roman" w:eastAsia="Times New Roman" w:hAnsi="Times New Roman" w:cs="Times New Roman"/>
          <w:sz w:val="24"/>
        </w:rPr>
        <w:t>и эмоционального состояния ребенка является правильное использование цветов в творческом процессе – под правильностью в данном контексте имеется в виду выбор цвета с учетом текущей ситуации и потребностей ученика. Изучением воздействия цветов на психику че</w:t>
      </w:r>
      <w:r>
        <w:rPr>
          <w:rFonts w:ascii="Times New Roman" w:eastAsia="Times New Roman" w:hAnsi="Times New Roman" w:cs="Times New Roman"/>
          <w:sz w:val="24"/>
        </w:rPr>
        <w:t>ловека и практическим применением накопленных знаний занимается хромотерапия (цветотерапия). Применяя ее принципы на занятиях ИЗО, педагог может помочь ученикам расслабиться после сильного умственного напряжения или, наоборот, сконцентрировать внимание, по</w:t>
      </w:r>
      <w:r>
        <w:rPr>
          <w:rFonts w:ascii="Times New Roman" w:eastAsia="Times New Roman" w:hAnsi="Times New Roman" w:cs="Times New Roman"/>
          <w:sz w:val="24"/>
        </w:rPr>
        <w:t>высить уверенность в себе или обрести чувство безопасности. Одни цвета</w:t>
      </w:r>
      <w:r w:rsidR="00D66C45">
        <w:rPr>
          <w:rFonts w:ascii="Times New Roman" w:eastAsia="Times New Roman" w:hAnsi="Times New Roman" w:cs="Times New Roman"/>
          <w:sz w:val="24"/>
        </w:rPr>
        <w:t xml:space="preserve"> позволяют успокоиться, другие </w:t>
      </w:r>
      <w:r w:rsidR="00D66C45">
        <w:rPr>
          <w:rFonts w:ascii="Times New Roman" w:eastAsia="Times New Roman" w:hAnsi="Times New Roman" w:cs="Times New Roman"/>
          <w:sz w:val="24"/>
          <w:lang w:val="ru-RU"/>
        </w:rPr>
        <w:softHyphen/>
        <w:t>˗˗</w:t>
      </w:r>
      <w:r>
        <w:rPr>
          <w:rFonts w:ascii="Times New Roman" w:eastAsia="Times New Roman" w:hAnsi="Times New Roman" w:cs="Times New Roman"/>
          <w:sz w:val="24"/>
        </w:rPr>
        <w:t xml:space="preserve"> взбодриться, третьи оказывают благоприятное воздействие на самооценку. С помощью разных оттенков можно влиять на органы и системы человеческого организма</w:t>
      </w:r>
      <w:r>
        <w:rPr>
          <w:rFonts w:ascii="Times New Roman" w:eastAsia="Times New Roman" w:hAnsi="Times New Roman" w:cs="Times New Roman"/>
          <w:sz w:val="24"/>
        </w:rPr>
        <w:t>, а также на происходящие в нем процессы. Следует учитывать, что при неверном применении цвета можно навредить. Некоторые оттенки при взаимодействии с ними в неподходящий момент способны угнетать нервную систему, снижать настроение. Так, фиолетовый цвет мо</w:t>
      </w:r>
      <w:r>
        <w:rPr>
          <w:rFonts w:ascii="Times New Roman" w:eastAsia="Times New Roman" w:hAnsi="Times New Roman" w:cs="Times New Roman"/>
          <w:sz w:val="24"/>
        </w:rPr>
        <w:t>жет усугубить подавленное состояние ученика. В этом случае следует предпочесть желтый или розовый. Желтый цвет позволяет человеку обрести душевный покой, дарит радостное настроение, а розовый тонизирует.</w:t>
      </w:r>
    </w:p>
    <w:p w:rsidR="008A393B" w:rsidRDefault="00EF5F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использовании цветов в качестве метода коррекции</w:t>
      </w:r>
      <w:r>
        <w:rPr>
          <w:rFonts w:ascii="Times New Roman" w:eastAsia="Times New Roman" w:hAnsi="Times New Roman" w:cs="Times New Roman"/>
          <w:sz w:val="24"/>
        </w:rPr>
        <w:t xml:space="preserve"> психологического настроя учеников важно взаимодействие школьников с учителем. Преподавателю важно знать о событиях школьной жизни учащихся, а также о происходящем за пределами учебного заведения. В таком случае он сможет эффективно использовать цвета. Нап</w:t>
      </w:r>
      <w:r>
        <w:rPr>
          <w:rFonts w:ascii="Times New Roman" w:eastAsia="Times New Roman" w:hAnsi="Times New Roman" w:cs="Times New Roman"/>
          <w:sz w:val="24"/>
        </w:rPr>
        <w:t>ример, синий цвет успокаивает, помогает снять напряжение, сосредоточиться и подготовиться к умственному труду, его целесообразно использовать перед контрольными. После контрольн</w:t>
      </w:r>
      <w:r w:rsidR="00D66C45">
        <w:rPr>
          <w:rFonts w:ascii="Times New Roman" w:eastAsia="Times New Roman" w:hAnsi="Times New Roman" w:cs="Times New Roman"/>
          <w:sz w:val="24"/>
        </w:rPr>
        <w:t xml:space="preserve">ых следует предпочесть зеленый </w:t>
      </w:r>
      <w:r w:rsidR="00D66C45">
        <w:rPr>
          <w:rFonts w:ascii="Times New Roman" w:eastAsia="Times New Roman" w:hAnsi="Times New Roman" w:cs="Times New Roman"/>
          <w:sz w:val="24"/>
          <w:lang w:val="ru-RU"/>
        </w:rPr>
        <w:t>˗˗</w:t>
      </w:r>
      <w:r>
        <w:rPr>
          <w:rFonts w:ascii="Times New Roman" w:eastAsia="Times New Roman" w:hAnsi="Times New Roman" w:cs="Times New Roman"/>
          <w:sz w:val="24"/>
        </w:rPr>
        <w:t xml:space="preserve"> он, аналогично синему, успокаивает, и </w:t>
      </w:r>
      <w:r>
        <w:rPr>
          <w:rFonts w:ascii="Times New Roman" w:eastAsia="Times New Roman" w:hAnsi="Times New Roman" w:cs="Times New Roman"/>
          <w:sz w:val="24"/>
        </w:rPr>
        <w:lastRenderedPageBreak/>
        <w:t>при этом</w:t>
      </w:r>
      <w:r>
        <w:rPr>
          <w:rFonts w:ascii="Times New Roman" w:eastAsia="Times New Roman" w:hAnsi="Times New Roman" w:cs="Times New Roman"/>
          <w:sz w:val="24"/>
        </w:rPr>
        <w:t xml:space="preserve"> позволяет прийти в позитивное расположение духа, расслабиться, благотворно воздействует на утомленное зрение. Это цвет природы, листвы деревьев, травы. Красный цвет укрепляет лидерские качества, улучшает работоспособность, оказывает стимулирующее воздейст</w:t>
      </w:r>
      <w:r>
        <w:rPr>
          <w:rFonts w:ascii="Times New Roman" w:eastAsia="Times New Roman" w:hAnsi="Times New Roman" w:cs="Times New Roman"/>
          <w:sz w:val="24"/>
        </w:rPr>
        <w:t xml:space="preserve">вие на психику. Он незаменим перед публичными выступлениями (на уроках или в качестве внеклассной работы). </w:t>
      </w:r>
    </w:p>
    <w:p w:rsidR="008A393B" w:rsidRDefault="00EF5F23">
      <w:pPr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Подводя итог всему вышесказанному, мы можем сделать вывод, что грамотно распоряжаясь особенностями такого предмета, как изобразительное искусство, у</w:t>
      </w:r>
      <w:r>
        <w:rPr>
          <w:rFonts w:ascii="Times New Roman" w:eastAsia="Times New Roman" w:hAnsi="Times New Roman" w:cs="Times New Roman"/>
          <w:sz w:val="24"/>
        </w:rPr>
        <w:t>читель способен внести значительный вклад в здоровьесбережение учащихся. Правильно распределяя виды деятельности, зная тонкости воздействи</w:t>
      </w:r>
      <w:r w:rsidR="00902EDC">
        <w:rPr>
          <w:rFonts w:ascii="Times New Roman" w:eastAsia="Times New Roman" w:hAnsi="Times New Roman" w:cs="Times New Roman"/>
          <w:sz w:val="24"/>
        </w:rPr>
        <w:t>я на человеческую психику цвет</w:t>
      </w:r>
      <w:r w:rsidR="00902EDC">
        <w:rPr>
          <w:rFonts w:ascii="Times New Roman" w:eastAsia="Times New Roman" w:hAnsi="Times New Roman" w:cs="Times New Roman"/>
          <w:sz w:val="24"/>
          <w:lang w:val="ru-RU"/>
        </w:rPr>
        <w:t>ами</w:t>
      </w:r>
      <w:r>
        <w:rPr>
          <w:rFonts w:ascii="Times New Roman" w:eastAsia="Times New Roman" w:hAnsi="Times New Roman" w:cs="Times New Roman"/>
          <w:sz w:val="24"/>
        </w:rPr>
        <w:t>, понимая, как та или иная активность, непосредственно связанная с занятиями по ИЗО, в</w:t>
      </w:r>
      <w:r>
        <w:rPr>
          <w:rFonts w:ascii="Times New Roman" w:eastAsia="Times New Roman" w:hAnsi="Times New Roman" w:cs="Times New Roman"/>
          <w:sz w:val="24"/>
        </w:rPr>
        <w:t xml:space="preserve">лияет на ученика, педагог имеет возможность </w:t>
      </w:r>
      <w:r w:rsidR="007D709A">
        <w:rPr>
          <w:rFonts w:ascii="Times New Roman" w:eastAsia="Times New Roman" w:hAnsi="Times New Roman" w:cs="Times New Roman"/>
          <w:sz w:val="24"/>
          <w:lang w:val="ru-RU"/>
        </w:rPr>
        <w:t>образовывать ученика не только в сфере своего предмета, но и области здоровьесбережения.</w:t>
      </w:r>
    </w:p>
    <w:p w:rsidR="007D709A" w:rsidRDefault="007D709A">
      <w:pPr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Литература:</w:t>
      </w:r>
    </w:p>
    <w:p w:rsidR="0063299C" w:rsidRPr="00651AFF" w:rsidRDefault="0063299C" w:rsidP="00651AF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51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Здравоохранение в России. Официальное издание. Федеральная служба государственной статистики, 2001.</w:t>
      </w:r>
    </w:p>
    <w:p w:rsidR="007D709A" w:rsidRPr="00651AFF" w:rsidRDefault="007D709A" w:rsidP="00651A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651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Н.К.Смирнов. Здоровьесберегающие образовательные технологии и психология здоровья в школе. </w:t>
      </w:r>
      <w:r w:rsidR="0063299C" w:rsidRPr="00651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Изд. </w:t>
      </w:r>
      <w:r w:rsidR="0063299C" w:rsidRPr="00651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АРКТИ</w:t>
      </w:r>
      <w:r w:rsidRPr="00651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2006 </w:t>
      </w:r>
    </w:p>
    <w:p w:rsidR="008A393B" w:rsidRPr="00651AFF" w:rsidRDefault="0063299C" w:rsidP="00651A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651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Поваляева М.А. Справочник логопеда. - Ростов-на-Дону: Феникс, 2001</w:t>
      </w:r>
    </w:p>
    <w:p w:rsidR="0063299C" w:rsidRPr="00651AFF" w:rsidRDefault="0063299C" w:rsidP="00651A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651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Копытин А.И, Свистовская Е.Е. </w:t>
      </w:r>
      <w:r w:rsidRPr="00651AFF">
        <w:rPr>
          <w:rFonts w:ascii="Times New Roman" w:hAnsi="Times New Roman" w:cs="Times New Roman"/>
          <w:color w:val="000000" w:themeColor="text1"/>
          <w:sz w:val="24"/>
          <w:szCs w:val="24"/>
        </w:rPr>
        <w:t>Арт-терапия детей и подростков</w:t>
      </w:r>
      <w:r w:rsidRPr="00651A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Изд. Когито-центр, 2007</w:t>
      </w:r>
    </w:p>
    <w:p w:rsidR="008A393B" w:rsidRPr="003C5C6F" w:rsidRDefault="008A393B">
      <w:pPr>
        <w:rPr>
          <w:rFonts w:ascii="Times New Roman" w:eastAsia="Times New Roman" w:hAnsi="Times New Roman" w:cs="Times New Roman"/>
          <w:sz w:val="24"/>
          <w:lang w:val="ru-RU"/>
        </w:rPr>
      </w:pPr>
    </w:p>
    <w:sectPr w:rsidR="008A393B" w:rsidRPr="003C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68B"/>
    <w:multiLevelType w:val="multilevel"/>
    <w:tmpl w:val="11B82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73939"/>
    <w:multiLevelType w:val="multilevel"/>
    <w:tmpl w:val="E5C09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BB294F"/>
    <w:multiLevelType w:val="multilevel"/>
    <w:tmpl w:val="D9564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D27899"/>
    <w:multiLevelType w:val="multilevel"/>
    <w:tmpl w:val="8FF4F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A95519"/>
    <w:multiLevelType w:val="hybridMultilevel"/>
    <w:tmpl w:val="F47258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393B"/>
    <w:rsid w:val="0028173F"/>
    <w:rsid w:val="003C5C6F"/>
    <w:rsid w:val="0063299C"/>
    <w:rsid w:val="00651AFF"/>
    <w:rsid w:val="007D709A"/>
    <w:rsid w:val="008A393B"/>
    <w:rsid w:val="00902EDC"/>
    <w:rsid w:val="00D66C45"/>
    <w:rsid w:val="00E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Dreilikh</dc:creator>
  <cp:lastModifiedBy>Siim Lepik</cp:lastModifiedBy>
  <cp:revision>2</cp:revision>
  <dcterms:created xsi:type="dcterms:W3CDTF">2022-07-28T08:52:00Z</dcterms:created>
  <dcterms:modified xsi:type="dcterms:W3CDTF">2022-07-28T08:52:00Z</dcterms:modified>
</cp:coreProperties>
</file>