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200" w:line="276" w:lineRule="auto"/>
        <w:jc w:val="center"/>
        <w:widowControl/>
        <w:tabs defTabSz="708">
          <w:tab w:val="left" w:pos="1873" w:leader="none"/>
        </w:tabs>
        <w:rPr>
          <w:rFonts w:eastAsia="Calibri"/>
          <w:b/>
          <w:bCs/>
          <w:kern w:val="0"/>
          <w:sz w:val="28"/>
          <w:szCs w:val="28"/>
          <w:lang w:val="ru-ru" w:eastAsia="en-us" w:bidi="ar-sa"/>
        </w:rPr>
      </w:pPr>
      <w:r>
        <w:rPr>
          <w:rFonts w:eastAsia="Calibri"/>
          <w:b/>
          <w:bCs/>
          <w:kern w:val="0"/>
          <w:sz w:val="28"/>
          <w:szCs w:val="28"/>
          <w:lang w:val="ru-ru" w:eastAsia="en-us" w:bidi="ar-sa"/>
        </w:rPr>
        <w:t>«Экологическое образование и воспитание детей дошкольного возраста: проблемы и пути решения».</w:t>
      </w:r>
    </w:p>
    <w:p>
      <w:pPr>
        <w:ind w:firstLine="680"/>
        <w:spacing w:line="276" w:lineRule="auto"/>
        <w:jc w:val="both"/>
        <w:widowControl/>
        <w:tabs defTabSz="708">
          <w:tab w:val="left" w:pos="1873" w:leader="none"/>
        </w:tabs>
        <w:rPr>
          <w:rFonts w:eastAsia="Times New Roman"/>
          <w:kern w:val="0"/>
          <w:sz w:val="28"/>
          <w:szCs w:val="28"/>
          <w:lang w:val="ru-ru" w:eastAsia="en-us" w:bidi="ar-sa"/>
        </w:rPr>
      </w:pPr>
      <w:r>
        <w:rPr>
          <w:rFonts w:eastAsia="Times New Roman"/>
          <w:kern w:val="0"/>
          <w:sz w:val="28"/>
          <w:szCs w:val="28"/>
          <w:lang w:val="ru-ru" w:eastAsia="en-us" w:bidi="ar-sa"/>
        </w:rPr>
        <w:t xml:space="preserve"> Современная неблагополучная экологическая ситуация обусловлена сложившимся веками потребительским отношением человека в природе. Деятельность человека приводит к нарушению баланса природных сил, способности природы к естественному воспроизводству, что не только отражается на здоровье человека, но и ставит угрозу существования человечества в целом.                                                                                                         Формирование экологического сознания, экологической культуры – это длительный процесс, который может  осуществляться на протяжении всей жизни человека под влиянием идеологии, политики, искусства, научных знаний, производственной практики, образования.                                                  </w:t>
      </w:r>
    </w:p>
    <w:p>
      <w:pPr>
        <w:ind w:firstLine="680"/>
        <w:spacing w:line="276" w:lineRule="auto"/>
        <w:jc w:val="both"/>
        <w:widowControl/>
        <w:tabs defTabSz="708">
          <w:tab w:val="left" w:pos="1873" w:leader="none"/>
        </w:tabs>
        <w:rPr>
          <w:rFonts w:eastAsia="Times New Roman"/>
          <w:kern w:val="0"/>
          <w:sz w:val="28"/>
          <w:szCs w:val="28"/>
          <w:lang w:val="ru-ru" w:eastAsia="en-us" w:bidi="ar-sa"/>
        </w:rPr>
      </w:pPr>
      <w:r>
        <w:rPr>
          <w:rFonts w:eastAsia="Times New Roman"/>
          <w:kern w:val="0"/>
          <w:sz w:val="28"/>
          <w:szCs w:val="28"/>
          <w:lang w:val="ru-ru" w:eastAsia="en-us" w:bidi="ar-sa"/>
        </w:rPr>
        <w:t xml:space="preserve">      Началом формирования экологической направленности личности по праву можно считать </w:t>
      </w:r>
      <w:r>
        <w:rPr>
          <w:rFonts w:eastAsia="Times New Roman"/>
          <w:b/>
          <w:kern w:val="0"/>
          <w:sz w:val="28"/>
          <w:szCs w:val="28"/>
          <w:lang w:val="ru-ru" w:eastAsia="en-us" w:bidi="ar-sa"/>
        </w:rPr>
        <w:t>дошкольного детство</w:t>
      </w:r>
      <w:r>
        <w:rPr>
          <w:rFonts w:eastAsia="Times New Roman"/>
          <w:kern w:val="0"/>
          <w:sz w:val="28"/>
          <w:szCs w:val="28"/>
          <w:lang w:val="ru-ru" w:eastAsia="en-us" w:bidi="ar-sa"/>
        </w:rPr>
        <w:t xml:space="preserve">, так как в этот период  закладывается фундамент осознанного отношения к окружающей действительности, накапливаются яркие, эмоциональные впечатления, которые надолго остаются в памяти человека. Экологическое воспитание людей является глобальной задачей социального значения.                                      Результатом экологического воспитания должна являться экологическая культура личности, заключается в наличии у человека (и ребенка в том числе) экологических знаний и умений, которыми н будет руководствоваться в реальной практике поведения, реализуя требование бережного отношения к ней. Сопоставление выделенных содержательных характеристик дает основания для определения общих задач экологического воспитания дошкольников:                      </w:t>
      </w:r>
    </w:p>
    <w:p>
      <w:pPr>
        <w:ind w:firstLine="680"/>
        <w:spacing w:line="276" w:lineRule="auto"/>
        <w:jc w:val="both"/>
        <w:widowControl/>
        <w:tabs defTabSz="708">
          <w:tab w:val="left" w:pos="1873" w:leader="none"/>
        </w:tabs>
        <w:rPr>
          <w:rFonts w:eastAsia="Times New Roman"/>
          <w:kern w:val="0"/>
          <w:sz w:val="28"/>
          <w:szCs w:val="28"/>
          <w:lang w:val="ru-ru" w:eastAsia="en-us" w:bidi="ar-sa"/>
        </w:rPr>
      </w:pPr>
      <w:r>
        <w:rPr>
          <w:rFonts w:eastAsia="Times New Roman"/>
          <w:kern w:val="0"/>
          <w:sz w:val="28"/>
          <w:szCs w:val="28"/>
          <w:lang w:val="ru-ru" w:eastAsia="en-us" w:bidi="ar-sa"/>
        </w:rPr>
        <w:t xml:space="preserve">- способствовать формированию у детей дошкольного возраста элементы экологического сознания;                                                                                                   </w:t>
      </w:r>
    </w:p>
    <w:p>
      <w:pPr>
        <w:ind w:firstLine="680"/>
        <w:spacing w:line="276" w:lineRule="auto"/>
        <w:jc w:val="both"/>
        <w:widowControl/>
        <w:tabs defTabSz="708">
          <w:tab w:val="left" w:pos="1873" w:leader="none"/>
        </w:tabs>
        <w:rPr>
          <w:rFonts w:eastAsia="Times New Roman"/>
          <w:kern w:val="0"/>
          <w:sz w:val="28"/>
          <w:szCs w:val="28"/>
          <w:lang w:val="ru-ru" w:eastAsia="en-us" w:bidi="ar-sa"/>
        </w:rPr>
      </w:pPr>
      <w:r>
        <w:rPr>
          <w:rFonts w:eastAsia="Times New Roman"/>
          <w:kern w:val="0"/>
          <w:sz w:val="28"/>
          <w:szCs w:val="28"/>
          <w:lang w:val="ru-ru" w:eastAsia="en-us" w:bidi="ar-sa"/>
        </w:rPr>
        <w:t xml:space="preserve">- способствовать формированию практических навыков и умений разнообразной деятельности в природе, имеющий природоохранительный характер;                                                                                                                             </w:t>
      </w:r>
    </w:p>
    <w:p>
      <w:pPr>
        <w:ind w:firstLine="680"/>
        <w:spacing w:line="276" w:lineRule="auto"/>
        <w:jc w:val="both"/>
        <w:widowControl/>
        <w:tabs defTabSz="708">
          <w:tab w:val="left" w:pos="1873" w:leader="none"/>
        </w:tabs>
        <w:rPr>
          <w:rFonts w:eastAsia="Times New Roman"/>
          <w:kern w:val="0"/>
          <w:sz w:val="28"/>
          <w:szCs w:val="28"/>
          <w:lang w:val="ru-ru" w:eastAsia="en-us" w:bidi="ar-sa"/>
        </w:rPr>
      </w:pPr>
      <w:r>
        <w:rPr>
          <w:rFonts w:eastAsia="Times New Roman"/>
          <w:kern w:val="0"/>
          <w:sz w:val="28"/>
          <w:szCs w:val="28"/>
          <w:lang w:val="ru-ru" w:eastAsia="en-us" w:bidi="ar-sa"/>
        </w:rPr>
        <w:t xml:space="preserve">- воспитывать гуманное отношение детей к природе;                                                   </w:t>
      </w:r>
    </w:p>
    <w:p>
      <w:pPr>
        <w:ind w:firstLine="680"/>
        <w:spacing w:line="276" w:lineRule="auto"/>
        <w:jc w:val="both"/>
        <w:widowControl/>
        <w:tabs defTabSz="708">
          <w:tab w:val="left" w:pos="1873" w:leader="none"/>
        </w:tabs>
        <w:rPr>
          <w:rFonts w:eastAsia="Times New Roman"/>
          <w:kern w:val="0"/>
          <w:sz w:val="28"/>
          <w:szCs w:val="28"/>
          <w:lang w:val="ru-ru" w:eastAsia="en-us" w:bidi="ar-sa"/>
        </w:rPr>
      </w:pPr>
      <w:r>
        <w:rPr>
          <w:rFonts w:eastAsia="Times New Roman"/>
          <w:kern w:val="0"/>
          <w:sz w:val="28"/>
          <w:szCs w:val="28"/>
          <w:lang w:val="ru-ru" w:eastAsia="en-us" w:bidi="ar-sa"/>
        </w:rPr>
        <w:t xml:space="preserve">- воспитывать экологическую культуру поведения и деятельности у дошкольников.                                                                                                                 </w:t>
      </w:r>
    </w:p>
    <w:p>
      <w:pPr>
        <w:ind w:firstLine="680"/>
        <w:spacing w:line="276" w:lineRule="auto"/>
        <w:jc w:val="both"/>
        <w:widowControl/>
        <w:tabs defTabSz="708">
          <w:tab w:val="left" w:pos="1873" w:leader="none"/>
        </w:tabs>
        <w:rPr>
          <w:rFonts w:eastAsia="Times New Roman"/>
          <w:kern w:val="0"/>
          <w:sz w:val="28"/>
          <w:szCs w:val="28"/>
          <w:lang w:val="ru-ru" w:eastAsia="en-us" w:bidi="ar-sa"/>
        </w:rPr>
      </w:pPr>
      <w:r>
        <w:rPr>
          <w:rFonts w:eastAsia="Times New Roman"/>
          <w:kern w:val="0"/>
          <w:sz w:val="28"/>
          <w:szCs w:val="28"/>
          <w:lang w:val="ru-ru" w:eastAsia="en-us" w:bidi="ar-sa"/>
        </w:rPr>
        <w:t xml:space="preserve">Решение проблемы формирования элементов экологического сознания детей, дошкольного возраста опирается на известное методологическое положение, выделенное К. Марксом. Он утверждал, что способ, каким существует сознание, есть знания. Такие знания имеют ряд особенностей, определенных в исследованиях Э. В. Гирусова, А.В. Кацура, А. Н. Кочергина и др. Природа в них представлена как система иерархически взаимосвязанных компонентов. При этом каждый компонент отражен в их многообразии. Подчеркивается также нормативный и прогностический характер знания. Эти требования должны быть реализованы при разработке единой программы природоведческих знаний, представляющих собой систему знаний о природе для дошкольников.                                                                                                                Важнейшим блоком содержания экологического воспитания в детском саду, вероятно, должна стать практическая деятельность детей в природе, имеющая природоохранительную направленность: игровая, трудовая, учебная, познавательная.                                                                                                </w:t>
      </w:r>
    </w:p>
    <w:p>
      <w:pPr>
        <w:ind w:firstLine="680"/>
        <w:spacing w:line="276" w:lineRule="auto"/>
        <w:jc w:val="both"/>
        <w:widowControl/>
        <w:tabs defTabSz="708">
          <w:tab w:val="left" w:pos="1873" w:leader="none"/>
        </w:tabs>
        <w:rPr>
          <w:rFonts w:eastAsia="Times New Roman"/>
          <w:kern w:val="0"/>
          <w:sz w:val="28"/>
          <w:szCs w:val="28"/>
          <w:lang w:val="ru-ru" w:eastAsia="en-us" w:bidi="ar-sa"/>
        </w:rPr>
      </w:pPr>
      <w:r>
        <w:rPr>
          <w:rFonts w:eastAsia="Times New Roman"/>
          <w:kern w:val="0"/>
          <w:sz w:val="28"/>
          <w:szCs w:val="28"/>
          <w:lang w:val="ru-ru" w:eastAsia="en-us" w:bidi="ar-sa"/>
        </w:rPr>
        <w:t xml:space="preserve">В этот блок необходимо включить систему практических умений разнообразного содержания: умение создавать условия для жизнедеятельности живого существа; умение выращивать растения, некоторых животных, ухаживать за ними; умение оказать конкретную помощь живому существу (на доступном содержании и уровне, а так же умение поправить последствия негативных воздействий на живой объект или среду; умение правильно вести себя в природе, осознанно решать возникающие проблемные ситуации и правильно выбирать норму поведения по отношению к живым объектам и среде.                                                                     Важное место в формировании гуманного отношения ребенка – дошкольника к природе должна занимать организация эмоционально чувственного положительного опыта общения детей с природой – познавательного, эстетического, практического, творческого. Следует предусмотреть организацию нравственно – положительных этических переживаний ребенка: заботы, сострадания, активной позиции, удовольствия от действенной  защиты живого существа и т. д. важно организовать и опыт оценочной деятельности детьми поступков других людей – сверстников,  может быть, и некоторых взрослых.                                                                                                      сегодня </w:t>
      </w:r>
      <w:r>
        <w:rPr>
          <w:rFonts w:eastAsia="Times New Roman"/>
          <w:b/>
          <w:kern w:val="0"/>
          <w:sz w:val="28"/>
          <w:szCs w:val="28"/>
          <w:lang w:val="ru-ru" w:eastAsia="en-us" w:bidi="ar-sa"/>
        </w:rPr>
        <w:t xml:space="preserve">Экологическое воспитание дошкольников </w:t>
      </w:r>
      <w:r>
        <w:rPr>
          <w:rFonts w:eastAsia="Times New Roman"/>
          <w:kern w:val="0"/>
          <w:sz w:val="28"/>
          <w:szCs w:val="28"/>
          <w:lang w:val="ru-ru" w:eastAsia="en-us" w:bidi="ar-sa"/>
        </w:rPr>
        <w:t>– это целенаправленный, организованный, систематичный, последовательный, планомерный педагогический процесс формирования системы экологических знаний, умений, навыков, взглядов, убеждений, нравственных качеств, который обеспечивает становление и развитие у личности ответственного отношения к природе как к универсальной ценн</w:t>
      </w:r>
      <w:bookmarkStart w:id="0" w:name="_GoBack"/>
      <w:r>
        <w:rPr>
          <w:rFonts w:eastAsia="Times New Roman"/>
          <w:kern w:val="0"/>
          <w:sz w:val="28"/>
          <w:szCs w:val="28"/>
          <w:lang w:val="ru-ru" w:eastAsia="en-us" w:bidi="ar-sa"/>
        </w:rPr>
      </w:r>
      <w:bookmarkEnd w:id="0"/>
      <w:r>
        <w:rPr>
          <w:rFonts w:eastAsia="Times New Roman"/>
          <w:kern w:val="0"/>
          <w:sz w:val="28"/>
          <w:szCs w:val="28"/>
          <w:lang w:val="ru-ru" w:eastAsia="en-us" w:bidi="ar-sa"/>
        </w:rPr>
        <w:t xml:space="preserve">ости.          </w:t>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paperSrc w:first="0" w:other="0" a="0" b="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
      <w:tmLastPosIdx w:val="628"/>
    </w:tmLastPosCaret>
    <w:tmLastPosAnchor>
      <w:tmLastPosPgfIdx w:val="0"/>
      <w:tmLastPosIdx w:val="0"/>
    </w:tmLastPosAnchor>
    <w:tmLastPosTblRect w:left="0" w:top="0" w:right="0" w:bottom="0"/>
  </w:tmLastPos>
  <w:tmAppRevision w:date="1664482275" w:val="105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rev.1050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2022-09-29T20:09:01Z</dcterms:created>
  <dcterms:modified xsi:type="dcterms:W3CDTF">2022-09-29T20:11:15Z</dcterms:modified>
</cp:coreProperties>
</file>