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200" w:line="276" w:lineRule="auto"/>
        <w:jc w:val="center"/>
        <w:widowControl/>
        <w:tabs defTabSz="708">
          <w:tab w:val="left" w:pos="1873" w:leader="none"/>
        </w:tabs>
        <w:rPr>
          <w:rFonts w:eastAsia="Calibri"/>
          <w:b/>
          <w:bCs/>
          <w:kern w:val="0"/>
          <w:sz w:val="28"/>
          <w:szCs w:val="28"/>
          <w:lang w:val="ru-ru" w:eastAsia="en-us" w:bidi="ar-sa"/>
        </w:rPr>
      </w:pPr>
      <w:r>
        <w:rPr>
          <w:rFonts w:eastAsia="Calibri"/>
          <w:b/>
          <w:bCs/>
          <w:kern w:val="0"/>
          <w:sz w:val="28"/>
          <w:szCs w:val="28"/>
          <w:lang w:val="ru-ru" w:eastAsia="en-us" w:bidi="ar-sa"/>
        </w:rPr>
        <w:t>«Экологическое образование и воспитание детей дошкольного возраста: проблемы и пути решения».</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 Современная неблагополучная экологическая ситуация обусловлена сложившимся веками потребительским отношением человека в природе. Деятельность человека приводит к нарушению баланса природных сил, способности природы к естественному воспроизводству, что не только отражается на здоровье человека, но и ставит угрозу существования человечества в целом.                                                                                                         Формирование экологического сознания, экологической культуры – это длительный процесс, который может  осуществляться на протяжении всей жизни человека под влиянием идеологии, политики, искусства, научных знаний, производственной практики, образования.                                                  </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      Началом формирования экологической направленности личности по праву можно считать </w:t>
      </w:r>
      <w:r>
        <w:rPr>
          <w:rFonts w:eastAsia="Times New Roman"/>
          <w:b/>
          <w:kern w:val="0"/>
          <w:sz w:val="28"/>
          <w:szCs w:val="28"/>
          <w:lang w:val="ru-ru" w:eastAsia="en-us" w:bidi="ar-sa"/>
        </w:rPr>
        <w:t>дошкольного детство</w:t>
      </w:r>
      <w:r>
        <w:rPr>
          <w:rFonts w:eastAsia="Times New Roman"/>
          <w:kern w:val="0"/>
          <w:sz w:val="28"/>
          <w:szCs w:val="28"/>
          <w:lang w:val="ru-ru" w:eastAsia="en-us" w:bidi="ar-sa"/>
        </w:rPr>
        <w:t xml:space="preserve">, так как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остаются в памяти человека. Экологическое воспитание людей является глобальной задачей социального значения.                                      Результатом экологического воспитания должна являться экологическая культура личности, заключается в наличии у человека (и ребенка в том числе) экологических знаний и умений, которыми н будет руководствоваться в реальной практике поведения, реализуя требование бережного отношения к ней. Сопоставление выделенных содержательных характеристик дает основания для определения общих задач экологического воспитания дошкольников:                      </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 способствовать формированию у детей дошкольного возраста элементы экологического сознания;                                                                                                   </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 способствовать формированию практических навыков и умений разнообразной деятельности в природе, имеющий природоохранительный характер;                                                                                                                             </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 воспитывать гуманное отношение детей к природе;                                                   </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 воспитывать экологическую культуру поведения и деятельности у дошкольников.                                                                                                                 </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Решение проблемы формирования элементов экологического сознания детей, дошкольного возраста опирается на известное методологическое положение, выделенное К. Марксом. Он утверждал, что способ, каким существует сознание, есть знания. Такие знания имеют ряд особенностей, определенных в исследованиях Э. В. Гирусова, А.В. Кацура, А. Н. Кочергина и др. Природа в них представлена как система иерархически взаимосвязанных компонентов. При этом каждый компонент отражен в их многообразии. Подчеркивается также нормативный и прогностический характер знания. Эти требования должны быть реализованы при разработке единой программы природоведческих знаний, представляющих собой систему знаний о природе для дошкольников.                                                                                                                Важнейшим блоком содержания экологического воспитания в детском саду, вероятно, должна стать практическая деятельность детей в природе, имеющая природоохранительную направленность: игровая, трудовая, учебная, познавательная.                                                                                                </w:t>
      </w:r>
    </w:p>
    <w:p>
      <w:pPr>
        <w:ind w:firstLine="680"/>
        <w:spacing w:line="276" w:lineRule="auto"/>
        <w:jc w:val="both"/>
        <w:widowControl/>
        <w:tabs defTabSz="708">
          <w:tab w:val="left" w:pos="1873" w:leader="none"/>
        </w:tabs>
        <w:rPr>
          <w:rFonts w:eastAsia="Times New Roman"/>
          <w:kern w:val="0"/>
          <w:sz w:val="28"/>
          <w:szCs w:val="28"/>
          <w:lang w:val="ru-ru" w:eastAsia="en-us" w:bidi="ar-sa"/>
        </w:rPr>
      </w:pPr>
      <w:r>
        <w:rPr>
          <w:rFonts w:eastAsia="Times New Roman"/>
          <w:kern w:val="0"/>
          <w:sz w:val="28"/>
          <w:szCs w:val="28"/>
          <w:lang w:val="ru-ru" w:eastAsia="en-us" w:bidi="ar-sa"/>
        </w:rPr>
        <w:t xml:space="preserve">В этот блок необходимо включить систему практических умений разнообразного содержания: умение создавать условия для жизнедеятельности живого существа; умение выращивать растения, некоторых животных, ухаживать за ними; умение оказать конкретную помощь живому существу (на доступном содержании и уровне, а так же умение поправить последствия негативных воздействий на живой объект или среду; умение правильно вести себя в природе, осознанно решать возникающие проблемные ситуации и правильно выбирать норму поведения по отношению к живым объектам и среде.                                                                     Важное место в формировании гуманного отношения ребенка – дошкольника к природе должна занимать организация эмоционально чувственного положительного опыта общения детей с природой – познавательного, эстетического, практического, творческого. Следует предусмотреть организацию нравственно – положительных этических переживаний ребенка: заботы, сострадания, активной позиции, удовольствия от действенной  защиты живого существа и т. д. важно организовать и опыт оценочной деятельности детьми поступков других людей – сверстников,  может быть, и некоторых взрослых.                                                                                                      сегодня </w:t>
      </w:r>
      <w:r>
        <w:rPr>
          <w:rFonts w:eastAsia="Times New Roman"/>
          <w:b/>
          <w:kern w:val="0"/>
          <w:sz w:val="28"/>
          <w:szCs w:val="28"/>
          <w:lang w:val="ru-ru" w:eastAsia="en-us" w:bidi="ar-sa"/>
        </w:rPr>
        <w:t xml:space="preserve">Экологическое воспитание дошкольников </w:t>
      </w:r>
      <w:r>
        <w:rPr>
          <w:rFonts w:eastAsia="Times New Roman"/>
          <w:kern w:val="0"/>
          <w:sz w:val="28"/>
          <w:szCs w:val="28"/>
          <w:lang w:val="ru-ru" w:eastAsia="en-us" w:bidi="ar-sa"/>
        </w:rPr>
        <w:t>– это целенаправленный, организованный, систематичный, последовательный, планомерный педагогический процесс формирования системы экологических знаний, умений, навыков, взглядов, убеждений, нравственных качеств, который обеспечивает становление и развитие у личности ответственного отношения к природе как к универсальной ценн</w:t>
      </w:r>
      <w:bookmarkStart w:id="0" w:name="_GoBack"/>
      <w:r>
        <w:rPr>
          <w:rFonts w:eastAsia="Times New Roman"/>
          <w:kern w:val="0"/>
          <w:sz w:val="28"/>
          <w:szCs w:val="28"/>
          <w:lang w:val="ru-ru" w:eastAsia="en-us" w:bidi="ar-sa"/>
        </w:rPr>
      </w:r>
      <w:bookmarkEnd w:id="0"/>
      <w:r>
        <w:rPr>
          <w:rFonts w:eastAsia="Times New Roman"/>
          <w:kern w:val="0"/>
          <w:sz w:val="28"/>
          <w:szCs w:val="28"/>
          <w:lang w:val="ru-ru" w:eastAsia="en-us" w:bidi="ar-sa"/>
        </w:rPr>
        <w:t xml:space="preserve">ости.          </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
      <w:tmLastPosIdx w:val="628"/>
    </w:tmLastPosCaret>
    <w:tmLastPosAnchor>
      <w:tmLastPosPgfIdx w:val="0"/>
      <w:tmLastPosIdx w:val="0"/>
    </w:tmLastPosAnchor>
    <w:tmLastPosTblRect w:left="0" w:top="0" w:right="0" w:bottom="0"/>
  </w:tmLastPos>
  <w:tmAppRevision w:date="1664482275" w:val="1050"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rev.1050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2022-09-29T20:09:01Z</dcterms:created>
  <dcterms:modified xsi:type="dcterms:W3CDTF">2022-09-29T20:11:15Z</dcterms:modified>
</cp:coreProperties>
</file>