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B0" w:rsidRDefault="00C956B0">
      <w:pPr>
        <w:rPr>
          <w:rFonts w:ascii="Times New Roman" w:hAnsi="Times New Roman" w:cs="Times New Roman"/>
          <w:sz w:val="28"/>
          <w:szCs w:val="28"/>
        </w:rPr>
      </w:pPr>
      <w:r w:rsidRPr="00C956B0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программе. Принципы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обучения. Педагогические позиции в процессе работы по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программе. Одна из целей модернизации дополнительного образования на современном этапе – это качественное обновление содержания дополнительных общеобразовательных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программ. В соответствии с Концепцией развития дополнительного образования детей, утверждённой распоряжением правительства Российской Федерации от 4 сентября 2014г. №1726-р, одним из принципов проектирования и реализации дополнительных общеобразовательных программ является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56B0">
        <w:rPr>
          <w:rFonts w:ascii="Times New Roman" w:hAnsi="Times New Roman" w:cs="Times New Roman"/>
          <w:sz w:val="28"/>
          <w:szCs w:val="28"/>
        </w:rPr>
        <w:t>Также актуальность разработки данных методических рекомендаций обусловлена Федеральным законом от 29 декабря 2012 г. N 273-ФЗ "Об образовании в Российской Федерации" (в частности, статьёй 75 «Дополнительное образование детей и взрослых») и Приказом Министерства образования и науки Российской Федерации (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России)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proofErr w:type="gramEnd"/>
      <w:r w:rsidRPr="00C956B0">
        <w:rPr>
          <w:rFonts w:ascii="Times New Roman" w:hAnsi="Times New Roman" w:cs="Times New Roman"/>
          <w:sz w:val="28"/>
          <w:szCs w:val="28"/>
        </w:rPr>
        <w:t xml:space="preserve"> В современной педагогической практике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обучение получает всё более широкое распространение. Принципы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позволяют реализовать право каждого ребёнка на овладение компетенциями, знаниями и умениями в индивидуальном темпе, объёме и уровне сложности.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предусматривает: «расслоение» задач и, соответственно, предполагаемых результатов обучения в зависимости от уровня освоения программы, усложнение учебного плана, разработку так называемой «матрицы» программы. Нельзя начать разговор о разработке нового типа программ, не затронув тему признаков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. Какие свойства программы позволяют классифицировать её как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C956B0">
        <w:rPr>
          <w:rFonts w:ascii="Times New Roman" w:hAnsi="Times New Roman" w:cs="Times New Roman"/>
          <w:sz w:val="28"/>
          <w:szCs w:val="28"/>
        </w:rPr>
        <w:t xml:space="preserve">В настоящее время характеристиками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программ принято считать следующие параметры:  вариативность режимов освоения программы по темпу, объёму и уровню</w:t>
      </w:r>
      <w:r w:rsidRPr="00C956B0">
        <w:rPr>
          <w:rFonts w:ascii="Times New Roman" w:hAnsi="Times New Roman" w:cs="Times New Roman"/>
          <w:sz w:val="28"/>
          <w:szCs w:val="28"/>
        </w:rPr>
        <w:sym w:font="Symbol" w:char="F0B7"/>
      </w:r>
      <w:r w:rsidRPr="00C956B0">
        <w:rPr>
          <w:rFonts w:ascii="Times New Roman" w:hAnsi="Times New Roman" w:cs="Times New Roman"/>
          <w:sz w:val="28"/>
          <w:szCs w:val="28"/>
        </w:rPr>
        <w:t xml:space="preserve"> сложности;  организация в рамках программы образовательного процесса для</w:t>
      </w:r>
      <w:r w:rsidRPr="00C956B0">
        <w:rPr>
          <w:rFonts w:ascii="Times New Roman" w:hAnsi="Times New Roman" w:cs="Times New Roman"/>
          <w:sz w:val="28"/>
          <w:szCs w:val="28"/>
        </w:rPr>
        <w:sym w:font="Symbol" w:char="F0B7"/>
      </w:r>
      <w:r w:rsidRPr="00C956B0">
        <w:rPr>
          <w:rFonts w:ascii="Times New Roman" w:hAnsi="Times New Roman" w:cs="Times New Roman"/>
          <w:sz w:val="28"/>
          <w:szCs w:val="28"/>
        </w:rPr>
        <w:t xml:space="preserve"> различных категорий детей;  возможность работы в различных режимах, по индивидуальному</w:t>
      </w:r>
      <w:r w:rsidRPr="00C956B0">
        <w:rPr>
          <w:rFonts w:ascii="Times New Roman" w:hAnsi="Times New Roman" w:cs="Times New Roman"/>
          <w:sz w:val="28"/>
          <w:szCs w:val="28"/>
        </w:rPr>
        <w:sym w:font="Symbol" w:char="F0B7"/>
      </w:r>
      <w:r w:rsidRPr="00C956B0">
        <w:rPr>
          <w:rFonts w:ascii="Times New Roman" w:hAnsi="Times New Roman" w:cs="Times New Roman"/>
          <w:sz w:val="28"/>
          <w:szCs w:val="28"/>
        </w:rPr>
        <w:t xml:space="preserve"> образовательному маршруту, траектории;  модульная организация учебного процесса;</w:t>
      </w:r>
      <w:r w:rsidRPr="00C956B0">
        <w:rPr>
          <w:rFonts w:ascii="Times New Roman" w:hAnsi="Times New Roman" w:cs="Times New Roman"/>
          <w:sz w:val="28"/>
          <w:szCs w:val="28"/>
        </w:rPr>
        <w:sym w:font="Symbol" w:char="F0B7"/>
      </w:r>
      <w:r w:rsidRPr="00C956B0">
        <w:rPr>
          <w:rFonts w:ascii="Times New Roman" w:hAnsi="Times New Roman" w:cs="Times New Roman"/>
          <w:sz w:val="28"/>
          <w:szCs w:val="28"/>
        </w:rPr>
        <w:t xml:space="preserve">  наличие в программе матрицы, то есть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простроенность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C956B0">
        <w:rPr>
          <w:rFonts w:ascii="Times New Roman" w:hAnsi="Times New Roman" w:cs="Times New Roman"/>
          <w:sz w:val="28"/>
          <w:szCs w:val="28"/>
        </w:rPr>
        <w:sym w:font="Symbol" w:char="F0B7"/>
      </w:r>
      <w:r w:rsidRPr="00C9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многоуровневости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956B0">
        <w:rPr>
          <w:rFonts w:ascii="Times New Roman" w:hAnsi="Times New Roman" w:cs="Times New Roman"/>
          <w:sz w:val="28"/>
          <w:szCs w:val="28"/>
        </w:rPr>
        <w:t xml:space="preserve">  наличие средств и разнообразие методов диагностики индивидуальных</w:t>
      </w:r>
      <w:r w:rsidRPr="00C956B0">
        <w:rPr>
          <w:rFonts w:ascii="Times New Roman" w:hAnsi="Times New Roman" w:cs="Times New Roman"/>
          <w:sz w:val="28"/>
          <w:szCs w:val="28"/>
        </w:rPr>
        <w:sym w:font="Symbol" w:char="F0B7"/>
      </w:r>
      <w:r w:rsidRPr="00C956B0">
        <w:rPr>
          <w:rFonts w:ascii="Times New Roman" w:hAnsi="Times New Roman" w:cs="Times New Roman"/>
          <w:sz w:val="28"/>
          <w:szCs w:val="28"/>
        </w:rPr>
        <w:t xml:space="preserve"> особенностей и достижений учащегося; наличие потенциальной возможности использования сетевых форм и дистанционных технологий при реализации программы. Принципы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обучения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обучение – это педагогическая технология организации образовательного процесса, в рамках </w:t>
      </w:r>
      <w:r w:rsidRPr="00C956B0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предполагается разный уровень усвоения учебного материала. Ее появление было вызвано тем, что традиционная система, ориентированная на </w:t>
      </w:r>
      <w:proofErr w:type="gramStart"/>
      <w:r w:rsidRPr="00C956B0">
        <w:rPr>
          <w:rFonts w:ascii="Times New Roman" w:hAnsi="Times New Roman" w:cs="Times New Roman"/>
          <w:sz w:val="28"/>
          <w:szCs w:val="28"/>
        </w:rPr>
        <w:t>обучение всех детей по</w:t>
      </w:r>
      <w:proofErr w:type="gramEnd"/>
      <w:r w:rsidRPr="00C956B0">
        <w:rPr>
          <w:rFonts w:ascii="Times New Roman" w:hAnsi="Times New Roman" w:cs="Times New Roman"/>
          <w:sz w:val="28"/>
          <w:szCs w:val="28"/>
        </w:rPr>
        <w:t xml:space="preserve"> единым программам и методикам, не может обеспечить полноценного развития каждого ребёнка. Педагог в образовательном процессе имеет дело с учащимися, имеющими различные интересы, склонности, потребности, мотивы, особенности темперамента, мышления и памяти, эмоциональной сферы.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обучение предоставляет шанс каждому ребенку организовать свое обучение таким образом, чтобы максимально использовать свои возможности, а педагогу уровневая дифференциация позволяет акцентировать внимание на работе с различными категориями детей. Причин, позволяющих считать этот метод продуктивным в системе образования, несколько: повышается активность и работоспособность обучающихся; мотивация к обучению; улучшается качество знаний. Данная технология предполагает создание педагогических условий для включения ребёнка в деятельность, соответствующую зоне его ближайшего развития, дает возможность каждому ученику овладевать учебным материалом на определённом уровне в зависимости от его способностей, желания и индивидуальных качеств личности. Особенностью использования технологии уровневого обучения является необходимость проектирования целей трех уровней – репродуктивных, конструктивных, творческих. Для каждого уровня педагог определяет, что ученик на данном уровне должен узнать, понять, суметь. Организовать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подход в обучении возможно на любом этапе обучения. Цель разделения состоит в том, чтобы привести требования к учащимся в соответствие с их возможностями, создать оптимальные условия для обучения и способствовать систематическому росту ребёнка, переходу его из одной группы в другую. Такое обучение стимулирует развитие познавательной активности, помогает детям успешнее преодолевать трудности и овладевать знаниями, открывает перед ними широкие возможности самореализации, самопознания и саморазвития.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обучение предполагает различные формы работы: коллективную, групповую, индивидуальную. Педагогические позиции в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программе. Эффективная реализация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программы осуществляется через организацию педагогической деятельности в рамках многопозиционного образовательного пространства. Часть позиций педагогов соответствуют позициям, необходимым для моделируемой в рамках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программы практике деятельности (в том числе и профессиональной). Часть педагогических позиций создается для обеспечения продуктивной </w:t>
      </w:r>
      <w:r w:rsidRPr="00C956B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 образовательном пространстве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программы. К возможным педагогическим позициям относятся:</w:t>
      </w:r>
    </w:p>
    <w:p w:rsidR="00C956B0" w:rsidRDefault="00C956B0">
      <w:pPr>
        <w:rPr>
          <w:rFonts w:ascii="Times New Roman" w:hAnsi="Times New Roman" w:cs="Times New Roman"/>
          <w:sz w:val="28"/>
          <w:szCs w:val="28"/>
        </w:rPr>
      </w:pPr>
      <w:r w:rsidRPr="00C956B0">
        <w:rPr>
          <w:rFonts w:ascii="Times New Roman" w:hAnsi="Times New Roman" w:cs="Times New Roman"/>
          <w:sz w:val="28"/>
          <w:szCs w:val="28"/>
        </w:rPr>
        <w:t xml:space="preserve"> • ведущий коммуникации, модератор;</w:t>
      </w:r>
    </w:p>
    <w:p w:rsidR="00C956B0" w:rsidRDefault="00C956B0">
      <w:pPr>
        <w:rPr>
          <w:rFonts w:ascii="Times New Roman" w:hAnsi="Times New Roman" w:cs="Times New Roman"/>
          <w:sz w:val="28"/>
          <w:szCs w:val="28"/>
        </w:rPr>
      </w:pPr>
      <w:r w:rsidRPr="00C956B0">
        <w:rPr>
          <w:rFonts w:ascii="Times New Roman" w:hAnsi="Times New Roman" w:cs="Times New Roman"/>
          <w:sz w:val="28"/>
          <w:szCs w:val="28"/>
        </w:rPr>
        <w:t xml:space="preserve"> • эксперт; </w:t>
      </w:r>
    </w:p>
    <w:p w:rsidR="00C956B0" w:rsidRDefault="00C956B0">
      <w:pPr>
        <w:rPr>
          <w:rFonts w:ascii="Times New Roman" w:hAnsi="Times New Roman" w:cs="Times New Roman"/>
          <w:sz w:val="28"/>
          <w:szCs w:val="28"/>
        </w:rPr>
      </w:pPr>
      <w:r w:rsidRPr="00C956B0">
        <w:rPr>
          <w:rFonts w:ascii="Times New Roman" w:hAnsi="Times New Roman" w:cs="Times New Roman"/>
          <w:sz w:val="28"/>
          <w:szCs w:val="28"/>
        </w:rPr>
        <w:t xml:space="preserve">• организатор групповой работы,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группотехник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56B0" w:rsidRDefault="00C956B0">
      <w:pPr>
        <w:rPr>
          <w:rFonts w:ascii="Times New Roman" w:hAnsi="Times New Roman" w:cs="Times New Roman"/>
          <w:sz w:val="28"/>
          <w:szCs w:val="28"/>
        </w:rPr>
      </w:pPr>
      <w:r w:rsidRPr="00C956B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>;</w:t>
      </w:r>
    </w:p>
    <w:p w:rsidR="00C956B0" w:rsidRDefault="00C956B0">
      <w:pPr>
        <w:rPr>
          <w:rFonts w:ascii="Times New Roman" w:hAnsi="Times New Roman" w:cs="Times New Roman"/>
          <w:sz w:val="28"/>
          <w:szCs w:val="28"/>
        </w:rPr>
      </w:pPr>
      <w:r w:rsidRPr="00C956B0">
        <w:rPr>
          <w:rFonts w:ascii="Times New Roman" w:hAnsi="Times New Roman" w:cs="Times New Roman"/>
          <w:sz w:val="28"/>
          <w:szCs w:val="28"/>
        </w:rPr>
        <w:t xml:space="preserve"> • куратор; </w:t>
      </w:r>
    </w:p>
    <w:p w:rsidR="00C956B0" w:rsidRDefault="00C956B0">
      <w:pPr>
        <w:rPr>
          <w:rFonts w:ascii="Times New Roman" w:hAnsi="Times New Roman" w:cs="Times New Roman"/>
          <w:sz w:val="28"/>
          <w:szCs w:val="28"/>
        </w:rPr>
      </w:pPr>
      <w:r w:rsidRPr="00C956B0">
        <w:rPr>
          <w:rFonts w:ascii="Times New Roman" w:hAnsi="Times New Roman" w:cs="Times New Roman"/>
          <w:sz w:val="28"/>
          <w:szCs w:val="28"/>
        </w:rPr>
        <w:t xml:space="preserve">• наставник. </w:t>
      </w:r>
    </w:p>
    <w:p w:rsidR="002D1BD1" w:rsidRPr="00C956B0" w:rsidRDefault="00C956B0">
      <w:pPr>
        <w:rPr>
          <w:rFonts w:ascii="Times New Roman" w:hAnsi="Times New Roman" w:cs="Times New Roman"/>
          <w:sz w:val="28"/>
          <w:szCs w:val="28"/>
        </w:rPr>
      </w:pPr>
      <w:r w:rsidRPr="00C956B0">
        <w:rPr>
          <w:rFonts w:ascii="Times New Roman" w:hAnsi="Times New Roman" w:cs="Times New Roman"/>
          <w:sz w:val="28"/>
          <w:szCs w:val="28"/>
        </w:rPr>
        <w:t xml:space="preserve">Следует отметить, что педагог может совмещать на себе несколько педагогических позиций в рамках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программы. В рамках </w:t>
      </w:r>
      <w:proofErr w:type="spellStart"/>
      <w:r w:rsidRPr="00C956B0">
        <w:rPr>
          <w:rFonts w:ascii="Times New Roman" w:hAnsi="Times New Roman" w:cs="Times New Roman"/>
          <w:sz w:val="28"/>
          <w:szCs w:val="28"/>
        </w:rPr>
        <w:t>учебнотематического</w:t>
      </w:r>
      <w:proofErr w:type="spellEnd"/>
      <w:r w:rsidRPr="00C956B0">
        <w:rPr>
          <w:rFonts w:ascii="Times New Roman" w:hAnsi="Times New Roman" w:cs="Times New Roman"/>
          <w:sz w:val="28"/>
          <w:szCs w:val="28"/>
        </w:rPr>
        <w:t xml:space="preserve"> плана необходимо корректно спланировать участие педагогов в реализации различных режимов работ для того, чтобы избежать позиционных «перегрузок» в команде педагогов.</w:t>
      </w:r>
    </w:p>
    <w:sectPr w:rsidR="002D1BD1" w:rsidRPr="00C956B0" w:rsidSect="002D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6B0"/>
    <w:rsid w:val="002D1BD1"/>
    <w:rsid w:val="00C9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</dc:creator>
  <cp:lastModifiedBy>Серафима</cp:lastModifiedBy>
  <cp:revision>2</cp:revision>
  <dcterms:created xsi:type="dcterms:W3CDTF">2023-11-09T08:01:00Z</dcterms:created>
  <dcterms:modified xsi:type="dcterms:W3CDTF">2023-11-09T08:04:00Z</dcterms:modified>
</cp:coreProperties>
</file>