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</w:p>
    <w:p w:rsidR="00F54C78" w:rsidRP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72"/>
          <w:szCs w:val="28"/>
          <w:shd w:val="clear" w:color="auto" w:fill="FFFFFF"/>
        </w:rPr>
      </w:pPr>
      <w:r w:rsidRPr="00F54C78">
        <w:rPr>
          <w:rFonts w:asciiTheme="majorHAnsi" w:hAnsiTheme="majorHAnsi"/>
          <w:b/>
          <w:bCs/>
          <w:color w:val="000000"/>
          <w:sz w:val="72"/>
          <w:szCs w:val="28"/>
          <w:shd w:val="clear" w:color="auto" w:fill="FFFFFF"/>
        </w:rPr>
        <w:t>Доклад</w:t>
      </w:r>
    </w:p>
    <w:p w:rsidR="00F54C78" w:rsidRP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</w:pPr>
      <w:r w:rsidRPr="00F54C78">
        <w:rPr>
          <w:rFonts w:asciiTheme="majorHAnsi" w:hAnsiTheme="majorHAnsi"/>
          <w:b/>
          <w:bCs/>
          <w:color w:val="000000"/>
          <w:sz w:val="48"/>
          <w:szCs w:val="28"/>
          <w:shd w:val="clear" w:color="auto" w:fill="FFFFFF"/>
        </w:rPr>
        <w:t>на тему:</w:t>
      </w:r>
    </w:p>
    <w:p w:rsidR="00F54C78" w:rsidRDefault="00F54C78" w:rsidP="00F54C78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 w:rsidRPr="00F54C78"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ИННОВАЦИОННАЯ МЕТОДИЧЕСКАЯ ДЕЯТЕЛЬНОСТЬ</w:t>
      </w:r>
      <w:r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,</w:t>
      </w: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 w:rsidRPr="00F54C78"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 xml:space="preserve"> КАК СРЕДСТВО ПОВЫШЕНИЯ </w:t>
      </w: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 w:rsidRPr="00F54C78"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ПРОФЕССИОНАЛЬНОГО МАСТЕРСТВА ПЕДАГОГА</w:t>
      </w:r>
    </w:p>
    <w:p w:rsidR="00F54C78" w:rsidRDefault="00F54C78" w:rsidP="00F54C7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Выполнила:</w:t>
      </w: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Заместитель</w:t>
      </w:r>
    </w:p>
    <w:p w:rsid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 xml:space="preserve"> директора по ВР</w:t>
      </w:r>
    </w:p>
    <w:p w:rsidR="00F54C78" w:rsidRPr="00F54C78" w:rsidRDefault="00F54C78" w:rsidP="00F54C78">
      <w:pPr>
        <w:pStyle w:val="a3"/>
        <w:spacing w:before="0" w:beforeAutospacing="0" w:after="0" w:afterAutospacing="0"/>
        <w:jc w:val="right"/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color w:val="000000"/>
          <w:sz w:val="36"/>
          <w:szCs w:val="28"/>
          <w:shd w:val="clear" w:color="auto" w:fill="FFFFFF"/>
        </w:rPr>
        <w:t>Зинова А. М.</w:t>
      </w: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Pr="00F54C78" w:rsidRDefault="00F54C78" w:rsidP="00F54C78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54C78" w:rsidRPr="00F54C78" w:rsidRDefault="00F54C78" w:rsidP="00F54C78">
      <w:pPr>
        <w:pStyle w:val="a3"/>
        <w:shd w:val="clear" w:color="auto" w:fill="FFFFFF"/>
        <w:jc w:val="right"/>
        <w:rPr>
          <w:rFonts w:asciiTheme="majorHAnsi" w:hAnsiTheme="majorHAnsi"/>
          <w:color w:val="202020"/>
          <w:sz w:val="28"/>
          <w:szCs w:val="28"/>
        </w:rPr>
      </w:pPr>
      <w:r>
        <w:rPr>
          <w:rFonts w:asciiTheme="majorHAnsi" w:hAnsiTheme="majorHAnsi"/>
          <w:color w:val="202020"/>
          <w:sz w:val="28"/>
          <w:szCs w:val="28"/>
        </w:rPr>
        <w:lastRenderedPageBreak/>
        <w:t xml:space="preserve">                  </w:t>
      </w:r>
      <w:r w:rsidRPr="00F54C78">
        <w:rPr>
          <w:rFonts w:asciiTheme="majorHAnsi" w:hAnsiTheme="majorHAnsi"/>
          <w:color w:val="202020"/>
          <w:sz w:val="28"/>
          <w:szCs w:val="28"/>
        </w:rPr>
        <w:t xml:space="preserve"> «В душе каждого ребенка есть невидимые струны.</w:t>
      </w:r>
    </w:p>
    <w:p w:rsidR="00F54C78" w:rsidRPr="00F54C78" w:rsidRDefault="00F54C78" w:rsidP="00F54C78">
      <w:pPr>
        <w:pStyle w:val="a3"/>
        <w:shd w:val="clear" w:color="auto" w:fill="FFFFFF"/>
        <w:jc w:val="right"/>
        <w:rPr>
          <w:rFonts w:asciiTheme="majorHAnsi" w:hAnsiTheme="majorHAnsi"/>
          <w:color w:val="202020"/>
          <w:sz w:val="28"/>
          <w:szCs w:val="28"/>
        </w:rPr>
      </w:pPr>
      <w:r w:rsidRPr="00F54C78">
        <w:rPr>
          <w:rFonts w:asciiTheme="majorHAnsi" w:hAnsiTheme="majorHAnsi"/>
          <w:color w:val="202020"/>
          <w:sz w:val="28"/>
          <w:szCs w:val="28"/>
        </w:rPr>
        <w:t>Если тронуть их умелой рукой, они красиво зазвучат».</w:t>
      </w:r>
    </w:p>
    <w:p w:rsidR="00F54C78" w:rsidRPr="00F54C78" w:rsidRDefault="00F54C78" w:rsidP="00F54C78">
      <w:pPr>
        <w:pStyle w:val="a3"/>
        <w:shd w:val="clear" w:color="auto" w:fill="FFFFFF"/>
        <w:jc w:val="right"/>
        <w:rPr>
          <w:rFonts w:asciiTheme="majorHAnsi" w:hAnsiTheme="majorHAnsi"/>
          <w:color w:val="202020"/>
          <w:sz w:val="28"/>
          <w:szCs w:val="28"/>
        </w:rPr>
      </w:pPr>
      <w:bookmarkStart w:id="0" w:name="_GoBack"/>
      <w:bookmarkEnd w:id="0"/>
      <w:proofErr w:type="spellStart"/>
      <w:r w:rsidRPr="00F54C78">
        <w:rPr>
          <w:rFonts w:asciiTheme="majorHAnsi" w:hAnsiTheme="majorHAnsi"/>
          <w:color w:val="202020"/>
          <w:sz w:val="28"/>
          <w:szCs w:val="28"/>
        </w:rPr>
        <w:t>В.А.Сухомлинский</w:t>
      </w:r>
      <w:proofErr w:type="spellEnd"/>
      <w:r w:rsidRPr="00F54C78">
        <w:rPr>
          <w:rFonts w:asciiTheme="majorHAnsi" w:hAnsiTheme="majorHAnsi"/>
          <w:color w:val="202020"/>
          <w:sz w:val="28"/>
          <w:szCs w:val="28"/>
        </w:rPr>
        <w:t>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color w:val="202020"/>
          <w:sz w:val="28"/>
          <w:szCs w:val="28"/>
        </w:rPr>
      </w:pPr>
      <w:r w:rsidRPr="00F54C78">
        <w:rPr>
          <w:rFonts w:asciiTheme="majorHAnsi" w:hAnsiTheme="majorHAnsi"/>
          <w:color w:val="202020"/>
          <w:sz w:val="28"/>
          <w:szCs w:val="28"/>
        </w:rPr>
        <w:t>Сегодня в обществе происходит много перемен, и современному школьнику необходимо шагать в ногу с этими переменами. Традиционный педагог (монополист в передаче необходимых знаний)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- ориентированный подход к ним.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color w:val="202020"/>
          <w:sz w:val="28"/>
          <w:szCs w:val="28"/>
        </w:rPr>
      </w:pPr>
      <w:r w:rsidRPr="00F54C78">
        <w:rPr>
          <w:rFonts w:asciiTheme="majorHAnsi" w:hAnsiTheme="majorHAnsi"/>
          <w:color w:val="202020"/>
          <w:sz w:val="28"/>
          <w:szCs w:val="28"/>
        </w:rPr>
        <w:t>Инновация – (от латинского «</w:t>
      </w:r>
      <w:proofErr w:type="spellStart"/>
      <w:r w:rsidRPr="00F54C78">
        <w:rPr>
          <w:rFonts w:asciiTheme="majorHAnsi" w:hAnsiTheme="majorHAnsi"/>
          <w:color w:val="202020"/>
          <w:sz w:val="28"/>
          <w:szCs w:val="28"/>
        </w:rPr>
        <w:t>innovation</w:t>
      </w:r>
      <w:proofErr w:type="spellEnd"/>
      <w:r w:rsidRPr="00F54C78">
        <w:rPr>
          <w:rFonts w:asciiTheme="majorHAnsi" w:hAnsiTheme="majorHAnsi"/>
          <w:color w:val="202020"/>
          <w:sz w:val="28"/>
          <w:szCs w:val="28"/>
        </w:rPr>
        <w:t>» - нововведение¸ изменение,  обновление). Синонимом инновации является понятие «новшество».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color w:val="202020"/>
          <w:sz w:val="28"/>
          <w:szCs w:val="28"/>
        </w:rPr>
      </w:pPr>
      <w:r w:rsidRPr="00F54C78">
        <w:rPr>
          <w:rFonts w:asciiTheme="majorHAnsi" w:hAnsiTheme="majorHAnsi"/>
          <w:color w:val="202020"/>
          <w:sz w:val="28"/>
          <w:szCs w:val="28"/>
        </w:rPr>
        <w:t>Инновация - это введение нового в цели, содержание, методы и формы обучения и воспитания, организация совместной деятельности учителя и учащегося.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202020"/>
          <w:sz w:val="28"/>
          <w:szCs w:val="28"/>
        </w:rPr>
        <w:t>Педагогическая инновация –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  <w:r>
        <w:rPr>
          <w:rFonts w:asciiTheme="majorHAnsi" w:hAnsiTheme="majorHAnsi"/>
          <w:color w:val="202020"/>
          <w:sz w:val="28"/>
          <w:szCs w:val="28"/>
        </w:rPr>
        <w:t xml:space="preserve">   </w:t>
      </w:r>
      <w:r w:rsidRPr="00F54C78">
        <w:rPr>
          <w:rFonts w:asciiTheme="majorHAnsi" w:hAnsiTheme="majorHAnsi"/>
          <w:color w:val="202020"/>
          <w:sz w:val="28"/>
          <w:szCs w:val="28"/>
        </w:rPr>
        <w:t>Развитие современного общества предъявляет новые требования к организации образовательного процесса в системе профессионального образования, ключевой фигурой которого является педагог, компетентный, способный к самообразованию и совершенствованию своего профессионального и педагогического мастерства. Реализация ФГОС невозможна без внедрения инноваций, новых технологий и методов работы в образовательный процесс подготовки современного специалиста. В этой ситуации особенно важна профессиональная компетентность, основу которой составляет личностное и профессиональное развитие педагогического работника.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Практика подтверждает, что качество подготовки квалифицированных специалистов напрямую зависит от профессиональной подготовки, профессиональных компетенций, мобильности и творческого потенциала преподавателей и мастеров производственного обучения, поэтому в настоящее время возросла потребность в преподавателях, способных обновлять содержание своей деятельности через критическое, творческое ее освоение, применение достижений науки, передового и актуального педагогического опыта. Формирование мотивационной, содержательной и технологической компетентности педагогов – это одно из доминирующих направлений методической работы.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lastRenderedPageBreak/>
        <w:t xml:space="preserve">Для успешной реализации ФГОС СПО каждый педагог должен постоянно обновлять свои знания, совершенствовать навыки и умения, чтобы иметь возможность, с одной стороны передать их своим обучающимся, а с другой - поделиться своими наработками, инновационными «педагогическими секретами» с коллегами. 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 xml:space="preserve">Инновационный подход в обучении в рамках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компетентностно</w:t>
      </w:r>
      <w:proofErr w:type="spellEnd"/>
      <w:r w:rsidRPr="00F54C78">
        <w:rPr>
          <w:rFonts w:asciiTheme="majorHAnsi" w:hAnsiTheme="majorHAnsi"/>
          <w:sz w:val="28"/>
          <w:szCs w:val="28"/>
        </w:rPr>
        <w:t>-ориентированных технологий распространяется на содержание образования, методы преподавания и формы контроля качества обучения.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Необходимо помнить, что существование традиций не возможно без внедрения инноваций. Чтобы это доказать нужно всего лишь вспомнить поговорку «Все новое это хорошо забытое старое». А если говорить об образовательном процессе, то можно сказать, что все старое, когда-то было новым и те методы формы и подходы к образованию которые когда-то были инновационными, теперь стали традиционными.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Отсюда можно сделать вывод о том, что не стремясь внедрять инновации мы не получим традиций, которые будут олицетворением всего самого лучшего, что накоплено в системе образования за многие годы.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педагогического коллектива техникума. И это неслучайно. Именно инновационная деятельность не только создает основу для создания конкурентоспособности образовательной организации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обучающихся, формированию общих и профессиональных компетенций.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 xml:space="preserve">Самым значимым аспектом профессиональной деятельности педагогического коллектива является то, что сложившаяся система методической работы направлена на развитие </w:t>
      </w:r>
      <w:proofErr w:type="spellStart"/>
      <w:r w:rsidRPr="00F54C78">
        <w:rPr>
          <w:rFonts w:asciiTheme="majorHAnsi" w:hAnsiTheme="majorHAnsi"/>
          <w:sz w:val="28"/>
          <w:szCs w:val="28"/>
        </w:rPr>
        <w:t>деятельностных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компетенций, которыми должны обладать все участники образовательного процесса. Структурными элементами этой системы являются: </w:t>
      </w:r>
    </w:p>
    <w:p w:rsidR="00F54C78" w:rsidRPr="00F54C78" w:rsidRDefault="00F54C78" w:rsidP="00F54C7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333300"/>
          <w:sz w:val="28"/>
          <w:szCs w:val="28"/>
        </w:rPr>
        <w:t xml:space="preserve">Знания, </w:t>
      </w:r>
      <w:r w:rsidRPr="00F54C78">
        <w:rPr>
          <w:rFonts w:asciiTheme="majorHAnsi" w:hAnsiTheme="majorHAnsi"/>
          <w:sz w:val="28"/>
          <w:szCs w:val="28"/>
        </w:rPr>
        <w:t>которые педагог приобретает в процессе своей профессиональной деятельности по принципу «Уча других, мы учимся сами». </w:t>
      </w:r>
      <w:r w:rsidRPr="00F54C78">
        <w:rPr>
          <w:rFonts w:asciiTheme="majorHAnsi" w:hAnsiTheme="majorHAnsi"/>
          <w:b/>
          <w:bCs/>
          <w:sz w:val="28"/>
          <w:szCs w:val="28"/>
        </w:rPr>
        <w:t>(</w:t>
      </w:r>
      <w:r w:rsidRPr="00F54C78">
        <w:rPr>
          <w:rFonts w:asciiTheme="majorHAnsi" w:hAnsiTheme="majorHAnsi"/>
          <w:i/>
          <w:iCs/>
          <w:sz w:val="28"/>
          <w:szCs w:val="28"/>
        </w:rPr>
        <w:t>Л.А. Сенека)</w:t>
      </w:r>
      <w:r w:rsidRPr="00F54C78">
        <w:rPr>
          <w:rFonts w:asciiTheme="majorHAnsi" w:hAnsiTheme="majorHAnsi"/>
          <w:sz w:val="28"/>
          <w:szCs w:val="28"/>
        </w:rPr>
        <w:t>; «Учись тому, чему сам учишь». (</w:t>
      </w:r>
      <w:r w:rsidRPr="00F54C78">
        <w:rPr>
          <w:rFonts w:asciiTheme="majorHAnsi" w:hAnsiTheme="majorHAnsi"/>
          <w:i/>
          <w:iCs/>
          <w:sz w:val="28"/>
          <w:szCs w:val="28"/>
        </w:rPr>
        <w:t xml:space="preserve">Иероним </w:t>
      </w:r>
      <w:proofErr w:type="spellStart"/>
      <w:r w:rsidRPr="00F54C78">
        <w:rPr>
          <w:rFonts w:asciiTheme="majorHAnsi" w:hAnsiTheme="majorHAnsi"/>
          <w:i/>
          <w:iCs/>
          <w:sz w:val="28"/>
          <w:szCs w:val="28"/>
        </w:rPr>
        <w:t>Стридонский</w:t>
      </w:r>
      <w:proofErr w:type="spellEnd"/>
      <w:r w:rsidRPr="00F54C78">
        <w:rPr>
          <w:rFonts w:asciiTheme="majorHAnsi" w:hAnsiTheme="majorHAnsi"/>
          <w:i/>
          <w:iCs/>
          <w:sz w:val="28"/>
          <w:szCs w:val="28"/>
        </w:rPr>
        <w:t xml:space="preserve">); </w:t>
      </w:r>
      <w:r w:rsidRPr="00F54C78">
        <w:rPr>
          <w:rFonts w:asciiTheme="majorHAnsi" w:hAnsiTheme="majorHAnsi"/>
          <w:i/>
          <w:iCs/>
          <w:color w:val="333333"/>
          <w:sz w:val="28"/>
          <w:szCs w:val="28"/>
        </w:rPr>
        <w:t> </w:t>
      </w:r>
    </w:p>
    <w:p w:rsidR="00F54C78" w:rsidRPr="00F54C78" w:rsidRDefault="00F54C78" w:rsidP="00F54C7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Умения применять полученные знания в жизни. по принципу «</w:t>
      </w:r>
      <w:r w:rsidRPr="00F54C78">
        <w:rPr>
          <w:rFonts w:asciiTheme="majorHAnsi" w:hAnsiTheme="majorHAnsi"/>
          <w:i/>
          <w:iCs/>
          <w:sz w:val="28"/>
          <w:szCs w:val="28"/>
        </w:rPr>
        <w:t>Единственный путь, ведущий к знаниям, - это деятельность ( Б. Шоу ), «Не в количестве знаний заключается образование, а в полном понимании и искусном применении всего того, что знаешь» (</w:t>
      </w:r>
      <w:proofErr w:type="spellStart"/>
      <w:r w:rsidRPr="00F54C78">
        <w:rPr>
          <w:rFonts w:asciiTheme="majorHAnsi" w:hAnsiTheme="majorHAnsi"/>
          <w:i/>
          <w:iCs/>
          <w:sz w:val="28"/>
          <w:szCs w:val="28"/>
        </w:rPr>
        <w:t>А.Дистарвег</w:t>
      </w:r>
      <w:proofErr w:type="spellEnd"/>
      <w:proofErr w:type="gramStart"/>
      <w:r w:rsidRPr="00F54C78">
        <w:rPr>
          <w:rFonts w:asciiTheme="majorHAnsi" w:hAnsiTheme="majorHAnsi"/>
          <w:i/>
          <w:iCs/>
          <w:sz w:val="28"/>
          <w:szCs w:val="28"/>
        </w:rPr>
        <w:t>);.</w:t>
      </w:r>
    </w:p>
    <w:p w:rsidR="00F54C78" w:rsidRPr="00F54C78" w:rsidRDefault="00F54C78" w:rsidP="00F54C78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gramEnd"/>
      <w:r w:rsidRPr="00F54C78">
        <w:rPr>
          <w:rFonts w:asciiTheme="majorHAnsi" w:hAnsiTheme="majorHAnsi"/>
          <w:sz w:val="28"/>
          <w:szCs w:val="28"/>
        </w:rPr>
        <w:lastRenderedPageBreak/>
        <w:t xml:space="preserve">Позитивное отношение к окружающему миру: </w:t>
      </w:r>
    </w:p>
    <w:p w:rsidR="00F54C78" w:rsidRPr="00F54C78" w:rsidRDefault="00F54C78" w:rsidP="00F54C7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Что нужно, чтобы наслаждаться жизнью? Смотреть вокруг себя.</w:t>
      </w:r>
    </w:p>
    <w:p w:rsidR="00F54C78" w:rsidRPr="00F54C78" w:rsidRDefault="00F54C78" w:rsidP="00F54C7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«Я не учитель. Я просто помогаю тебе научить себя». (Брюс</w:t>
      </w:r>
      <w:proofErr w:type="gramStart"/>
      <w:r w:rsidRPr="00F54C78">
        <w:rPr>
          <w:rFonts w:asciiTheme="majorHAnsi" w:hAnsiTheme="majorHAnsi"/>
          <w:i/>
          <w:iCs/>
          <w:sz w:val="28"/>
          <w:szCs w:val="28"/>
        </w:rPr>
        <w:t xml:space="preserve"> Л</w:t>
      </w:r>
      <w:proofErr w:type="gramEnd"/>
      <w:r w:rsidRPr="00F54C78">
        <w:rPr>
          <w:rFonts w:asciiTheme="majorHAnsi" w:hAnsiTheme="majorHAnsi"/>
          <w:i/>
          <w:iCs/>
          <w:sz w:val="28"/>
          <w:szCs w:val="28"/>
        </w:rPr>
        <w:t>и) </w:t>
      </w:r>
    </w:p>
    <w:p w:rsidR="00F54C78" w:rsidRPr="00F54C78" w:rsidRDefault="00F54C78" w:rsidP="00F54C7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Если ты способен видеть прекрасное, то лишь потому, что носишь прекрасное внутри себя. (Коэльо).</w:t>
      </w:r>
    </w:p>
    <w:p w:rsidR="00F54C78" w:rsidRPr="00F54C78" w:rsidRDefault="00F54C78" w:rsidP="00F54C78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Сотри случайные черты — И ты увидишь: мир прекрасен. (А. А. Блок).</w:t>
      </w:r>
    </w:p>
    <w:p w:rsidR="00F54C78" w:rsidRPr="00F54C78" w:rsidRDefault="00F54C78" w:rsidP="00F54C78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 xml:space="preserve">Активность - т.е. умение активно реализовываться в современном образовательном пространстве, окружающем мире и постоянно двигаться вперед. Основные принципы: </w:t>
      </w:r>
    </w:p>
    <w:p w:rsidR="00F54C78" w:rsidRPr="00F54C78" w:rsidRDefault="00F54C78" w:rsidP="00F54C78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Мы не можем управлять ветром, но мы можем управлять парусами.</w:t>
      </w:r>
    </w:p>
    <w:p w:rsidR="00F54C78" w:rsidRPr="00F54C78" w:rsidRDefault="00F54C78" w:rsidP="00F54C78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 xml:space="preserve">Не забывать делать </w:t>
      </w:r>
      <w:proofErr w:type="gramStart"/>
      <w:r w:rsidRPr="00F54C78">
        <w:rPr>
          <w:rFonts w:asciiTheme="majorHAnsi" w:hAnsiTheme="majorHAnsi"/>
          <w:i/>
          <w:iCs/>
          <w:sz w:val="28"/>
          <w:szCs w:val="28"/>
        </w:rPr>
        <w:t>невозможное</w:t>
      </w:r>
      <w:proofErr w:type="gramEnd"/>
      <w:r w:rsidRPr="00F54C78">
        <w:rPr>
          <w:rFonts w:asciiTheme="majorHAnsi" w:hAnsiTheme="majorHAnsi"/>
          <w:i/>
          <w:iCs/>
          <w:sz w:val="28"/>
          <w:szCs w:val="28"/>
        </w:rPr>
        <w:t xml:space="preserve">, чтобы достичь возможного. 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5.Мобильность</w:t>
      </w:r>
    </w:p>
    <w:p w:rsidR="00F54C78" w:rsidRPr="00F54C78" w:rsidRDefault="00F54C78" w:rsidP="00F54C78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i/>
          <w:iCs/>
          <w:sz w:val="28"/>
          <w:szCs w:val="28"/>
        </w:rPr>
        <w:t>Если ты не решишься на это сегодня, завтра будет таким же, как и вчера.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333333"/>
          <w:sz w:val="28"/>
          <w:szCs w:val="28"/>
        </w:rPr>
        <w:t xml:space="preserve">Эти принципы определяют актуальность содержание и направление методической работы педагогических работников, </w:t>
      </w:r>
      <w:r w:rsidRPr="00F54C78">
        <w:rPr>
          <w:rFonts w:asciiTheme="majorHAnsi" w:hAnsiTheme="majorHAnsi"/>
          <w:sz w:val="28"/>
          <w:szCs w:val="28"/>
        </w:rPr>
        <w:t xml:space="preserve">подходов к организации образовательного процесса, направленного на формирование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компетентностной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личности современного специалиста, имеющие конкретные положительные результаты. 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При этом</w:t>
      </w:r>
      <w:proofErr w:type="gramStart"/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proofErr w:type="gramEnd"/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актуальность методической работы каждого преподавателя и мастера производственного обучения в условиях реализации ФГОС определяется необходимостью рационального и оперативного использования новых методик, приемов и форм обучения в подготовке квалифицированных специалистов, воспитания </w:t>
      </w:r>
      <w:proofErr w:type="spellStart"/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компетентностных</w:t>
      </w:r>
      <w:proofErr w:type="spellEnd"/>
      <w:r w:rsidRPr="00F54C7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основ личности обучающегося, развития их творческого потенциала. </w:t>
      </w:r>
    </w:p>
    <w:p w:rsidR="00F54C78" w:rsidRPr="00F54C78" w:rsidRDefault="00F54C78" w:rsidP="00F54C78">
      <w:pPr>
        <w:pStyle w:val="a3"/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Методическая работа, являясь основой для организации и обеспечения качества образовательного процесса, формирования эффективной педагогической деятельности, создания благоприятной инновационной образовательной среды,</w:t>
      </w:r>
      <w:r w:rsidRPr="00F54C78">
        <w:rPr>
          <w:rFonts w:asciiTheme="majorHAnsi" w:hAnsiTheme="majorHAnsi"/>
          <w:color w:val="000000"/>
          <w:sz w:val="28"/>
          <w:szCs w:val="28"/>
        </w:rPr>
        <w:t xml:space="preserve"> важнейшим средством повышения профессионального мастерства педагогических работников связывает в единое целое всю систему работы субъектов образовательного пространства техникума.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  Становится понятно, что от эффективной организации методической работы зависит не только качество преподавания, но и творческий настрой педагогов, включенность педагогического коллектива в инновационную деятельность, главной целью которой является оптимальность методического обеспечения образовательного процесса для успешной реализации ФГОС СПО, основой которого является модульн</w:t>
      </w:r>
      <w:proofErr w:type="gramStart"/>
      <w:r w:rsidRPr="00F54C78">
        <w:rPr>
          <w:rFonts w:asciiTheme="majorHAnsi" w:hAnsiTheme="majorHAnsi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компетентностная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модель образования. А это доминирующий фактор в формировании общих и профессиональных </w:t>
      </w:r>
      <w:r w:rsidRPr="00F54C78">
        <w:rPr>
          <w:rFonts w:asciiTheme="majorHAnsi" w:hAnsiTheme="majorHAnsi"/>
          <w:sz w:val="28"/>
          <w:szCs w:val="28"/>
        </w:rPr>
        <w:lastRenderedPageBreak/>
        <w:t>компетенций будущих специалистов и основа конкурентоспособности выпускников в условиях современного рынка труда. Поэтому методическая работа в техникуме направлена на создание благоприятных условий для профессионального роста педагогов, совершенствования профессиональных компетенций, развития их творческого потенциала и как результат - получение обучающимися современного качественного профессионального образовани</w:t>
      </w:r>
      <w:proofErr w:type="gramStart"/>
      <w:r w:rsidRPr="00F54C78">
        <w:rPr>
          <w:rFonts w:asciiTheme="majorHAnsi" w:hAnsiTheme="majorHAnsi"/>
          <w:sz w:val="28"/>
          <w:szCs w:val="28"/>
        </w:rPr>
        <w:t>я-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подготовка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компетентностных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специалистов, успешно социализирующихся в современном обществе.  Исходя из этого, определены основные задачи методической службы:</w:t>
      </w:r>
    </w:p>
    <w:p w:rsidR="00F54C78" w:rsidRPr="00F54C78" w:rsidRDefault="00F54C78" w:rsidP="00F54C78">
      <w:pPr>
        <w:pStyle w:val="a3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</w:rPr>
        <w:t>Разработка и совершенствование учебн</w:t>
      </w:r>
      <w:proofErr w:type="gramStart"/>
      <w:r w:rsidRPr="00F54C78">
        <w:rPr>
          <w:rFonts w:asciiTheme="majorHAnsi" w:hAnsiTheme="majorHAnsi"/>
          <w:color w:val="000000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color w:val="000000"/>
          <w:sz w:val="28"/>
          <w:szCs w:val="28"/>
        </w:rPr>
        <w:t xml:space="preserve"> методической документации, обеспечивающей эффективность реализации ФГОС СПО по обучаемым специальностям и профессии в условиях дуального обучения.</w:t>
      </w:r>
    </w:p>
    <w:p w:rsidR="00F54C78" w:rsidRPr="00F54C78" w:rsidRDefault="00F54C78" w:rsidP="00F54C78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Обновление содержания подготовки специалистов на основе модульно-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компетентностной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модели образования, внедрение современных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компетентностнно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-ориентированных технологий обучения на </w:t>
      </w:r>
      <w:proofErr w:type="spellStart"/>
      <w:r w:rsidRPr="00F54C78">
        <w:rPr>
          <w:rFonts w:asciiTheme="majorHAnsi" w:hAnsiTheme="majorHAnsi"/>
          <w:sz w:val="28"/>
          <w:szCs w:val="28"/>
        </w:rPr>
        <w:t>деятельностной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основе, обеспечивающих повышение качества образовательного процесса в техникуме.</w:t>
      </w:r>
    </w:p>
    <w:p w:rsidR="00F54C78" w:rsidRPr="00F54C78" w:rsidRDefault="00F54C78" w:rsidP="00F54C78">
      <w:pPr>
        <w:pStyle w:val="a3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</w:rPr>
        <w:t>Выявление, обобщение и распространение актуального педагогического опыта творчески работающих педагогов.</w:t>
      </w:r>
    </w:p>
    <w:p w:rsidR="00F54C78" w:rsidRPr="00F54C78" w:rsidRDefault="00F54C78" w:rsidP="00F54C78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Совершенствование уровня учебно-методической, научно-методической и организационно-методической работы педагогического коллектива как условия повышения эффективности преподавания и обучения,</w:t>
      </w:r>
      <w:r w:rsidRPr="00F54C78">
        <w:rPr>
          <w:rFonts w:asciiTheme="majorHAnsi" w:hAnsiTheme="majorHAnsi"/>
          <w:sz w:val="28"/>
          <w:szCs w:val="28"/>
        </w:rPr>
        <w:br/>
        <w:t>а соответственно качества подготовки современного специалиста.</w:t>
      </w:r>
    </w:p>
    <w:p w:rsidR="00F54C78" w:rsidRPr="00F54C78" w:rsidRDefault="00F54C78" w:rsidP="00F54C78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Создание условий для развития</w:t>
      </w:r>
      <w:r w:rsidRPr="00F54C78">
        <w:rPr>
          <w:rFonts w:asciiTheme="majorHAnsi" w:hAnsiTheme="majorHAnsi"/>
          <w:color w:val="993300"/>
          <w:sz w:val="28"/>
          <w:szCs w:val="28"/>
        </w:rPr>
        <w:t xml:space="preserve"> </w:t>
      </w:r>
      <w:r w:rsidRPr="00F54C78">
        <w:rPr>
          <w:rFonts w:asciiTheme="majorHAnsi" w:hAnsiTheme="majorHAnsi"/>
          <w:sz w:val="28"/>
          <w:szCs w:val="28"/>
        </w:rPr>
        <w:t>творческой инициативы и повышения профессионального мастерства педагогов, оказание им своевременной методической помощи.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</w:rPr>
        <w:t>  В связи с этим изменяются функции методического сопровождения, обеспечивающего деятельность субъектов образовательного процесса, модернизируются подходы и к организации методической работы на всех уровнях. Ведущая роль в совершенствовании образовательного процесса, в оптимизации методической работы отводится активной спланированной работе предметно-цикловых комиссий, методического объединения кураторов и непосредственно преподавателей и мастеров производственного обучения.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Предметн</w:t>
      </w:r>
      <w:proofErr w:type="gramStart"/>
      <w:r w:rsidRPr="00F54C78">
        <w:rPr>
          <w:rFonts w:asciiTheme="majorHAnsi" w:hAnsiTheme="majorHAnsi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цикловые комиссии –это самая действенная в организационном и содержательном аспектах функциональная единица методической службы техникума. По существу, это сообщество единомышленнико</w:t>
      </w:r>
      <w:proofErr w:type="gramStart"/>
      <w:r w:rsidRPr="00F54C78">
        <w:rPr>
          <w:rFonts w:asciiTheme="majorHAnsi" w:hAnsiTheme="majorHAnsi"/>
          <w:sz w:val="28"/>
          <w:szCs w:val="28"/>
        </w:rPr>
        <w:t>в-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преподавателей и мастеров производственного обучения, разных по уровню профессионализма, педагогическому опыту, возрасту, но объединенных по родственным дисциплинам и профессиональному профилю. Интегрируя свою деятельность предметн</w:t>
      </w:r>
      <w:proofErr w:type="gramStart"/>
      <w:r w:rsidRPr="00F54C78">
        <w:rPr>
          <w:rFonts w:asciiTheme="majorHAnsi" w:hAnsiTheme="majorHAnsi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цикловые комиссии создают условия и обеспечивают успешную реализацию основных профессиональных образовательных программ среднего профессионального образования.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</w:rPr>
        <w:lastRenderedPageBreak/>
        <w:t xml:space="preserve">Именно </w:t>
      </w:r>
      <w:r w:rsidRPr="00F54C78">
        <w:rPr>
          <w:rFonts w:asciiTheme="majorHAnsi" w:hAnsiTheme="majorHAnsi"/>
          <w:sz w:val="28"/>
          <w:szCs w:val="28"/>
        </w:rPr>
        <w:t>предметн</w:t>
      </w:r>
      <w:proofErr w:type="gramStart"/>
      <w:r w:rsidRPr="00F54C78">
        <w:rPr>
          <w:rFonts w:asciiTheme="majorHAnsi" w:hAnsiTheme="majorHAnsi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цикловые комиссии</w:t>
      </w:r>
      <w:r w:rsidRPr="00F54C78">
        <w:rPr>
          <w:rFonts w:asciiTheme="majorHAnsi" w:hAnsiTheme="majorHAnsi"/>
          <w:color w:val="000000"/>
          <w:sz w:val="28"/>
          <w:szCs w:val="28"/>
        </w:rPr>
        <w:t xml:space="preserve"> является творческой лабораторией, производящей конкретный образовательный и методический продукт, поэтому основная ответственность за разработку, состояние, совершенствование и обновление учебно- методической документации, обеспечивающей успешность реализации ФГОС, организацию инновационной деятельности педагогов и исследовательской работы обучающихся, ложится на </w:t>
      </w:r>
      <w:r w:rsidRPr="00F54C78">
        <w:rPr>
          <w:rFonts w:asciiTheme="majorHAnsi" w:hAnsiTheme="majorHAnsi"/>
          <w:sz w:val="28"/>
          <w:szCs w:val="28"/>
        </w:rPr>
        <w:t>предметно- цикловые комиссии</w:t>
      </w:r>
      <w:r w:rsidRPr="00F54C78">
        <w:rPr>
          <w:rFonts w:asciiTheme="majorHAnsi" w:hAnsiTheme="majorHAnsi"/>
          <w:color w:val="000000"/>
          <w:sz w:val="28"/>
          <w:szCs w:val="28"/>
        </w:rPr>
        <w:t xml:space="preserve"> и, как результат качество </w:t>
      </w:r>
      <w:proofErr w:type="spellStart"/>
      <w:r w:rsidRPr="00F54C78">
        <w:rPr>
          <w:rFonts w:asciiTheme="majorHAnsi" w:hAnsiTheme="majorHAnsi"/>
          <w:color w:val="000000"/>
          <w:sz w:val="28"/>
          <w:szCs w:val="28"/>
        </w:rPr>
        <w:t>сформированности</w:t>
      </w:r>
      <w:proofErr w:type="spellEnd"/>
      <w:r w:rsidRPr="00F54C78">
        <w:rPr>
          <w:rFonts w:asciiTheme="majorHAnsi" w:hAnsiTheme="majorHAnsi"/>
          <w:color w:val="000000"/>
          <w:sz w:val="28"/>
          <w:szCs w:val="28"/>
        </w:rPr>
        <w:t xml:space="preserve"> общих и профессиональных компетенций выпускников, и совершенствование профессиональных компетенций педагогов.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 xml:space="preserve">Практическая ценность разрабатываемой методической документации для обучающегося заключается в оптимизации процесса и качества освоения материала учебной дисциплины, междисциплинарного курса, для преподавателя </w:t>
      </w:r>
      <w:proofErr w:type="gramStart"/>
      <w:r w:rsidRPr="00F54C78">
        <w:rPr>
          <w:rFonts w:asciiTheme="majorHAnsi" w:hAnsiTheme="majorHAnsi"/>
          <w:sz w:val="28"/>
          <w:szCs w:val="28"/>
        </w:rPr>
        <w:t>–я</w:t>
      </w:r>
      <w:proofErr w:type="gramEnd"/>
      <w:r w:rsidRPr="00F54C78">
        <w:rPr>
          <w:rFonts w:asciiTheme="majorHAnsi" w:hAnsiTheme="majorHAnsi"/>
          <w:sz w:val="28"/>
          <w:szCs w:val="28"/>
        </w:rPr>
        <w:t>вляется инструментом диагностики и мониторинга эффективности преподавания и качества обучения. По сути этот вид индивидуальной методической работы преподавател</w:t>
      </w:r>
      <w:proofErr w:type="gramStart"/>
      <w:r w:rsidRPr="00F54C78">
        <w:rPr>
          <w:rFonts w:asciiTheme="majorHAnsi" w:hAnsiTheme="majorHAnsi"/>
          <w:sz w:val="28"/>
          <w:szCs w:val="28"/>
        </w:rPr>
        <w:t>я-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это «зеркало нашей профессиональной компетенции», именно знания своей дисциплины, уровня владения методикой преподавания. Значимым направлением методической работы в техникуме является организация и проведение методических дней, в рамках которых проводятся открытые учебные занятия, внеклассные и воспитательные мероприятия, мастер-классы, круглые столы. Это площадка для трансляции практического опыта работы педагогов, обмена опытом работы по ключным проблемам организации образовательной деятельности педагога и </w:t>
      </w:r>
      <w:proofErr w:type="spellStart"/>
      <w:r w:rsidRPr="00F54C78">
        <w:rPr>
          <w:rFonts w:asciiTheme="majorHAnsi" w:hAnsiTheme="majorHAnsi"/>
          <w:sz w:val="28"/>
          <w:szCs w:val="28"/>
        </w:rPr>
        <w:t>деятельностной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основы организации учебно-познавательного процесса.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color w:val="000000"/>
          <w:sz w:val="28"/>
          <w:szCs w:val="28"/>
        </w:rPr>
        <w:t xml:space="preserve">Бесспорно, </w:t>
      </w:r>
      <w:r w:rsidRPr="00F54C78">
        <w:rPr>
          <w:rFonts w:asciiTheme="majorHAnsi" w:hAnsiTheme="majorHAnsi"/>
          <w:sz w:val="28"/>
          <w:szCs w:val="28"/>
        </w:rPr>
        <w:t>открытые уроки - это один из способов методической учебы, знакомства с опытом работы других, некий барометр профессиональной самооценки педагога. Проведение открытых учебных занятий способствует эффективному обмену опытом применения инновационных методик и технологий в образовательном процессе, содействует и популяризации и внедрению новых методов обучения,</w:t>
      </w:r>
      <w:r w:rsidRPr="00F54C78">
        <w:rPr>
          <w:rFonts w:asciiTheme="majorHAnsi" w:hAnsiTheme="majorHAnsi"/>
          <w:color w:val="000000"/>
          <w:sz w:val="28"/>
          <w:szCs w:val="28"/>
        </w:rPr>
        <w:t xml:space="preserve"> распространению инновационного опыта работы, повышению профессионального мастерства педагогических работников.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F54C78">
        <w:rPr>
          <w:rFonts w:asciiTheme="majorHAnsi" w:hAnsiTheme="majorHAnsi"/>
          <w:sz w:val="28"/>
          <w:szCs w:val="28"/>
        </w:rPr>
        <w:t>Мероприятия, проводимые в рамках декад по дисциплинам и тематических фестивалей являются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ярким отражением содержания Фестиваля «Академия таланта»- ориентированы на творчество обучающихся, их активность, кругозор, практическую ценность знаний, самостоятельность и ответственность за результаты своих действий. Умело организованная внеклассная работа по дисциплине на основе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</w:t>
      </w:r>
      <w:proofErr w:type="gramStart"/>
      <w:r w:rsidRPr="00F54C78">
        <w:rPr>
          <w:rFonts w:asciiTheme="majorHAnsi" w:hAnsiTheme="majorHAnsi"/>
          <w:sz w:val="28"/>
          <w:szCs w:val="28"/>
        </w:rPr>
        <w:t>о</w:t>
      </w:r>
      <w:proofErr w:type="spellEnd"/>
      <w:r w:rsidRPr="00F54C78">
        <w:rPr>
          <w:rFonts w:asciiTheme="majorHAnsi" w:hAnsiTheme="majorHAnsi"/>
          <w:sz w:val="28"/>
          <w:szCs w:val="28"/>
        </w:rPr>
        <w:t>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ориентированных технологий в рамках организации коллективных творческих дел мотивирует обучающихся на учебную и познавательную деятельности, обогащает их субъектный опыт в формировании и развитии общих и профессиональных компетенций, создает предпосылки для проявления творческих, организаторских и музыкальных способностей- это </w:t>
      </w:r>
      <w:r w:rsidRPr="00F54C78">
        <w:rPr>
          <w:rFonts w:asciiTheme="majorHAnsi" w:hAnsiTheme="majorHAnsi"/>
          <w:sz w:val="28"/>
          <w:szCs w:val="28"/>
        </w:rPr>
        <w:lastRenderedPageBreak/>
        <w:t xml:space="preserve">условия, необходимые для успешной </w:t>
      </w:r>
      <w:proofErr w:type="spellStart"/>
      <w:r w:rsidRPr="00F54C78">
        <w:rPr>
          <w:rFonts w:asciiTheme="majorHAnsi" w:hAnsiTheme="majorHAnsi"/>
          <w:sz w:val="28"/>
          <w:szCs w:val="28"/>
        </w:rPr>
        <w:t>самореаличации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и саморазвития личности будущего специалиста. Обучающиеся, приобретая новые знания, расширяют свое мировоззрение, формируют устойчивый интерес к определенной области научных знаний, развивают интеллектуальные способности и логику мышления. Участвуя в организации и процессе проведения внеклассных мероприятий, обучающиеся приобретают умения самостоятельно и творчески работать с различными информационными ресурсами, при этом происходит расширение и углубление их представлений о практическом значении конкретных знаний в профессиональной и повседневной жизни.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 xml:space="preserve">Таким образом, методическая работа в техникуме направлена на создание благоприятных условий для профессионального роста преподавателей и мастеров производственного обучения, совершенствования профессиональных компетенций, развития их творческого потенциала и как результат - получение </w:t>
      </w:r>
      <w:proofErr w:type="gramStart"/>
      <w:r w:rsidRPr="00F54C78">
        <w:rPr>
          <w:rFonts w:asciiTheme="majorHAnsi" w:hAnsiTheme="majorHAnsi"/>
          <w:sz w:val="28"/>
          <w:szCs w:val="28"/>
        </w:rPr>
        <w:t>обучающимися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современного качественного профессионального образования - подготовка </w:t>
      </w:r>
      <w:proofErr w:type="spellStart"/>
      <w:r w:rsidRPr="00F54C78">
        <w:rPr>
          <w:rFonts w:asciiTheme="majorHAnsi" w:hAnsiTheme="majorHAnsi"/>
          <w:sz w:val="28"/>
          <w:szCs w:val="28"/>
        </w:rPr>
        <w:t>компетентностных</w:t>
      </w:r>
      <w:proofErr w:type="spellEnd"/>
      <w:r w:rsidRPr="00F54C78">
        <w:rPr>
          <w:rFonts w:asciiTheme="majorHAnsi" w:hAnsiTheme="majorHAnsi"/>
          <w:sz w:val="28"/>
          <w:szCs w:val="28"/>
        </w:rPr>
        <w:t xml:space="preserve"> специалистов, успешно социализирующихся в обществе. </w:t>
      </w:r>
      <w:r w:rsidRPr="00F54C78">
        <w:rPr>
          <w:rFonts w:asciiTheme="majorHAnsi" w:hAnsiTheme="majorHAnsi"/>
          <w:color w:val="000000"/>
          <w:sz w:val="28"/>
          <w:szCs w:val="28"/>
        </w:rPr>
        <w:t>Каждый получает уникальную возможность продемонстрировать свои профессиональное мастерство, творческие способности, креативность мышления, умения и навыки.  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Преподаватели техникума работают над повышением своего профессионального мастерства, делятся «педагогическими находками», актуальным опытом работы по реализации ФГОС в условиях дуального обучения.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Важно, что педагогические работники коллектива положительно настроены на осуществление инновационных преобразований в образовательном процессе, повышение своих профессиональных компетенций, распространение инновационного опыта работы через участие в заседаниях методических объединений, научн</w:t>
      </w:r>
      <w:proofErr w:type="gramStart"/>
      <w:r w:rsidRPr="00F54C78">
        <w:rPr>
          <w:rFonts w:asciiTheme="majorHAnsi" w:hAnsiTheme="majorHAnsi"/>
          <w:sz w:val="28"/>
          <w:szCs w:val="28"/>
        </w:rPr>
        <w:t>о-</w:t>
      </w:r>
      <w:proofErr w:type="gramEnd"/>
      <w:r w:rsidRPr="00F54C78">
        <w:rPr>
          <w:rFonts w:asciiTheme="majorHAnsi" w:hAnsiTheme="majorHAnsi"/>
          <w:sz w:val="28"/>
          <w:szCs w:val="28"/>
        </w:rPr>
        <w:t xml:space="preserve"> практических конференциях, размещение методических материалов на образовательных сайтах в сети Интернет, в сборниках. </w:t>
      </w:r>
    </w:p>
    <w:p w:rsidR="00F54C78" w:rsidRPr="00F54C78" w:rsidRDefault="00F54C78" w:rsidP="00F54C78">
      <w:pPr>
        <w:pStyle w:val="a3"/>
        <w:rPr>
          <w:rFonts w:asciiTheme="majorHAnsi" w:hAnsiTheme="majorHAnsi"/>
          <w:sz w:val="28"/>
          <w:szCs w:val="28"/>
        </w:rPr>
      </w:pPr>
      <w:r w:rsidRPr="00F54C78">
        <w:rPr>
          <w:rFonts w:asciiTheme="majorHAnsi" w:hAnsiTheme="majorHAnsi"/>
          <w:sz w:val="28"/>
          <w:szCs w:val="28"/>
        </w:rPr>
        <w:t>Профессиональное мастерство всегда есть плод достаточно длительного творческого труда педагога, труда осмысленного, наполненного вдумчивыми размышлениями над самыми различными аспектами своей профессиональной деятельности. В реалиях сегодняшнего дня профессиональное мастерство есть, прежде всего, умение быстро и качественно решать стоящие перед педагогом воспитательные и образовательные задачи.</w:t>
      </w:r>
    </w:p>
    <w:p w:rsidR="00AF5730" w:rsidRPr="00F54C78" w:rsidRDefault="00AF5730" w:rsidP="00F54C78"/>
    <w:sectPr w:rsidR="00AF5730" w:rsidRPr="00F54C78" w:rsidSect="00F54C78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39C"/>
    <w:multiLevelType w:val="multilevel"/>
    <w:tmpl w:val="2B8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31E5"/>
    <w:multiLevelType w:val="multilevel"/>
    <w:tmpl w:val="AE2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00C9A"/>
    <w:multiLevelType w:val="multilevel"/>
    <w:tmpl w:val="37F07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624F5"/>
    <w:multiLevelType w:val="multilevel"/>
    <w:tmpl w:val="F922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D2F14"/>
    <w:multiLevelType w:val="multilevel"/>
    <w:tmpl w:val="A70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16EA"/>
    <w:multiLevelType w:val="multilevel"/>
    <w:tmpl w:val="700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8"/>
    <w:rsid w:val="00AF5730"/>
    <w:rsid w:val="00F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1</cp:revision>
  <dcterms:created xsi:type="dcterms:W3CDTF">2017-10-10T18:02:00Z</dcterms:created>
  <dcterms:modified xsi:type="dcterms:W3CDTF">2017-10-10T18:11:00Z</dcterms:modified>
</cp:coreProperties>
</file>