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1B581E" w:rsidTr="001B581E">
        <w:tc>
          <w:tcPr>
            <w:tcW w:w="5495" w:type="dxa"/>
          </w:tcPr>
          <w:p w:rsidR="001B581E" w:rsidRDefault="001B581E" w:rsidP="001B581E">
            <w:pPr>
              <w:pStyle w:val="default"/>
              <w:spacing w:before="180" w:beforeAutospacing="0" w:after="180" w:afterAutospacing="0"/>
              <w:rPr>
                <w:b/>
                <w:bCs/>
                <w:color w:val="23292E"/>
              </w:rPr>
            </w:pPr>
            <w:r w:rsidRPr="00492146">
              <w:rPr>
                <w:b/>
                <w:bCs/>
                <w:color w:val="23292E"/>
              </w:rPr>
              <w:t>Памятка учителю</w:t>
            </w:r>
            <w:r>
              <w:rPr>
                <w:b/>
                <w:bCs/>
                <w:color w:val="23292E"/>
              </w:rPr>
              <w:t xml:space="preserve">      </w:t>
            </w:r>
          </w:p>
          <w:p w:rsidR="001B581E" w:rsidRPr="001B581E" w:rsidRDefault="001B581E" w:rsidP="001B581E">
            <w:pPr>
              <w:pStyle w:val="default"/>
              <w:spacing w:before="180" w:beforeAutospacing="0" w:after="180" w:afterAutospacing="0"/>
              <w:jc w:val="center"/>
              <w:rPr>
                <w:color w:val="23292E"/>
                <w:sz w:val="32"/>
              </w:rPr>
            </w:pPr>
            <w:r w:rsidRPr="001B581E">
              <w:rPr>
                <w:b/>
                <w:bCs/>
                <w:color w:val="23292E"/>
                <w:sz w:val="32"/>
              </w:rPr>
              <w:t>Структура адаптированной образовательной программы</w:t>
            </w:r>
            <w:r w:rsidR="00B576E1">
              <w:rPr>
                <w:b/>
                <w:bCs/>
                <w:color w:val="23292E"/>
                <w:sz w:val="32"/>
              </w:rPr>
              <w:t xml:space="preserve"> по математике</w:t>
            </w:r>
            <w:r w:rsidRPr="001B581E">
              <w:rPr>
                <w:b/>
                <w:bCs/>
                <w:color w:val="23292E"/>
                <w:sz w:val="32"/>
              </w:rPr>
              <w:t>.</w:t>
            </w:r>
            <w:bookmarkStart w:id="0" w:name="_GoBack"/>
            <w:bookmarkEnd w:id="0"/>
          </w:p>
          <w:p w:rsidR="001B581E" w:rsidRPr="001B581E" w:rsidRDefault="001B581E" w:rsidP="001B581E">
            <w:pPr>
              <w:pStyle w:val="default"/>
              <w:spacing w:before="180" w:beforeAutospacing="0" w:after="180" w:afterAutospacing="0"/>
              <w:rPr>
                <w:b/>
                <w:bCs/>
                <w:color w:val="23292E"/>
                <w:lang w:val="x-none"/>
              </w:rPr>
            </w:pPr>
            <w:r>
              <w:rPr>
                <w:b/>
                <w:bCs/>
                <w:color w:val="23292E"/>
              </w:rPr>
              <w:t xml:space="preserve"> </w:t>
            </w:r>
            <w:r>
              <w:rPr>
                <w:sz w:val="28"/>
              </w:rPr>
              <w:t>«</w:t>
            </w:r>
            <w:r w:rsidRPr="00D14A0C">
              <w:rPr>
                <w:sz w:val="28"/>
              </w:rPr>
              <w:t xml:space="preserve">Обучение детей </w:t>
            </w:r>
            <w:r>
              <w:rPr>
                <w:sz w:val="28"/>
              </w:rPr>
              <w:t xml:space="preserve">с ОВЗ </w:t>
            </w:r>
            <w:r w:rsidR="00583A9E">
              <w:rPr>
                <w:sz w:val="28"/>
              </w:rPr>
              <w:t xml:space="preserve">математике </w:t>
            </w:r>
            <w:r>
              <w:rPr>
                <w:sz w:val="28"/>
              </w:rPr>
              <w:t>в условиях массовой школы».</w:t>
            </w:r>
            <w:r>
              <w:rPr>
                <w:b/>
                <w:bCs/>
                <w:color w:val="23292E"/>
              </w:rPr>
              <w:t xml:space="preserve">            </w:t>
            </w:r>
            <w:r w:rsidRPr="00492146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786" w:type="dxa"/>
          </w:tcPr>
          <w:p w:rsidR="001B581E" w:rsidRDefault="001B581E" w:rsidP="001B581E">
            <w:pPr>
              <w:pStyle w:val="default"/>
              <w:spacing w:before="180" w:beforeAutospacing="0" w:after="180" w:afterAutospacing="0"/>
              <w:jc w:val="center"/>
              <w:rPr>
                <w:b/>
                <w:bCs/>
                <w:color w:val="23292E"/>
              </w:rPr>
            </w:pPr>
            <w:r>
              <w:rPr>
                <w:b/>
                <w:bCs/>
                <w:noProof/>
                <w:color w:val="23292E"/>
              </w:rPr>
              <w:drawing>
                <wp:inline distT="0" distB="0" distL="0" distR="0" wp14:anchorId="166EB297" wp14:editId="2FC5F651">
                  <wp:extent cx="2114391" cy="1509674"/>
                  <wp:effectExtent l="0" t="0" r="635" b="0"/>
                  <wp:docPr id="1" name="Рисунок 1" descr="E:\Лариса_64\Downloads\w3behpffecc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Лариса_64\Downloads\w3behpffecc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61" cy="150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A7C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i/>
          <w:iCs/>
          <w:color w:val="23292E"/>
          <w:sz w:val="28"/>
        </w:rPr>
        <w:t>   Структура адаптированной образовательной программы </w:t>
      </w:r>
      <w:r w:rsidRPr="00201D3A">
        <w:rPr>
          <w:color w:val="23292E"/>
          <w:sz w:val="28"/>
        </w:rPr>
        <w:t>м</w:t>
      </w:r>
      <w:r w:rsidR="000F0A7C" w:rsidRPr="00201D3A">
        <w:rPr>
          <w:color w:val="23292E"/>
          <w:sz w:val="28"/>
        </w:rPr>
        <w:t xml:space="preserve">ожет включать несколько модулей: 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Пояснительная записка, раскрывающая содержание особых образовательных потребностей ученика, определяемых на основе заключения и рекомендаций ПМПК;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Индивидуальный учебный план, включающий объем и формы организации обучения;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Адаптированные программы изучаемых предметов, включающие компоненты коррекционно-развивающей направленности в соответствии с особенностями нарушений у ребенка, требования к формируемым компетенциям, а также критерии и условия определения результатов обучения;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proofErr w:type="gramStart"/>
      <w:r w:rsidRPr="00201D3A">
        <w:rPr>
          <w:color w:val="23292E"/>
          <w:sz w:val="28"/>
        </w:rPr>
        <w:t>- Индивидуально ориентированные программы психолого-педагогической поддержки ребенка в соответствии с рекомендациями ПМПК (программа логопедической работы, программа коррекционной работы психолога, программа работы дефектолога (тифлопедагога) - индивидуальные и групповые занятия коррекционно-педагогической и психологической</w:t>
      </w:r>
      <w:proofErr w:type="gramEnd"/>
      <w:r w:rsidRPr="00201D3A">
        <w:rPr>
          <w:color w:val="23292E"/>
          <w:sz w:val="28"/>
        </w:rPr>
        <w:t xml:space="preserve"> направленности в соответствии со специфическими психофизическими особенностями и образовательными</w:t>
      </w:r>
      <w:r w:rsidR="000F0A7C" w:rsidRPr="00201D3A">
        <w:rPr>
          <w:color w:val="23292E"/>
          <w:sz w:val="28"/>
        </w:rPr>
        <w:t xml:space="preserve"> потребностями данного ребенка.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b/>
          <w:bCs/>
          <w:i/>
          <w:iCs/>
          <w:color w:val="23292E"/>
          <w:sz w:val="28"/>
        </w:rPr>
        <w:t> 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center"/>
        <w:rPr>
          <w:b/>
          <w:bCs/>
          <w:color w:val="23292E"/>
          <w:sz w:val="28"/>
        </w:rPr>
      </w:pPr>
      <w:r w:rsidRPr="00201D3A">
        <w:rPr>
          <w:b/>
          <w:bCs/>
          <w:color w:val="23292E"/>
          <w:sz w:val="28"/>
        </w:rPr>
        <w:t>Объекты адаптации и модификации</w:t>
      </w:r>
    </w:p>
    <w:p w:rsidR="00327813" w:rsidRPr="00201D3A" w:rsidRDefault="00327813" w:rsidP="00327813">
      <w:pPr>
        <w:pStyle w:val="default"/>
        <w:spacing w:before="0" w:beforeAutospacing="0" w:after="0" w:afterAutospacing="0"/>
        <w:jc w:val="center"/>
        <w:rPr>
          <w:color w:val="23292E"/>
          <w:sz w:val="28"/>
        </w:rPr>
      </w:pPr>
    </w:p>
    <w:p w:rsidR="00327813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i/>
          <w:iCs/>
          <w:color w:val="23292E"/>
          <w:sz w:val="28"/>
        </w:rPr>
        <w:t xml:space="preserve">    </w:t>
      </w:r>
      <w:proofErr w:type="spellStart"/>
      <w:r w:rsidRPr="00201D3A">
        <w:rPr>
          <w:i/>
          <w:iCs/>
          <w:color w:val="23292E"/>
          <w:sz w:val="28"/>
        </w:rPr>
        <w:t>Адаптированию</w:t>
      </w:r>
      <w:proofErr w:type="spellEnd"/>
      <w:r w:rsidRPr="00201D3A">
        <w:rPr>
          <w:i/>
          <w:iCs/>
          <w:color w:val="23292E"/>
          <w:sz w:val="28"/>
        </w:rPr>
        <w:t xml:space="preserve"> и модификации подлежат</w:t>
      </w:r>
      <w:r w:rsidRPr="00201D3A">
        <w:rPr>
          <w:color w:val="23292E"/>
          <w:sz w:val="28"/>
        </w:rPr>
        <w:t xml:space="preserve">: </w:t>
      </w:r>
    </w:p>
    <w:p w:rsidR="00327813" w:rsidRPr="00201D3A" w:rsidRDefault="00492146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 xml:space="preserve">- </w:t>
      </w:r>
      <w:r w:rsidR="00374F7D" w:rsidRPr="00201D3A">
        <w:rPr>
          <w:color w:val="23292E"/>
          <w:sz w:val="28"/>
        </w:rPr>
        <w:t xml:space="preserve">программы учебных предметов; </w:t>
      </w:r>
    </w:p>
    <w:p w:rsidR="00327813" w:rsidRPr="00201D3A" w:rsidRDefault="00492146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 xml:space="preserve">- </w:t>
      </w:r>
      <w:r w:rsidR="00374F7D" w:rsidRPr="00201D3A">
        <w:rPr>
          <w:color w:val="23292E"/>
          <w:sz w:val="28"/>
        </w:rPr>
        <w:t xml:space="preserve">учебники и рабочие тетради; </w:t>
      </w:r>
    </w:p>
    <w:p w:rsidR="00327813" w:rsidRPr="00201D3A" w:rsidRDefault="00492146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 xml:space="preserve">- </w:t>
      </w:r>
      <w:r w:rsidR="00374F7D" w:rsidRPr="00201D3A">
        <w:rPr>
          <w:color w:val="23292E"/>
          <w:sz w:val="28"/>
        </w:rPr>
        <w:t>электронные средства и формы организации обучения;</w:t>
      </w:r>
    </w:p>
    <w:p w:rsidR="00374F7D" w:rsidRPr="00201D3A" w:rsidRDefault="00492146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 xml:space="preserve">- </w:t>
      </w:r>
      <w:r w:rsidR="00374F7D" w:rsidRPr="00201D3A">
        <w:rPr>
          <w:color w:val="23292E"/>
          <w:sz w:val="28"/>
        </w:rPr>
        <w:t xml:space="preserve"> способы учебной работы  (способы организации коллективной учебной деятельности, способы коммуникации, способы предъявления и выполнения заданий, способы работы с текстовыми материалами, формы и способы контроля и оценки знаний, компетенций и мн. др.).</w:t>
      </w:r>
    </w:p>
    <w:p w:rsidR="00492146" w:rsidRPr="00201D3A" w:rsidRDefault="00492146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 xml:space="preserve">   При составлении </w:t>
      </w:r>
      <w:r w:rsidR="00492146" w:rsidRPr="00201D3A">
        <w:rPr>
          <w:color w:val="23292E"/>
          <w:sz w:val="28"/>
        </w:rPr>
        <w:t>АОП</w:t>
      </w:r>
      <w:r w:rsidRPr="00201D3A">
        <w:rPr>
          <w:color w:val="23292E"/>
          <w:sz w:val="28"/>
        </w:rPr>
        <w:t xml:space="preserve"> необходимо предусмотреть возможность: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sym w:font="Symbol" w:char="F0B7"/>
      </w:r>
      <w:r w:rsidRPr="00201D3A">
        <w:rPr>
          <w:color w:val="23292E"/>
          <w:sz w:val="28"/>
        </w:rPr>
        <w:t xml:space="preserve"> частичного выполнения общей учебной программы в соответствии с возможностями учащегося;</w:t>
      </w:r>
    </w:p>
    <w:p w:rsidR="00DA75A5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sym w:font="Symbol" w:char="F0B7"/>
      </w:r>
      <w:r w:rsidRPr="00201D3A">
        <w:rPr>
          <w:color w:val="23292E"/>
          <w:sz w:val="28"/>
        </w:rPr>
        <w:t xml:space="preserve"> сокращения числа и объема учебных заданий с одновременным усилением внимания к главным, ключевы</w:t>
      </w:r>
      <w:r w:rsidR="00492146" w:rsidRPr="00201D3A">
        <w:rPr>
          <w:color w:val="23292E"/>
          <w:sz w:val="28"/>
        </w:rPr>
        <w:t>м темам, понятиям, компетенциям.</w:t>
      </w:r>
    </w:p>
    <w:p w:rsidR="00492146" w:rsidRPr="00201D3A" w:rsidRDefault="00492146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i/>
          <w:iCs/>
          <w:color w:val="23292E"/>
          <w:sz w:val="28"/>
        </w:rPr>
        <w:t>   Модификация учебных пособий: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обеспечение двухуровневыми учебниками и/или рабочими тетрадями или дополнительной рабочей тетрадью с упрощенным содержанием;</w:t>
      </w:r>
    </w:p>
    <w:p w:rsidR="00DA75A5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lastRenderedPageBreak/>
        <w:t>- обеспечение электронными приложениями к обычным учебникам, обеспечивающим коррекционную направленность обучени</w:t>
      </w:r>
      <w:r w:rsidR="00DA75A5" w:rsidRPr="00201D3A">
        <w:rPr>
          <w:color w:val="23292E"/>
          <w:sz w:val="28"/>
        </w:rPr>
        <w:t>я для учащихся данной категории.</w:t>
      </w:r>
    </w:p>
    <w:p w:rsidR="00DA75A5" w:rsidRPr="00201D3A" w:rsidRDefault="00DA75A5" w:rsidP="00DA75A5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i/>
          <w:iCs/>
          <w:color w:val="23292E"/>
          <w:sz w:val="28"/>
        </w:rPr>
        <w:t> 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i/>
          <w:iCs/>
          <w:color w:val="23292E"/>
          <w:sz w:val="28"/>
        </w:rPr>
        <w:t>Модификация организации учебной работы в классе: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расположение мебели, обеспечивающее учащимся работу индивидуально, парами, небольшими группами; обеспечение достаточного пространства для передвижения учащегося с ограниченными возможностями;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обеспечение персональным компьютером учащихся с ограниченными возможностями для выполнения письменных работ в классе и дистанционных консультаций с учителем и другими учащимися в домашних условиях;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близость расположения учащегося с ограниченными возможностями в классе к учителю, достаточная освещенность источников учебной информации;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наличие свободного доступа в классе к справочным, наглядным, информационным материалам, а также ко всем классным объектам;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предоставление ученику с ограниченными возможностями дополнительного времени (при необходимости) для выполнения задания, упражнения;</w:t>
      </w:r>
    </w:p>
    <w:p w:rsidR="00492146" w:rsidRPr="00201D3A" w:rsidRDefault="00492146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i/>
          <w:iCs/>
          <w:color w:val="23292E"/>
          <w:sz w:val="28"/>
        </w:rPr>
        <w:t>   Модификация способов предъявления и выполнения заданий: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объяснение материала, способа выполнения задания в малой группе;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поэтапное разъяснение заданий;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демонстрация образца выполнения задания с одновременным участием в этом процессе учащегося;</w:t>
      </w:r>
    </w:p>
    <w:p w:rsidR="00492146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выполнение задания в парах:</w:t>
      </w:r>
    </w:p>
    <w:p w:rsidR="00492146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 xml:space="preserve"> обычный ученик - ученик с ограниченными возможностями;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 xml:space="preserve"> - выполнение задания в малой группе, где ученик с ограниченными возможностями выполняет ту часть общего задания, которое для него посильна;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индивидуальное выполнение задания, имеющего коррекционную направленность.</w:t>
      </w:r>
    </w:p>
    <w:p w:rsidR="00492146" w:rsidRPr="00201D3A" w:rsidRDefault="00492146" w:rsidP="00327813">
      <w:pPr>
        <w:pStyle w:val="default"/>
        <w:spacing w:before="0" w:beforeAutospacing="0" w:after="0" w:afterAutospacing="0"/>
        <w:jc w:val="both"/>
        <w:rPr>
          <w:i/>
          <w:iCs/>
          <w:color w:val="23292E"/>
          <w:sz w:val="28"/>
        </w:rPr>
      </w:pP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i/>
          <w:iCs/>
          <w:color w:val="23292E"/>
          <w:sz w:val="28"/>
        </w:rPr>
        <w:t>   Модификация контрольных и тестовых материалов, способов оценки успешности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использование индивидуальной шкалы оценок в соответствии с успехами и затраченными усилиями учащегося с ограниченными возможностями (личностное, а не нормативное оценивание);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-предоставление возможности выбора контрольного задания;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разрешение переделать задание, с которым не справился;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сообщение о достижениях учащегося вместо оценки;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разрешение выполнить тесты дома или с использованием учебника;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неограниченное время для выполнения контрольной работы, тестов;</w:t>
      </w:r>
    </w:p>
    <w:p w:rsidR="00374F7D" w:rsidRPr="00201D3A" w:rsidRDefault="00374F7D" w:rsidP="00327813">
      <w:pPr>
        <w:pStyle w:val="default"/>
        <w:spacing w:before="0" w:beforeAutospacing="0" w:after="0" w:afterAutospacing="0"/>
        <w:jc w:val="both"/>
        <w:rPr>
          <w:color w:val="23292E"/>
          <w:sz w:val="28"/>
        </w:rPr>
      </w:pPr>
      <w:r w:rsidRPr="00201D3A">
        <w:rPr>
          <w:color w:val="23292E"/>
          <w:sz w:val="28"/>
        </w:rPr>
        <w:t>- акцентирование внимания на достижениях ученика.</w:t>
      </w:r>
    </w:p>
    <w:p w:rsidR="00451D08" w:rsidRDefault="00451D08" w:rsidP="00327813">
      <w:pPr>
        <w:pStyle w:val="default"/>
        <w:spacing w:before="0" w:beforeAutospacing="0" w:after="0" w:afterAutospacing="0"/>
        <w:jc w:val="both"/>
        <w:rPr>
          <w:color w:val="23292E"/>
        </w:rPr>
      </w:pPr>
    </w:p>
    <w:p w:rsidR="00D05924" w:rsidRPr="00201D3A" w:rsidRDefault="00583A9E" w:rsidP="00201D3A">
      <w:pPr>
        <w:pStyle w:val="default"/>
        <w:spacing w:before="0" w:beforeAutospacing="0" w:after="0" w:afterAutospacing="0"/>
        <w:jc w:val="right"/>
        <w:rPr>
          <w:color w:val="23292E"/>
        </w:rPr>
      </w:pPr>
    </w:p>
    <w:sectPr w:rsidR="00D05924" w:rsidRPr="00201D3A" w:rsidSect="00201D3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E8"/>
    <w:rsid w:val="000F0A7C"/>
    <w:rsid w:val="001B581E"/>
    <w:rsid w:val="00201D3A"/>
    <w:rsid w:val="00327813"/>
    <w:rsid w:val="00374F7D"/>
    <w:rsid w:val="00451D08"/>
    <w:rsid w:val="00492146"/>
    <w:rsid w:val="00583A9E"/>
    <w:rsid w:val="007112AA"/>
    <w:rsid w:val="00AD12B8"/>
    <w:rsid w:val="00B340E8"/>
    <w:rsid w:val="00B576E1"/>
    <w:rsid w:val="00C550E4"/>
    <w:rsid w:val="00DA75A5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7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1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7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1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9</cp:revision>
  <cp:lastPrinted>2022-03-16T08:39:00Z</cp:lastPrinted>
  <dcterms:created xsi:type="dcterms:W3CDTF">2022-03-13T12:47:00Z</dcterms:created>
  <dcterms:modified xsi:type="dcterms:W3CDTF">2024-04-13T15:24:00Z</dcterms:modified>
</cp:coreProperties>
</file>