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05E2" w14:textId="04B17F6F" w:rsidR="005B44B1" w:rsidRPr="00610537" w:rsidRDefault="00CA4C03" w:rsidP="0061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537">
        <w:rPr>
          <w:rFonts w:ascii="Times New Roman" w:hAnsi="Times New Roman" w:cs="Times New Roman"/>
          <w:sz w:val="28"/>
          <w:szCs w:val="28"/>
        </w:rPr>
        <w:t>УДК 347</w:t>
      </w:r>
    </w:p>
    <w:p w14:paraId="0CA5CDBE" w14:textId="4FD2B8AE" w:rsidR="00610537" w:rsidRPr="00610537" w:rsidRDefault="00CA4C03" w:rsidP="006105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537">
        <w:rPr>
          <w:rFonts w:ascii="Times New Roman" w:hAnsi="Times New Roman" w:cs="Times New Roman"/>
          <w:sz w:val="28"/>
          <w:szCs w:val="28"/>
        </w:rPr>
        <w:t>Бессмертная Наталия Валерьевна,</w:t>
      </w:r>
    </w:p>
    <w:p w14:paraId="7418A6CD" w14:textId="0653DAB2" w:rsidR="00CA4C03" w:rsidRDefault="00CA4C03" w:rsidP="006105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537">
        <w:rPr>
          <w:rFonts w:ascii="Times New Roman" w:hAnsi="Times New Roman" w:cs="Times New Roman"/>
          <w:sz w:val="28"/>
          <w:szCs w:val="28"/>
        </w:rPr>
        <w:t>Учитель начальных классов МАОУ СОШ №21, г. Калининград</w:t>
      </w:r>
    </w:p>
    <w:p w14:paraId="59F98148" w14:textId="77777777" w:rsidR="00610537" w:rsidRPr="00610537" w:rsidRDefault="00610537" w:rsidP="006105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0DEBFD" w14:textId="51C04C4C" w:rsidR="00CA4C03" w:rsidRPr="00610537" w:rsidRDefault="00CA4C03" w:rsidP="006105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10537">
        <w:rPr>
          <w:rFonts w:ascii="Times New Roman" w:hAnsi="Times New Roman" w:cs="Times New Roman"/>
          <w:b/>
          <w:bCs/>
          <w:caps/>
          <w:sz w:val="28"/>
          <w:szCs w:val="28"/>
        </w:rPr>
        <w:t>Формирование читательской грамотности у младших школьников</w:t>
      </w:r>
    </w:p>
    <w:p w14:paraId="686DC714" w14:textId="63B3DDE1" w:rsidR="00CA4C03" w:rsidRPr="00610537" w:rsidRDefault="00CA4C03" w:rsidP="00610537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610537">
        <w:rPr>
          <w:b/>
          <w:bCs/>
          <w:color w:val="000000"/>
          <w:sz w:val="28"/>
          <w:szCs w:val="28"/>
        </w:rPr>
        <w:t>Аннотация</w:t>
      </w:r>
      <w:r w:rsidRPr="00610537">
        <w:rPr>
          <w:color w:val="000000"/>
          <w:sz w:val="28"/>
          <w:szCs w:val="28"/>
        </w:rPr>
        <w:t xml:space="preserve">: </w:t>
      </w:r>
      <w:r w:rsidR="00610537">
        <w:rPr>
          <w:color w:val="000000"/>
          <w:sz w:val="28"/>
          <w:szCs w:val="28"/>
        </w:rPr>
        <w:t>В</w:t>
      </w:r>
      <w:r w:rsidRPr="00610537">
        <w:rPr>
          <w:color w:val="000000"/>
          <w:sz w:val="28"/>
          <w:szCs w:val="28"/>
        </w:rPr>
        <w:t xml:space="preserve"> работе рассмотрена проблема формирования читательской грамотности младших школьников. Представлены определения понятия «читательская грамотность». Описаны и обоснованы условия формирования читательской грамотности младших школьников.</w:t>
      </w:r>
    </w:p>
    <w:p w14:paraId="5004D05F" w14:textId="1C298FBF" w:rsidR="00CA4C03" w:rsidRPr="00610537" w:rsidRDefault="00CA4C03" w:rsidP="00610537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610537">
        <w:rPr>
          <w:b/>
          <w:bCs/>
          <w:color w:val="000000"/>
          <w:sz w:val="28"/>
          <w:szCs w:val="28"/>
        </w:rPr>
        <w:t>Ключевые слова</w:t>
      </w:r>
      <w:r w:rsidRPr="00610537">
        <w:rPr>
          <w:color w:val="000000"/>
          <w:sz w:val="28"/>
          <w:szCs w:val="28"/>
        </w:rPr>
        <w:t>: читательская грамотность, младшие школьники, педагогические</w:t>
      </w:r>
      <w:r w:rsidR="00432EFD" w:rsidRPr="00610537">
        <w:rPr>
          <w:color w:val="000000"/>
          <w:sz w:val="28"/>
          <w:szCs w:val="28"/>
        </w:rPr>
        <w:t xml:space="preserve"> </w:t>
      </w:r>
      <w:r w:rsidRPr="00610537">
        <w:rPr>
          <w:color w:val="000000"/>
          <w:sz w:val="28"/>
          <w:szCs w:val="28"/>
        </w:rPr>
        <w:t>условия.</w:t>
      </w:r>
    </w:p>
    <w:p w14:paraId="63BAB915" w14:textId="2843F595" w:rsidR="00CA4C03" w:rsidRPr="00610537" w:rsidRDefault="00CA4C03" w:rsidP="00610537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610537">
        <w:rPr>
          <w:color w:val="000000"/>
          <w:sz w:val="28"/>
          <w:szCs w:val="28"/>
        </w:rPr>
        <w:t xml:space="preserve">В современном обществе </w:t>
      </w:r>
      <w:r w:rsidR="00610537">
        <w:rPr>
          <w:color w:val="000000"/>
          <w:sz w:val="28"/>
          <w:szCs w:val="28"/>
        </w:rPr>
        <w:t xml:space="preserve">абсолютно каждый человек </w:t>
      </w:r>
      <w:r w:rsidR="00BB3AF7">
        <w:rPr>
          <w:color w:val="000000"/>
          <w:sz w:val="28"/>
          <w:szCs w:val="28"/>
        </w:rPr>
        <w:t xml:space="preserve">умеет читать, но что самое главное - </w:t>
      </w:r>
      <w:r w:rsidRPr="00610537">
        <w:rPr>
          <w:color w:val="000000"/>
          <w:sz w:val="28"/>
          <w:szCs w:val="28"/>
        </w:rPr>
        <w:t>уме</w:t>
      </w:r>
      <w:r w:rsidR="00BB3AF7">
        <w:rPr>
          <w:color w:val="000000"/>
          <w:sz w:val="28"/>
          <w:szCs w:val="28"/>
        </w:rPr>
        <w:t>ет</w:t>
      </w:r>
      <w:r w:rsidRPr="00610537">
        <w:rPr>
          <w:color w:val="000000"/>
          <w:sz w:val="28"/>
          <w:szCs w:val="28"/>
        </w:rPr>
        <w:t xml:space="preserve"> общаться, учиться и работать. </w:t>
      </w:r>
      <w:r w:rsidR="00BB3AF7">
        <w:rPr>
          <w:color w:val="000000"/>
          <w:sz w:val="28"/>
          <w:szCs w:val="28"/>
        </w:rPr>
        <w:t xml:space="preserve">Сегодня </w:t>
      </w:r>
      <w:r w:rsidRPr="00610537">
        <w:rPr>
          <w:color w:val="000000"/>
          <w:sz w:val="28"/>
          <w:szCs w:val="28"/>
        </w:rPr>
        <w:t>важность чтения художественных текстов</w:t>
      </w:r>
      <w:r w:rsidR="00BB3AF7">
        <w:rPr>
          <w:color w:val="000000"/>
          <w:sz w:val="28"/>
          <w:szCs w:val="28"/>
        </w:rPr>
        <w:t xml:space="preserve"> очевидна</w:t>
      </w:r>
      <w:r w:rsidRPr="00610537">
        <w:rPr>
          <w:color w:val="000000"/>
          <w:sz w:val="28"/>
          <w:szCs w:val="28"/>
        </w:rPr>
        <w:t xml:space="preserve">, ведь благодаря </w:t>
      </w:r>
      <w:r w:rsidR="00BB3AF7">
        <w:rPr>
          <w:color w:val="000000"/>
          <w:sz w:val="28"/>
          <w:szCs w:val="28"/>
        </w:rPr>
        <w:t>этому</w:t>
      </w:r>
      <w:r w:rsidRPr="00610537">
        <w:rPr>
          <w:color w:val="000000"/>
          <w:sz w:val="28"/>
          <w:szCs w:val="28"/>
        </w:rPr>
        <w:t xml:space="preserve"> происходит формирование положительных моральных и волевых качеств. Это особенно важно для младших школьников, чтение способно сформировать их мировоззрение, дать знания об окружающем мире, о сверстниках, о жизни, истории Родины. Кроме того, чтение</w:t>
      </w:r>
      <w:r w:rsidR="00BB3AF7">
        <w:rPr>
          <w:color w:val="000000"/>
          <w:sz w:val="28"/>
          <w:szCs w:val="28"/>
        </w:rPr>
        <w:t xml:space="preserve"> является</w:t>
      </w:r>
      <w:r w:rsidRPr="00610537">
        <w:rPr>
          <w:color w:val="000000"/>
          <w:sz w:val="28"/>
          <w:szCs w:val="28"/>
        </w:rPr>
        <w:t xml:space="preserve"> базов</w:t>
      </w:r>
      <w:r w:rsidR="00BB3AF7">
        <w:rPr>
          <w:color w:val="000000"/>
          <w:sz w:val="28"/>
          <w:szCs w:val="28"/>
        </w:rPr>
        <w:t>ым</w:t>
      </w:r>
      <w:r w:rsidRPr="00610537">
        <w:rPr>
          <w:color w:val="000000"/>
          <w:sz w:val="28"/>
          <w:szCs w:val="28"/>
        </w:rPr>
        <w:t xml:space="preserve"> умение</w:t>
      </w:r>
      <w:r w:rsidR="00BB3AF7">
        <w:rPr>
          <w:color w:val="000000"/>
          <w:sz w:val="28"/>
          <w:szCs w:val="28"/>
        </w:rPr>
        <w:t>м</w:t>
      </w:r>
      <w:r w:rsidRPr="00610537">
        <w:rPr>
          <w:color w:val="000000"/>
          <w:sz w:val="28"/>
          <w:szCs w:val="28"/>
        </w:rPr>
        <w:t>, которое должн</w:t>
      </w:r>
      <w:r w:rsidR="00BB3AF7">
        <w:rPr>
          <w:color w:val="000000"/>
          <w:sz w:val="28"/>
          <w:szCs w:val="28"/>
        </w:rPr>
        <w:t>ы</w:t>
      </w:r>
      <w:r w:rsidRPr="00610537">
        <w:rPr>
          <w:color w:val="000000"/>
          <w:sz w:val="28"/>
          <w:szCs w:val="28"/>
        </w:rPr>
        <w:t xml:space="preserve"> приобрести ученики, однако, не все учащиеся умеют работать с текстом, осознавать прочитанную информацию, </w:t>
      </w:r>
      <w:r w:rsidR="00BB3AF7">
        <w:rPr>
          <w:color w:val="000000"/>
          <w:sz w:val="28"/>
          <w:szCs w:val="28"/>
        </w:rPr>
        <w:t>иными словами,</w:t>
      </w:r>
      <w:r w:rsidRPr="00610537">
        <w:rPr>
          <w:color w:val="000000"/>
          <w:sz w:val="28"/>
          <w:szCs w:val="28"/>
        </w:rPr>
        <w:t xml:space="preserve"> у них не сформирована читательская грамотность. Однако младшим школьникам компетентность в данной области необходима, поскольку овладение технической и смысловой стороной чтения важно для изучения остальных школьных предметов, а также для формирования мышления в целом</w:t>
      </w:r>
      <w:r w:rsidR="00432EFD" w:rsidRPr="00610537">
        <w:rPr>
          <w:rStyle w:val="ab"/>
          <w:color w:val="000000"/>
          <w:sz w:val="28"/>
          <w:szCs w:val="28"/>
        </w:rPr>
        <w:footnoteReference w:id="1"/>
      </w:r>
      <w:r w:rsidRPr="00610537">
        <w:rPr>
          <w:color w:val="000000"/>
          <w:sz w:val="28"/>
          <w:szCs w:val="28"/>
        </w:rPr>
        <w:t>.</w:t>
      </w:r>
    </w:p>
    <w:p w14:paraId="32B6827B" w14:textId="470A46B8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 Колгановой были выделены критерии и показатели сформированности читательской грамотности обучающихся</w:t>
      </w: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B86A06" w14:textId="7C043D1E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личностного отношения к чтению;</w:t>
      </w:r>
    </w:p>
    <w:p w14:paraId="23C82AA5" w14:textId="0E96E8B1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уточнять позицию автора, ставить вопросы по тексту:</w:t>
      </w:r>
    </w:p>
    <w:p w14:paraId="5118B3D6" w14:textId="4364C148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проблематику читаемого произведения:</w:t>
      </w:r>
    </w:p>
    <w:p w14:paraId="3BB805EA" w14:textId="3EADFE2A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сформированностъ потребности в чтении:</w:t>
      </w:r>
    </w:p>
    <w:p w14:paraId="1DC7AE70" w14:textId="7677464F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самостоятельность в работе с книгой</w:t>
      </w:r>
    </w:p>
    <w:p w14:paraId="107BBCA8" w14:textId="7024BA0A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восприятие литературного текста:</w:t>
      </w:r>
    </w:p>
    <w:p w14:paraId="760134D2" w14:textId="02655F41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главную мысль и идею произведения:</w:t>
      </w:r>
    </w:p>
    <w:p w14:paraId="6A2262E1" w14:textId="74F8D0F0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средства выразительности в</w:t>
      </w: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тексте:</w:t>
      </w:r>
    </w:p>
    <w:p w14:paraId="44385084" w14:textId="779ACE98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читательского кругозора</w:t>
      </w:r>
    </w:p>
    <w:p w14:paraId="3F75BEAE" w14:textId="2ADDAED8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полученной информацией:</w:t>
      </w:r>
    </w:p>
    <w:p w14:paraId="2320F42D" w14:textId="5079EAFD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навыка чтения (беглость, осознанность, правильность);</w:t>
      </w:r>
    </w:p>
    <w:p w14:paraId="42442974" w14:textId="4D4F0530" w:rsidR="00432EFD" w:rsidRPr="00610537" w:rsidRDefault="00432EFD" w:rsidP="00610537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развития умений сотрудничества</w:t>
      </w:r>
    </w:p>
    <w:p w14:paraId="139195D9" w14:textId="58FBE0C9" w:rsidR="00432EFD" w:rsidRPr="00432EFD" w:rsidRDefault="00610537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hAnsi="Times New Roman" w:cs="Times New Roman"/>
          <w:color w:val="000000"/>
          <w:sz w:val="28"/>
          <w:szCs w:val="28"/>
        </w:rPr>
        <w:t>Младший школьный возраст считается сензитивным для формирования читательской грамотности, поскольку именно в этот возрастной период активно развиваются познавательные психические процессы, происходит становление читательского интереса, закладываются основы нравственного поведения личности, активно усваиваются нормы и морали, принятые в обществе</w:t>
      </w:r>
      <w:r w:rsidRPr="00610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0537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6105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2EFD"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обусловлено самой социальной ситуацией развития личности</w:t>
      </w:r>
      <w:r w:rsidR="00432EFD" w:rsidRPr="0061053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="00432EFD"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Ведущей в этом возрасте становится учебная деятельность. Она определяет важнейшие изменения, происходящие в развитии детей на данном возрастном этапе. Этот возраст характеризуется интенсивным</w:t>
      </w: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EFD"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и качественным преобразованием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психическими процессами, учится управлять вниманием, памятью, мышлением. В учебной деятельности складываются психологические новообразования, характеризующие наиболее значимые </w:t>
      </w:r>
      <w:r w:rsidR="00432EFD"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достижения в развитии младших школьников и являющиеся фундаментом, обеспечивающим развитие на следующем возрастном этапе</w:t>
      </w:r>
      <w:r w:rsidR="00432EFD" w:rsidRPr="0061053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="00432EFD"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2E6FA3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для процесса формирования читательской грамотности младших школьников является способность учащихся воспринимать информацию, наличие произвольного внимания, позволяющего изучать материал вне зависимости от его содержания.</w:t>
      </w:r>
    </w:p>
    <w:p w14:paraId="377D96D5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теоретических исследований и собственный опыт работы позволил определить этапы формирования читательской грамотности у младших школьников:</w:t>
      </w:r>
    </w:p>
    <w:p w14:paraId="68104251" w14:textId="7D36ED5D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Этап подготовки к восприятию произведения. На этом этапе возможно использовать: метод «Ассоциативная цепочка», а также проводиться лексико-семантическая работа. Нужно познакомить детей с изобразительными средствами. Образно-выразительные средства языка (тропы) - это слова и словосочетания, употребляемые в переносном значении. Фигуральность -основная характеристика изобразительно-выразительных средств</w:t>
      </w:r>
      <w:r w:rsidRPr="0061053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CD0E91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образно-выразительных средств русского языка входят эпитеты, метафоры, олицетворения, сравнения, метонимия, синекдоха, гипербола, гротеск, преуменьшение, парафраз, аллегория, ирония, аллюзия, реминисценция, словообразование.</w:t>
      </w:r>
    </w:p>
    <w:p w14:paraId="1FB4B528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метод ассоциации позволяет систематизировать имеющиеся знания. Например, класс делится на пары. Задается главная тема урока. В связи с темой ученик называет 2 - 3 слова, которые ассоциируются у него с названием темы.</w:t>
      </w:r>
    </w:p>
    <w:p w14:paraId="72968942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Лексико-семантическая работа позволяет уточнить значение слов, формирует умение употреблять слова в соответствии с их значением в конкретной ситуации.</w:t>
      </w:r>
    </w:p>
    <w:p w14:paraId="141C9EFE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Этапы чтения и анализа произведения. На этих этапах анализируют структуру текста, работают с вопросами для формирования умения извлекать из текста необходимую информацию, выполняют проблемные задания, анализируют структуру текста, делают стилистический анализ, анализ образов.</w:t>
      </w:r>
    </w:p>
    <w:p w14:paraId="290C2D0C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этапом работы является тщательный анализ содержания произведения, который предполагает объяснение незнакомой лексики, усвоение последовательности событий, установление логических и причинно-следственных связей между эпизодами, поступками героев, выявление мотивов их поведения, характерных черт, эмоционального состояния, взаимоотношений друг с другом, определением главной мысли.</w:t>
      </w:r>
    </w:p>
    <w:p w14:paraId="5328F6BB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осмысления произведений необходимо изучение приемов, используемых в художественных произведениях: обыгрывание многозначных слов, гиперболизация, метафора, эпитеты. Так, например, приемом следует считать эффект недоразумения, когда употребление говорящим слова в одном значении и понимание его слушающим совсем в ином смысле становится причиной комической ситуации.</w:t>
      </w:r>
    </w:p>
    <w:p w14:paraId="1E65D546" w14:textId="613CBD80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работы с текстом также целесообразным является использование приемов «чтение с остановками», «верные и неверные утверждения». Данные приемы позволяют установить обратную связь с учащимися, узнать, что из прочитанного заинтересовало детей, произвело на них большее впечатление, оценить уровень понимания текста</w:t>
      </w:r>
      <w:r w:rsidRPr="00610537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B3A8AF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пометками, озаглавливание текста формируют умение анализировать полученную информацию, осмысливать её по-новому, анализировать структуру текста, используемые средства выразительности.</w:t>
      </w:r>
    </w:p>
    <w:p w14:paraId="5E5B1BA3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важно анализировать структуру текста и средства выразительности, использующиеся в тексте. Например, после чтения </w:t>
      </w: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стихотворения И.П. Токмаковой «В чудной стране» учащиеся должны высказать предположения, с какой целью автор повторяет строки «в чудной стране», а также с каким изученным произведением схоже стихотворение, что их объединяет.</w:t>
      </w:r>
    </w:p>
    <w:p w14:paraId="684022CA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анализа уместно будет использование метода «читательская конференция», чтение по ролям. Метод «читательская конференция» - это коллективное размышление над книгой, совместные поиски верных решений и ответов. В ней на равных правах участвуют все присутствующие. Каждый вопрос ведущего активизирует мыслительные процессы учащихся, рождает различные предположения, сталкивает мнения.</w:t>
      </w:r>
    </w:p>
    <w:p w14:paraId="7F8392C5" w14:textId="77777777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вышеперечисленных приемов и методов позволяет формировать у младших школьников умение работать с текстом, умение работать во взаимодействии с другими учащимися.</w:t>
      </w:r>
    </w:p>
    <w:p w14:paraId="75A28547" w14:textId="2FE568CA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этапах обобщения и рефлексии использовать литературные игры (литературные головоломки, составление кроссвордов, литературные викторины), словесное и графическое иллюстрирование для привлечения интереса к чтению; метод «синквейн» для формирования умения обобщать информацию.</w:t>
      </w:r>
    </w:p>
    <w:p w14:paraId="76DFDC6A" w14:textId="51EB709C" w:rsidR="00432EFD" w:rsidRPr="00610537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графического или словесного иллюстрирования способствуют формированию наглядных представлений и образов у учащихся, помогают развивать речь детей. Сущность словесных иллюстраций заключается в создании устных картин на основе прочитанного произведения. Графическими иллюстрациями учащиеся наглядно объясняют или подтверждают текст. С помощью вопросов к иллюстрациям работают над пониманием текста.</w:t>
      </w:r>
    </w:p>
    <w:p w14:paraId="504BF899" w14:textId="31CF945E" w:rsidR="00610537" w:rsidRPr="00432EFD" w:rsidRDefault="00610537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37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ключевых идей образовательного стандарта начального общего образования (ФГОС НОО), является компетентностный подход, который призван преодолеть разрыв, существующий между знаниями учащихся и умениями их применять для решения жизненных задач, создает условия для овладения учащимися ключевыми компетенциями в </w:t>
      </w:r>
      <w:r w:rsidRPr="006105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литературном и математическом образовании</w:t>
      </w:r>
      <w:r w:rsidRPr="00610537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610537">
        <w:rPr>
          <w:rFonts w:ascii="Times New Roman" w:hAnsi="Times New Roman" w:cs="Times New Roman"/>
          <w:color w:val="000000"/>
          <w:sz w:val="28"/>
          <w:szCs w:val="28"/>
        </w:rPr>
        <w:t>. В настоящее время в ФГОС НОО определено, что формирование читательских умений является обязательным этапом в развитии личности ребенка. Именно читательские умения позволяют достичь необходимый для продолжения дальнейшего образования уровень читательской грамотности, дают представления об особенностях психического развития ребенка</w:t>
      </w:r>
      <w:r w:rsidRPr="00610537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6105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985FE5" w14:textId="51A48ECB" w:rsidR="00432EFD" w:rsidRPr="00432EFD" w:rsidRDefault="00432EFD" w:rsidP="0061053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нами были определены методы и приемы работы по формированию читательской компетентности учащихся в соответствии с этапами анализа художественного произведения: «Ассоциативная цепочка»,</w:t>
      </w:r>
      <w:r w:rsidRPr="0061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 с пометками», выборочное чтение, «читательская конференция»; литературные игры, «синквейн» и другие.</w:t>
      </w:r>
    </w:p>
    <w:p w14:paraId="593BE6EF" w14:textId="77777777" w:rsidR="00CA4C03" w:rsidRPr="00610537" w:rsidRDefault="00CA4C03" w:rsidP="00610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C03" w:rsidRPr="0061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C846" w14:textId="77777777" w:rsidR="00263BC4" w:rsidRDefault="00263BC4" w:rsidP="00432EFD">
      <w:pPr>
        <w:spacing w:after="0" w:line="240" w:lineRule="auto"/>
      </w:pPr>
      <w:r>
        <w:separator/>
      </w:r>
    </w:p>
  </w:endnote>
  <w:endnote w:type="continuationSeparator" w:id="0">
    <w:p w14:paraId="775979C6" w14:textId="77777777" w:rsidR="00263BC4" w:rsidRDefault="00263BC4" w:rsidP="0043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9F0F" w14:textId="77777777" w:rsidR="00263BC4" w:rsidRDefault="00263BC4" w:rsidP="00432EFD">
      <w:pPr>
        <w:spacing w:after="0" w:line="240" w:lineRule="auto"/>
      </w:pPr>
      <w:r>
        <w:separator/>
      </w:r>
    </w:p>
  </w:footnote>
  <w:footnote w:type="continuationSeparator" w:id="0">
    <w:p w14:paraId="4BF40960" w14:textId="77777777" w:rsidR="00263BC4" w:rsidRDefault="00263BC4" w:rsidP="00432EFD">
      <w:pPr>
        <w:spacing w:after="0" w:line="240" w:lineRule="auto"/>
      </w:pPr>
      <w:r>
        <w:continuationSeparator/>
      </w:r>
    </w:p>
  </w:footnote>
  <w:footnote w:id="1">
    <w:p w14:paraId="769A39C8" w14:textId="6203D010" w:rsidR="00432EFD" w:rsidRPr="00610537" w:rsidRDefault="00432EFD" w:rsidP="0061053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053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10537">
        <w:rPr>
          <w:rFonts w:ascii="Times New Roman" w:hAnsi="Times New Roman" w:cs="Times New Roman"/>
          <w:sz w:val="24"/>
          <w:szCs w:val="24"/>
        </w:rPr>
        <w:t xml:space="preserve"> Иванова Н.П. Педагогические условия формирования</w:t>
      </w:r>
      <w:r w:rsidR="00610537">
        <w:rPr>
          <w:rFonts w:ascii="Times New Roman" w:hAnsi="Times New Roman" w:cs="Times New Roman"/>
          <w:sz w:val="24"/>
          <w:szCs w:val="24"/>
        </w:rPr>
        <w:t xml:space="preserve"> </w:t>
      </w:r>
      <w:r w:rsidRPr="00610537">
        <w:rPr>
          <w:rFonts w:ascii="Times New Roman" w:hAnsi="Times New Roman" w:cs="Times New Roman"/>
          <w:sz w:val="24"/>
          <w:szCs w:val="24"/>
        </w:rPr>
        <w:t xml:space="preserve">читательской грамотности младших школьников // </w:t>
      </w:r>
      <w:r w:rsidRPr="006105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0537">
        <w:rPr>
          <w:rFonts w:ascii="Times New Roman" w:hAnsi="Times New Roman" w:cs="Times New Roman"/>
          <w:sz w:val="24"/>
          <w:szCs w:val="24"/>
        </w:rPr>
        <w:t>Международный научный ж</w:t>
      </w:r>
      <w:r w:rsidR="00610537" w:rsidRPr="00610537">
        <w:rPr>
          <w:rFonts w:ascii="Times New Roman" w:hAnsi="Times New Roman" w:cs="Times New Roman"/>
          <w:sz w:val="24"/>
          <w:szCs w:val="24"/>
        </w:rPr>
        <w:t>у</w:t>
      </w:r>
      <w:r w:rsidRPr="00610537">
        <w:rPr>
          <w:rFonts w:ascii="Times New Roman" w:hAnsi="Times New Roman" w:cs="Times New Roman"/>
          <w:sz w:val="24"/>
          <w:szCs w:val="24"/>
        </w:rPr>
        <w:t xml:space="preserve">рнал «Вестник науки». 2023. №11 (68). С. 584-589. </w:t>
      </w:r>
    </w:p>
  </w:footnote>
  <w:footnote w:id="2">
    <w:p w14:paraId="5FD0EFCB" w14:textId="0E09F54D" w:rsidR="00610537" w:rsidRPr="00610537" w:rsidRDefault="00610537" w:rsidP="0061053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053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10537">
        <w:rPr>
          <w:rFonts w:ascii="Times New Roman" w:hAnsi="Times New Roman" w:cs="Times New Roman"/>
          <w:sz w:val="24"/>
          <w:szCs w:val="24"/>
        </w:rPr>
        <w:t xml:space="preserve"> </w:t>
      </w:r>
      <w:r w:rsidRPr="00610537">
        <w:rPr>
          <w:rFonts w:ascii="Times New Roman" w:hAnsi="Times New Roman" w:cs="Times New Roman"/>
          <w:color w:val="000000"/>
          <w:sz w:val="24"/>
          <w:szCs w:val="24"/>
        </w:rPr>
        <w:t>Гуцу Е.Г., Чилипенок Ю.Ю. Модель внутрикафедрального управления мотивацией преподавателей вуза // Высшее образование в России. 2018. № 12. С. 69-78</w:t>
      </w:r>
    </w:p>
  </w:footnote>
  <w:footnote w:id="3">
    <w:p w14:paraId="18252C57" w14:textId="02445FDA" w:rsidR="00432EFD" w:rsidRPr="00610537" w:rsidRDefault="00432EFD" w:rsidP="0061053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053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10537">
        <w:rPr>
          <w:rFonts w:ascii="Times New Roman" w:hAnsi="Times New Roman" w:cs="Times New Roman"/>
          <w:sz w:val="24"/>
          <w:szCs w:val="24"/>
        </w:rPr>
        <w:t xml:space="preserve"> </w:t>
      </w:r>
      <w:r w:rsidRPr="00610537">
        <w:rPr>
          <w:rFonts w:ascii="Times New Roman" w:hAnsi="Times New Roman" w:cs="Times New Roman"/>
          <w:color w:val="000000"/>
          <w:sz w:val="24"/>
          <w:szCs w:val="24"/>
        </w:rPr>
        <w:t>Филиппова Е.В., Щукина В.И. Читательская грамотность младших школьников // Социальное развитие в мультикультурном мире. 2023. №2 1. С. 251255</w:t>
      </w:r>
    </w:p>
  </w:footnote>
  <w:footnote w:id="4">
    <w:p w14:paraId="1B336FAE" w14:textId="43B11341" w:rsidR="00432EFD" w:rsidRPr="00610537" w:rsidRDefault="00432EFD" w:rsidP="0061053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053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10537">
        <w:rPr>
          <w:rFonts w:ascii="Times New Roman" w:hAnsi="Times New Roman" w:cs="Times New Roman"/>
          <w:sz w:val="24"/>
          <w:szCs w:val="24"/>
        </w:rPr>
        <w:t xml:space="preserve"> </w:t>
      </w:r>
      <w:r w:rsidRPr="00610537">
        <w:rPr>
          <w:rFonts w:ascii="Times New Roman" w:hAnsi="Times New Roman" w:cs="Times New Roman"/>
          <w:color w:val="000000"/>
          <w:sz w:val="24"/>
          <w:szCs w:val="24"/>
        </w:rPr>
        <w:t>Мацнева И.В. Формирование читательской грамотности младших школьников как требование ФГОС // Пути повышения результативности современных научных исследований. 2022. № 3. С. 106-109.;</w:t>
      </w:r>
    </w:p>
  </w:footnote>
  <w:footnote w:id="5">
    <w:p w14:paraId="3F3CF2CF" w14:textId="6765B97D" w:rsidR="00432EFD" w:rsidRPr="00610537" w:rsidRDefault="00432EFD" w:rsidP="0061053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053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10537">
        <w:rPr>
          <w:rFonts w:ascii="Times New Roman" w:hAnsi="Times New Roman" w:cs="Times New Roman"/>
          <w:sz w:val="24"/>
          <w:szCs w:val="24"/>
        </w:rPr>
        <w:t xml:space="preserve"> </w:t>
      </w:r>
      <w:r w:rsidRPr="00610537">
        <w:rPr>
          <w:rFonts w:ascii="Times New Roman" w:hAnsi="Times New Roman" w:cs="Times New Roman"/>
          <w:color w:val="000000"/>
          <w:sz w:val="24"/>
          <w:szCs w:val="24"/>
        </w:rPr>
        <w:t>Авдеева А.В., Молькова М.В. Формирование читательской компетенции младших школьников // Молодой ученый. 2015. №22. С. 44-46.;</w:t>
      </w:r>
    </w:p>
  </w:footnote>
  <w:footnote w:id="6">
    <w:p w14:paraId="723EBA8D" w14:textId="381FD711" w:rsidR="00432EFD" w:rsidRPr="00610537" w:rsidRDefault="00432EFD" w:rsidP="00610537">
      <w:pPr>
        <w:pStyle w:val="a7"/>
        <w:spacing w:before="0" w:beforeAutospacing="0" w:after="0" w:afterAutospacing="0"/>
        <w:jc w:val="both"/>
        <w:textAlignment w:val="top"/>
        <w:rPr>
          <w:color w:val="000000"/>
        </w:rPr>
      </w:pPr>
      <w:r w:rsidRPr="00610537">
        <w:rPr>
          <w:rStyle w:val="ab"/>
        </w:rPr>
        <w:footnoteRef/>
      </w:r>
      <w:r w:rsidRPr="00610537">
        <w:t xml:space="preserve"> </w:t>
      </w:r>
      <w:r w:rsidRPr="00610537">
        <w:rPr>
          <w:color w:val="000000"/>
        </w:rPr>
        <w:t>Шабалина О.В., Скрипова Ю.Ю. Комплекс заданий как средство формирования читательской грамотности младших школьников // Функциональная грамотность: новые дидактические решения и методические императивы. 2023. С. 233-242.</w:t>
      </w:r>
    </w:p>
  </w:footnote>
  <w:footnote w:id="7">
    <w:p w14:paraId="0AE9B725" w14:textId="0F1B77AA" w:rsidR="00610537" w:rsidRPr="00610537" w:rsidRDefault="00610537" w:rsidP="00610537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053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10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537">
        <w:rPr>
          <w:rFonts w:ascii="Times New Roman" w:hAnsi="Times New Roman" w:cs="Times New Roman"/>
          <w:color w:val="000000"/>
          <w:sz w:val="24"/>
          <w:szCs w:val="24"/>
          <w:lang w:val="en-US"/>
        </w:rPr>
        <w:t>Demeneva N.N., Gutsu E.G., Kochetova E.V., Mayasova T. V., Kolesova O.V. The implementation of the competence approach in teaching mathematics to primary school children // Opción, Año 34, Especial, 2018. № 15. pp. 798818. URL: http://produccioncientificaluz.org/index.php/opcion/issue/view/2723 (accessed 6 January 2020)</w:t>
      </w:r>
    </w:p>
  </w:footnote>
  <w:footnote w:id="8">
    <w:p w14:paraId="037BA0BC" w14:textId="32615A4F" w:rsidR="00610537" w:rsidRPr="00610537" w:rsidRDefault="00610537" w:rsidP="0061053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053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610537">
        <w:rPr>
          <w:rFonts w:ascii="Times New Roman" w:hAnsi="Times New Roman" w:cs="Times New Roman"/>
          <w:sz w:val="24"/>
          <w:szCs w:val="24"/>
        </w:rPr>
        <w:t xml:space="preserve"> </w:t>
      </w:r>
      <w:r w:rsidRPr="00610537">
        <w:rPr>
          <w:rFonts w:ascii="Times New Roman" w:hAnsi="Times New Roman" w:cs="Times New Roman"/>
          <w:color w:val="000000"/>
          <w:sz w:val="24"/>
          <w:szCs w:val="24"/>
        </w:rPr>
        <w:t>Соболева О.В. Психодидактический подход к формированию читательской компетентности младших школьников: в сб. «Проблемы и перспективы дошкольного начального образования: современный научный поиск». Курск, 2013. С. 124-129.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D8E"/>
    <w:multiLevelType w:val="hybridMultilevel"/>
    <w:tmpl w:val="9390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955"/>
    <w:multiLevelType w:val="hybridMultilevel"/>
    <w:tmpl w:val="29C6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71"/>
    <w:rsid w:val="00224867"/>
    <w:rsid w:val="00263BC4"/>
    <w:rsid w:val="00432EFD"/>
    <w:rsid w:val="005B44B1"/>
    <w:rsid w:val="00610537"/>
    <w:rsid w:val="007151E3"/>
    <w:rsid w:val="00862FD4"/>
    <w:rsid w:val="00990F71"/>
    <w:rsid w:val="00BB3AF7"/>
    <w:rsid w:val="00C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DCF"/>
  <w15:chartTrackingRefBased/>
  <w15:docId w15:val="{C8FC9235-4702-4696-AF58-3D0BEF5F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лел. курсач"/>
    <w:basedOn w:val="1"/>
    <w:qFormat/>
    <w:rsid w:val="007151E3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hAnsi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4">
    <w:name w:val="Курсовая по требованиям"/>
    <w:basedOn w:val="a"/>
    <w:autoRedefine/>
    <w:qFormat/>
    <w:rsid w:val="007151E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авигация"/>
    <w:basedOn w:val="2"/>
    <w:autoRedefine/>
    <w:qFormat/>
    <w:rsid w:val="00224867"/>
    <w:pPr>
      <w:spacing w:line="276" w:lineRule="auto"/>
      <w:ind w:firstLine="284"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48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6">
    <w:name w:val="Парафграф курсача"/>
    <w:basedOn w:val="2"/>
    <w:autoRedefine/>
    <w:qFormat/>
    <w:rsid w:val="00862FD4"/>
    <w:pPr>
      <w:widowControl w:val="0"/>
      <w:autoSpaceDE w:val="0"/>
      <w:autoSpaceDN w:val="0"/>
      <w:adjustRightInd w:val="0"/>
      <w:spacing w:before="0" w:line="360" w:lineRule="auto"/>
      <w:jc w:val="both"/>
    </w:pPr>
    <w:rPr>
      <w:rFonts w:ascii="Times New Roman" w:hAnsi="Times New Roman"/>
      <w:b/>
      <w:color w:val="auto"/>
      <w:sz w:val="28"/>
      <w:lang w:eastAsia="ru-RU"/>
    </w:rPr>
  </w:style>
  <w:style w:type="paragraph" w:styleId="a7">
    <w:name w:val="Normal (Web)"/>
    <w:basedOn w:val="a"/>
    <w:uiPriority w:val="99"/>
    <w:unhideWhenUsed/>
    <w:rsid w:val="00CA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2EF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32E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2E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32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B7F3-3E17-455C-AEAC-70F7F057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 Бессмертная</dc:creator>
  <cp:keywords/>
  <dc:description/>
  <cp:lastModifiedBy>Валерия А Бессмертная</cp:lastModifiedBy>
  <cp:revision>4</cp:revision>
  <dcterms:created xsi:type="dcterms:W3CDTF">2024-05-01T22:15:00Z</dcterms:created>
  <dcterms:modified xsi:type="dcterms:W3CDTF">2024-05-01T22:49:00Z</dcterms:modified>
</cp:coreProperties>
</file>