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Выступление на тему:</w:t>
      </w: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70716">
        <w:rPr>
          <w:rFonts w:ascii="Times New Roman" w:hAnsi="Times New Roman"/>
          <w:b/>
          <w:sz w:val="28"/>
          <w:szCs w:val="28"/>
        </w:rPr>
        <w:t>Новые подходы к организации и содержанию традиционных и инновационных форм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716">
        <w:rPr>
          <w:rFonts w:ascii="Times New Roman" w:hAnsi="Times New Roman"/>
          <w:b/>
          <w:sz w:val="28"/>
          <w:szCs w:val="28"/>
        </w:rPr>
        <w:t>методической работы</w:t>
      </w:r>
    </w:p>
    <w:p w:rsidR="00DA0689" w:rsidRPr="00DA0689" w:rsidRDefault="00DA0689" w:rsidP="00DA0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 и литературе»</w:t>
      </w: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        Выступление подготовила </w:t>
      </w:r>
    </w:p>
    <w:p w:rsidR="004621F5" w:rsidRDefault="00DA0689" w:rsidP="00DA0689">
      <w:pPr>
        <w:tabs>
          <w:tab w:val="left" w:pos="4111"/>
        </w:tabs>
        <w:spacing w:after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                        учитель русского языка и</w:t>
      </w:r>
      <w:r w:rsidR="004621F5">
        <w:rPr>
          <w:rFonts w:ascii="Times New Roman" w:eastAsia="Times New Roman" w:hAnsi="Times New Roman"/>
          <w:sz w:val="32"/>
          <w:szCs w:val="32"/>
        </w:rPr>
        <w:t xml:space="preserve"> </w:t>
      </w:r>
      <w:r w:rsidR="00AA4D05">
        <w:rPr>
          <w:rFonts w:ascii="Times New Roman" w:eastAsia="Times New Roman" w:hAnsi="Times New Roman"/>
          <w:sz w:val="32"/>
          <w:szCs w:val="32"/>
        </w:rPr>
        <w:t>литературы</w:t>
      </w:r>
    </w:p>
    <w:p w:rsidR="00DA0689" w:rsidRDefault="004621F5" w:rsidP="00DA0689">
      <w:pPr>
        <w:tabs>
          <w:tab w:val="left" w:pos="4111"/>
        </w:tabs>
        <w:spacing w:after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Курган Елена Борисовна</w:t>
      </w: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A0689" w:rsidRDefault="00DA0689" w:rsidP="00DA06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70716" w:rsidRDefault="00694C3A" w:rsidP="00DA0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0716">
        <w:rPr>
          <w:rFonts w:ascii="Times New Roman" w:hAnsi="Times New Roman"/>
          <w:b/>
          <w:sz w:val="28"/>
          <w:szCs w:val="28"/>
        </w:rPr>
        <w:t>Новые подходы к организации и содержанию традиционных и инновационных форм</w:t>
      </w:r>
      <w:r w:rsidR="00D70716">
        <w:rPr>
          <w:rFonts w:ascii="Times New Roman" w:hAnsi="Times New Roman"/>
          <w:b/>
          <w:sz w:val="28"/>
          <w:szCs w:val="28"/>
        </w:rPr>
        <w:t xml:space="preserve"> </w:t>
      </w:r>
      <w:r w:rsidRPr="00D70716">
        <w:rPr>
          <w:rFonts w:ascii="Times New Roman" w:hAnsi="Times New Roman"/>
          <w:b/>
          <w:sz w:val="28"/>
          <w:szCs w:val="28"/>
        </w:rPr>
        <w:t xml:space="preserve">методической работы </w:t>
      </w:r>
    </w:p>
    <w:p w:rsidR="00694C3A" w:rsidRPr="00D70716" w:rsidRDefault="00694C3A" w:rsidP="005D1DF3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D70716">
        <w:rPr>
          <w:rFonts w:ascii="Times New Roman" w:hAnsi="Times New Roman"/>
          <w:b/>
          <w:sz w:val="28"/>
          <w:szCs w:val="28"/>
        </w:rPr>
        <w:t>по русскому языку и литературе.</w:t>
      </w:r>
    </w:p>
    <w:p w:rsidR="00694C3A" w:rsidRPr="00694C3A" w:rsidRDefault="00694C3A" w:rsidP="005D1D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4C3A" w:rsidRPr="00DA0689" w:rsidRDefault="00694C3A" w:rsidP="00DA0689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Учитель живёт до тех пор, пока он учится. </w:t>
      </w:r>
    </w:p>
    <w:p w:rsidR="00694C3A" w:rsidRPr="00DA0689" w:rsidRDefault="00694C3A" w:rsidP="00DA0689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Как только он перестаёт учиться, </w:t>
      </w:r>
    </w:p>
    <w:p w:rsidR="00694C3A" w:rsidRPr="00DA0689" w:rsidRDefault="00694C3A" w:rsidP="00DA0689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в нём умирает учитель. </w:t>
      </w:r>
    </w:p>
    <w:p w:rsidR="00694C3A" w:rsidRPr="00DA0689" w:rsidRDefault="00694C3A" w:rsidP="00DA0689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К.Д. Ушинский.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Воспитать человека с современным мышлением, способного </w:t>
      </w:r>
      <w:proofErr w:type="spellStart"/>
      <w:r w:rsidRPr="00DA0689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DA0689">
        <w:rPr>
          <w:rFonts w:ascii="Times New Roman" w:hAnsi="Times New Roman"/>
          <w:sz w:val="28"/>
          <w:szCs w:val="28"/>
        </w:rPr>
        <w:t xml:space="preserve"> в жизни, могут только педагоги, обладающие высоким профессионализмом. При этом в понятие «профессионализм» включаются не только предметные, дидактические, методические, психолого-педагогические знания и умения, но и личностный потенциал педагога, в который входят система его профессиональных ценностей, его убеждения и установки.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На современном  этапе развития образования нельзя совсем отказаться от классно-урочной системы как основы организации процесса обучения. Однако классно-урочная система как оплот традиции в сегодняшней образовательной системе выполняет роль своеобразной платформы для разработки, апробирования и внедрения в процесс обучения новых педагогических технологий.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Современная педагогическая наука и передовая школьная практика (не без определённых разногласий) определяет целый ряд новых педагогических технологий, служащих усовершенствованию традиционных подходов к обучению. Можно определить два основных подхода в использовании новых обучающих педагогических технологий: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1. Использование инноваций в рамках традиционного урока.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2. Внедрение нестандартных форм организации процесса обучения как альтернативы традиционному уроку.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C3A" w:rsidRPr="00DA0689" w:rsidRDefault="00694C3A" w:rsidP="00DA068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0689">
        <w:rPr>
          <w:rFonts w:ascii="Times New Roman" w:hAnsi="Times New Roman"/>
          <w:b/>
          <w:sz w:val="28"/>
          <w:szCs w:val="28"/>
        </w:rPr>
        <w:t>Использование инноваций в рамках традиционного урока.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Инновация на уроке не самоцель, а лишь средство достижения наивысшей результативности процесса обучения. Поэтому урочная система в школе - это: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·   комбинированный урок;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·   урок усвоения новых знаний;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·   урок закрепления изучаемого материала;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·   урок повторения;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·   урок систематизации и обобщения нового материала;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·   урок проверки и оценки знаний.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В зависимости от задач и целей конкретного урока, каждый учитель школы на любом его этапе или на уроке в целом вправе избрать оптимальные педагогические технологии, в том числе инновационные, если это позволит добиться  нового качества образования.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Программа развития рекомендует учителям использование в рамках традиционного урока следующие инновационные обучающие технологии: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- ролевые игры;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- тесты;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- исследования и проекты;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- творческие мастерские;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- дискуссии, диспуты;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- групповые  технологии.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Главной особенностью современного урока является качественное использование новых технологий и традиционных.</w:t>
      </w:r>
    </w:p>
    <w:p w:rsidR="005D1DF3" w:rsidRPr="00DA0689" w:rsidRDefault="00694C3A" w:rsidP="00DA068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0689">
        <w:rPr>
          <w:rFonts w:ascii="Times New Roman" w:hAnsi="Times New Roman"/>
          <w:b/>
          <w:sz w:val="28"/>
          <w:szCs w:val="28"/>
        </w:rPr>
        <w:t>Внедрение новых форм проведения урока.</w:t>
      </w:r>
    </w:p>
    <w:p w:rsidR="00694C3A" w:rsidRPr="00DA0689" w:rsidRDefault="00694C3A" w:rsidP="00DA0689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Большое количество новых форм организации учебного процесса,  являются  важной частью в структуре современного урока. Поэтому в школьной практике применение этих нестандартных форм не означает полного отказа от классно-урочной системы, а определяет инновационные виды  урока в дополнение к традиционным.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В рамках Программы развития педагогам школы рекомендованы следующие виды (жанры) инновационного урока: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урок-игра – чаще применяется на 1 и 2 ступенях обучения, имеет широко распространённую практику и бесконечное разнообразие игровых учебных форм;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урок - экскурсия (или путешествие) – может быть заочным с предварительной подготовкой учащихся или реальным – с выездом за пределы здания школы;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урок-исследование – имитирует структуру и ход исследования поставленной перед учениками и учителем проблемы;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урок-диспут – организация конфликтного, аргументированного обсуждения спорной или нерешённой проблемы;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урок-пресс - конференция– проводится учителем, гостем или специально выделенной группой учащихся-экспертов с обязательной подготовкой остальными учащимися класса вопросов по рассматриваемой проблеме;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видео-урок (аудио-, медиа-) – просмотр целостного материала или фрагментов с предварительно поставленной перед классом целевой установкой;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урок-концерт (или конкурс)– показ индивидуальных или групповых творческих заданий;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урок-защита проекта;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урок-тест;</w:t>
      </w:r>
    </w:p>
    <w:p w:rsidR="00694C3A" w:rsidRPr="00DA0689" w:rsidRDefault="00694C3A" w:rsidP="00DA068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лекционно-семинарская и зачётная практика в старших классах.</w:t>
      </w:r>
    </w:p>
    <w:p w:rsidR="00694C3A" w:rsidRPr="00DA0689" w:rsidRDefault="00694C3A" w:rsidP="00DA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Симбиоз традиционных и инновационных форм - мультимедийный урок.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Компоненты медиа-урока: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рисунок, иллюстрация, графика;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формула;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интерактивная игра;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интерактивная карта;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интерактивная модель;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A0689">
        <w:rPr>
          <w:rFonts w:ascii="Times New Roman" w:hAnsi="Times New Roman"/>
          <w:sz w:val="28"/>
          <w:szCs w:val="28"/>
        </w:rPr>
        <w:t>мультимедиапанорама</w:t>
      </w:r>
      <w:proofErr w:type="spellEnd"/>
      <w:r w:rsidRPr="00DA0689">
        <w:rPr>
          <w:rFonts w:ascii="Times New Roman" w:hAnsi="Times New Roman"/>
          <w:sz w:val="28"/>
          <w:szCs w:val="28"/>
        </w:rPr>
        <w:t xml:space="preserve">;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тренажер;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трехмерная модель;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видеофрагмент;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аудиозапись;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– мультимедийная презентация.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C3A" w:rsidRPr="00DA0689" w:rsidRDefault="00694C3A" w:rsidP="00DA068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0689">
        <w:rPr>
          <w:rFonts w:ascii="Times New Roman" w:hAnsi="Times New Roman"/>
          <w:b/>
          <w:sz w:val="28"/>
          <w:szCs w:val="28"/>
        </w:rPr>
        <w:t>Мультимедийные средства: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- ЦОР;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- мультимедийная презентация;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- видеофрагменты.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На уроках, посвященных жизни и творчеству писателя, истории создания произведения я использую видеофрагмент. Просматривая и прослушивая видеофрагмент, ученики должны записать основные моменты лекции. Некоторые важные моменты выделены в фильме. Их ребята также записывают. В Интернете есть готовые </w:t>
      </w:r>
      <w:proofErr w:type="spellStart"/>
      <w:r w:rsidRPr="00DA0689">
        <w:rPr>
          <w:rFonts w:ascii="Times New Roman" w:hAnsi="Times New Roman"/>
          <w:sz w:val="28"/>
          <w:szCs w:val="28"/>
        </w:rPr>
        <w:t>видеофрагметы</w:t>
      </w:r>
      <w:proofErr w:type="spellEnd"/>
      <w:r w:rsidRPr="00DA0689">
        <w:rPr>
          <w:rFonts w:ascii="Times New Roman" w:hAnsi="Times New Roman"/>
          <w:sz w:val="28"/>
          <w:szCs w:val="28"/>
        </w:rPr>
        <w:t xml:space="preserve">, которые можно скачать или просмотреть прямо на уроке в режиме онлайн А вообще видеофрагменты может сделать каждый учитель, если он умеет работать в программе MAVE MAKER. Нахожу нужный мне текстовый материал: либо книги, путеводители, либо информацию Интернета. На звуковой файл накладываю картинки и видеоматериал. Картинки сканирую из книжек, либо сама фотографирую, либо качаю из Интернета.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Экранизация русской классики. На уроке мы просматриваем фрагменты фильмов, чтобы более полно понять идейное содержание изучаемого произведения. </w:t>
      </w:r>
    </w:p>
    <w:p w:rsidR="005D1DF3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Аудиозаписи. На уроках литературы я часто предлагаю послушать произведения авторов русской литературы в исполнении мастеров художественного слова. Я использую прослушивание подобных аудиофайлов как эталонное прочтение, к которому следует стремиться.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Заочные экскурсии.  Часто при изучении произведений мы совершаем виртуальные заочным экскурсиям по литературным местам как видео поддержку урока литературы. Это могут быть фрагменты авторских видеофильмов, скаченных с Интернета. Используя данные ресурсы, мы посещаем Тарханы, Мелихово, пушкинскую Москву и другие места, связанные с именами русских писателей и поэтов.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Проекты учеников. Ушли уже в прошлое рефераты и доклады, скачанные учащимися из Интернета. Такие виды работ не развивают творческого потенциала школьников и мало что дают в образовательном смысле. Гораздо интереснее что-то создавать самим, так сказать, решать проблему в прикладном плане. Этим мы и занимаемся в своей проектной деятельности на уроках и во внеурочное время. Мы вместе с ребятами осваиваем мультимедийные технологии и пробуем создать что-то нужное как учителю, так и ученикам.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Использование электронных словарей и энциклопедий, Интернет-ресурсов. В процессе обучения русскому языку учитель и ученик традиционно обращались и обращаются к различным источникам информации: энциклопедиям, словарям, справочникам, хрестоматиям и т.п. Основным ее источником перестает быть традиционная библиотека, ей на смену пришли электронные словари, энциклопедии, базы данных, представленные в большом объеме не только на электронных носителях, но и в Интернете. 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1DF3" w:rsidRPr="00DA0689" w:rsidRDefault="00694C3A" w:rsidP="00DA0689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0689">
        <w:rPr>
          <w:rFonts w:ascii="Times New Roman" w:hAnsi="Times New Roman"/>
          <w:b/>
          <w:bCs/>
          <w:iCs/>
          <w:sz w:val="28"/>
          <w:szCs w:val="28"/>
        </w:rPr>
        <w:t xml:space="preserve">Сетевое взаимодействие и использование социальных сервисов </w:t>
      </w:r>
    </w:p>
    <w:p w:rsidR="00694C3A" w:rsidRPr="00DA0689" w:rsidRDefault="00694C3A" w:rsidP="00DA068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b/>
          <w:bCs/>
          <w:iCs/>
          <w:sz w:val="28"/>
          <w:szCs w:val="28"/>
        </w:rPr>
        <w:t>в профессиональной деятельности учителя.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Социальный сетевой сервис — виртуальная площадка, связывающая людей в сетевые сообщества с помощью программного обеспечения, компьютеров, объединенных в сеть (Интернет) и сети документов (Всемирной паутины).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Для уточнения данного термина необходимо раскрыть понятие сетевого сообщества.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Сетевое сообщество — это группа людей, поддерживающих общение и ведущих совместную деятельность при помощи компьютерных сетевых средств. Благодаря сетевым связям самопроизвольно формируются новые социальные объединения. Сообщества такого рода не могут быть специально спроектированы, организованы или созданы в приказном порядке. Мы можем только создать условия, которые бы облегчали формирование таких сообществ. Благодаря сетевой поддержке перед сообществами обмена знаниями открываются новые возможности по представлению своих цифровых архивов и привлечению новых членов.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С развитием компьютерных технологий у сообществ обмена знаниями появляются новые формы для хранения знаний и новые программные сервисы, облегчающие управление знаниями и использование этих знаний новичками, находящимися на периферии сообщества.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Таким образом, мы видим, что сетевые социальные сервисы в настоящее время стали основным средством: общения; поддержки и развития социальных контактов, совместного поиска, хранения, редактирования и классификации информации; обмена </w:t>
      </w:r>
      <w:proofErr w:type="spellStart"/>
      <w:r w:rsidRPr="00DA0689">
        <w:rPr>
          <w:rFonts w:ascii="Times New Roman" w:hAnsi="Times New Roman"/>
          <w:sz w:val="28"/>
          <w:szCs w:val="28"/>
        </w:rPr>
        <w:t>медиаданными</w:t>
      </w:r>
      <w:proofErr w:type="spellEnd"/>
      <w:r w:rsidRPr="00DA0689">
        <w:rPr>
          <w:rFonts w:ascii="Times New Roman" w:hAnsi="Times New Roman"/>
          <w:sz w:val="28"/>
          <w:szCs w:val="28"/>
        </w:rPr>
        <w:t>, творческой деятельности сетевого характера, выполнения множества других задач, таких как: индивидуальное и коллективное планирование (расписание, встречи), подкасты (</w:t>
      </w:r>
      <w:proofErr w:type="spellStart"/>
      <w:r w:rsidRPr="00DA0689">
        <w:rPr>
          <w:rFonts w:ascii="Times New Roman" w:hAnsi="Times New Roman"/>
          <w:sz w:val="28"/>
          <w:szCs w:val="28"/>
        </w:rPr>
        <w:t>аудиопотоки</w:t>
      </w:r>
      <w:proofErr w:type="spellEnd"/>
      <w:r w:rsidRPr="00DA0689">
        <w:rPr>
          <w:rFonts w:ascii="Times New Roman" w:hAnsi="Times New Roman"/>
          <w:sz w:val="28"/>
          <w:szCs w:val="28"/>
        </w:rPr>
        <w:t>), когнитивные карты.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Выделяются следующие виды социальных сетевых сервисов: </w:t>
      </w:r>
    </w:p>
    <w:p w:rsidR="00694C3A" w:rsidRPr="00DA0689" w:rsidRDefault="00694C3A" w:rsidP="00DA0689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Социальные поисковые системы и народные классификаторы.</w:t>
      </w:r>
    </w:p>
    <w:p w:rsidR="00694C3A" w:rsidRPr="00DA0689" w:rsidRDefault="00694C3A" w:rsidP="00DA0689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Социальные сети.</w:t>
      </w:r>
    </w:p>
    <w:p w:rsidR="00694C3A" w:rsidRPr="00DA0689" w:rsidRDefault="00694C3A" w:rsidP="00DA0689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Блоги.</w:t>
      </w:r>
    </w:p>
    <w:p w:rsidR="00694C3A" w:rsidRPr="00DA0689" w:rsidRDefault="00694C3A" w:rsidP="00DA0689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Вики.</w:t>
      </w:r>
    </w:p>
    <w:p w:rsidR="00694C3A" w:rsidRPr="00DA0689" w:rsidRDefault="00694C3A" w:rsidP="00DA0689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Социальные </w:t>
      </w:r>
      <w:proofErr w:type="spellStart"/>
      <w:r w:rsidRPr="00DA0689">
        <w:rPr>
          <w:rFonts w:ascii="Times New Roman" w:hAnsi="Times New Roman"/>
          <w:sz w:val="28"/>
          <w:szCs w:val="28"/>
        </w:rPr>
        <w:t>медиахранилища</w:t>
      </w:r>
      <w:proofErr w:type="spellEnd"/>
      <w:r w:rsidRPr="00DA0689">
        <w:rPr>
          <w:rFonts w:ascii="Times New Roman" w:hAnsi="Times New Roman"/>
          <w:sz w:val="28"/>
          <w:szCs w:val="28"/>
        </w:rPr>
        <w:t>.</w:t>
      </w:r>
    </w:p>
    <w:p w:rsidR="00694C3A" w:rsidRPr="00DA0689" w:rsidRDefault="00694C3A" w:rsidP="00DA0689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Персональные рекомендательные сервисы.</w:t>
      </w:r>
    </w:p>
    <w:p w:rsidR="00694C3A" w:rsidRPr="00DA0689" w:rsidRDefault="00694C3A" w:rsidP="00DA0689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Географические сервисы.</w:t>
      </w:r>
    </w:p>
    <w:p w:rsidR="00694C3A" w:rsidRPr="00DA0689" w:rsidRDefault="00694C3A" w:rsidP="00DA0689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Общение в трехмерной реальности.</w:t>
      </w:r>
    </w:p>
    <w:p w:rsidR="00694C3A" w:rsidRPr="00DA0689" w:rsidRDefault="00694C3A" w:rsidP="00DA0689">
      <w:pPr>
        <w:pStyle w:val="a3"/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0689">
        <w:rPr>
          <w:rFonts w:ascii="Times New Roman" w:hAnsi="Times New Roman"/>
          <w:sz w:val="28"/>
          <w:szCs w:val="28"/>
        </w:rPr>
        <w:t>Мэшап</w:t>
      </w:r>
      <w:proofErr w:type="spellEnd"/>
      <w:r w:rsidRPr="00DA0689">
        <w:rPr>
          <w:rFonts w:ascii="Times New Roman" w:hAnsi="Times New Roman"/>
          <w:sz w:val="28"/>
          <w:szCs w:val="28"/>
        </w:rPr>
        <w:t xml:space="preserve"> и многофункциональные порталы.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Использование социальных</w:t>
      </w:r>
      <w:r w:rsidR="00D70716" w:rsidRPr="00DA0689">
        <w:rPr>
          <w:rFonts w:ascii="Times New Roman" w:hAnsi="Times New Roman"/>
          <w:sz w:val="28"/>
          <w:szCs w:val="28"/>
        </w:rPr>
        <w:t xml:space="preserve"> сетевых сервисов в образовании:</w:t>
      </w:r>
    </w:p>
    <w:p w:rsidR="00694C3A" w:rsidRPr="00DA0689" w:rsidRDefault="00D70716" w:rsidP="00DA068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п</w:t>
      </w:r>
      <w:r w:rsidR="00694C3A" w:rsidRPr="00DA0689">
        <w:rPr>
          <w:rFonts w:ascii="Times New Roman" w:hAnsi="Times New Roman"/>
          <w:sz w:val="28"/>
          <w:szCs w:val="28"/>
        </w:rPr>
        <w:t>едагогика сетевых сообществ</w:t>
      </w:r>
      <w:r w:rsidRPr="00DA0689">
        <w:rPr>
          <w:rFonts w:ascii="Times New Roman" w:hAnsi="Times New Roman"/>
          <w:sz w:val="28"/>
          <w:szCs w:val="28"/>
        </w:rPr>
        <w:t>;</w:t>
      </w:r>
    </w:p>
    <w:p w:rsidR="00694C3A" w:rsidRPr="00DA0689" w:rsidRDefault="00D70716" w:rsidP="00DA068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б</w:t>
      </w:r>
      <w:r w:rsidR="00694C3A" w:rsidRPr="00DA0689">
        <w:rPr>
          <w:rFonts w:ascii="Times New Roman" w:hAnsi="Times New Roman"/>
          <w:sz w:val="28"/>
          <w:szCs w:val="28"/>
        </w:rPr>
        <w:t>есплатные открытые ресурсы для поиска информации</w:t>
      </w:r>
      <w:r w:rsidRPr="00DA0689">
        <w:rPr>
          <w:rFonts w:ascii="Times New Roman" w:hAnsi="Times New Roman"/>
          <w:sz w:val="28"/>
          <w:szCs w:val="28"/>
        </w:rPr>
        <w:t>;</w:t>
      </w:r>
    </w:p>
    <w:p w:rsidR="00694C3A" w:rsidRPr="00DA0689" w:rsidRDefault="00D70716" w:rsidP="00DA068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и</w:t>
      </w:r>
      <w:r w:rsidR="00694C3A" w:rsidRPr="00DA0689">
        <w:rPr>
          <w:rFonts w:ascii="Times New Roman" w:hAnsi="Times New Roman"/>
          <w:sz w:val="28"/>
          <w:szCs w:val="28"/>
        </w:rPr>
        <w:t>зучение иностранных языков и культур</w:t>
      </w:r>
      <w:r w:rsidRPr="00DA0689">
        <w:rPr>
          <w:rFonts w:ascii="Times New Roman" w:hAnsi="Times New Roman"/>
          <w:sz w:val="28"/>
          <w:szCs w:val="28"/>
        </w:rPr>
        <w:t>;</w:t>
      </w:r>
    </w:p>
    <w:p w:rsidR="00694C3A" w:rsidRPr="00DA0689" w:rsidRDefault="00D70716" w:rsidP="00DA068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к</w:t>
      </w:r>
      <w:r w:rsidR="00694C3A" w:rsidRPr="00DA0689">
        <w:rPr>
          <w:rFonts w:ascii="Times New Roman" w:hAnsi="Times New Roman"/>
          <w:sz w:val="28"/>
          <w:szCs w:val="28"/>
        </w:rPr>
        <w:t>оллективная работа над проектами</w:t>
      </w:r>
      <w:r w:rsidRPr="00DA0689">
        <w:rPr>
          <w:rFonts w:ascii="Times New Roman" w:hAnsi="Times New Roman"/>
          <w:sz w:val="28"/>
          <w:szCs w:val="28"/>
        </w:rPr>
        <w:t>;</w:t>
      </w:r>
    </w:p>
    <w:p w:rsidR="00694C3A" w:rsidRPr="00DA0689" w:rsidRDefault="00D70716" w:rsidP="00DA068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п</w:t>
      </w:r>
      <w:r w:rsidR="00694C3A" w:rsidRPr="00DA0689">
        <w:rPr>
          <w:rFonts w:ascii="Times New Roman" w:hAnsi="Times New Roman"/>
          <w:sz w:val="28"/>
          <w:szCs w:val="28"/>
        </w:rPr>
        <w:t>остроение моделей</w:t>
      </w:r>
      <w:r w:rsidRPr="00DA0689">
        <w:rPr>
          <w:rFonts w:ascii="Times New Roman" w:hAnsi="Times New Roman"/>
          <w:sz w:val="28"/>
          <w:szCs w:val="28"/>
        </w:rPr>
        <w:t>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Сервисы Веб 2.0, или социальные сетевые сервисы -</w:t>
      </w:r>
      <w:r w:rsidR="00D70716" w:rsidRPr="00DA0689">
        <w:rPr>
          <w:rFonts w:ascii="Times New Roman" w:hAnsi="Times New Roman"/>
          <w:sz w:val="28"/>
          <w:szCs w:val="28"/>
        </w:rPr>
        <w:t xml:space="preserve"> </w:t>
      </w:r>
      <w:r w:rsidRPr="00DA0689">
        <w:rPr>
          <w:rFonts w:ascii="Times New Roman" w:hAnsi="Times New Roman"/>
          <w:sz w:val="28"/>
          <w:szCs w:val="28"/>
        </w:rPr>
        <w:t>современные средства, сетевое программное обеспечение, поддерживающее групповые взаимодействия. Эти групповые действия включают:</w:t>
      </w:r>
    </w:p>
    <w:p w:rsidR="00694C3A" w:rsidRPr="00DA0689" w:rsidRDefault="00694C3A" w:rsidP="00DA0689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персональные действия участников: записи мыслей, заметки и аннотирование чужих текстов, размещение мультимедийных файлов</w:t>
      </w:r>
      <w:r w:rsidR="00D70716" w:rsidRPr="00DA0689">
        <w:rPr>
          <w:rFonts w:ascii="Times New Roman" w:hAnsi="Times New Roman"/>
          <w:sz w:val="28"/>
          <w:szCs w:val="28"/>
        </w:rPr>
        <w:t>;</w:t>
      </w:r>
    </w:p>
    <w:p w:rsidR="00694C3A" w:rsidRPr="00DA0689" w:rsidRDefault="00694C3A" w:rsidP="00DA0689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коммуникации участников между собой (мессенджеры, почта, чат, форум)</w:t>
      </w:r>
      <w:r w:rsidR="00D70716" w:rsidRPr="00DA0689">
        <w:rPr>
          <w:rFonts w:ascii="Times New Roman" w:hAnsi="Times New Roman"/>
          <w:sz w:val="28"/>
          <w:szCs w:val="28"/>
        </w:rPr>
        <w:t>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Педагогическая практика может использовать уникальные характеристики социальных</w:t>
      </w:r>
      <w:r w:rsidR="00D70716" w:rsidRPr="00DA0689">
        <w:rPr>
          <w:rFonts w:ascii="Times New Roman" w:hAnsi="Times New Roman"/>
          <w:sz w:val="28"/>
          <w:szCs w:val="28"/>
        </w:rPr>
        <w:t xml:space="preserve"> </w:t>
      </w:r>
      <w:r w:rsidRPr="00DA0689">
        <w:rPr>
          <w:rFonts w:ascii="Times New Roman" w:hAnsi="Times New Roman"/>
          <w:sz w:val="28"/>
          <w:szCs w:val="28"/>
        </w:rPr>
        <w:t>сервисов следующим образом:</w:t>
      </w:r>
    </w:p>
    <w:p w:rsidR="00694C3A" w:rsidRPr="00DA0689" w:rsidRDefault="00694C3A" w:rsidP="00DA068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Использование открытых, бесплатных и свободных электронных ресурсов. В результате распространения социальных сервисов в сетевом доступе оказывается огромное количество материалов, которые могут быть использованы в учебных целях. Сетевые сообщества обмена знаниями могут поделиться своими коллекциями цифровых объектов и программными агентами с образованием.</w:t>
      </w:r>
    </w:p>
    <w:p w:rsidR="00694C3A" w:rsidRPr="00DA0689" w:rsidRDefault="00694C3A" w:rsidP="00DA068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Самостоятельное создание сетевого учебного содержания. Новые сервисы социального обеспечения радикально упростили процесс создания материалов и публикации их в сети. Теперь каждый может не только получить доступ к цифровым коллекциям, но и принять участие в формировании собственного сетевого контента (информационное наполнение, содержание). Сегодня новый  контент создается миллионами людей. Они, как муравьи в общий муравейник, приносят в сеть новые тексты, фотографии, рисунки, музыкальные файлы.</w:t>
      </w:r>
    </w:p>
    <w:p w:rsidR="00694C3A" w:rsidRPr="00DA0689" w:rsidRDefault="00694C3A" w:rsidP="00DA068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Освоение информационных концепций, знаний и навыков. Среда информационных приложений открывает принципиально новые возможности для деятельности, в которую чрезвычайно легко вовлекаются люди, не обладающие никакими специальными знаниями в области информатики. Новые формы деятельности связаны как с поиском в сети информации, так и с созданием и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редактированием собственных цифровых объектов – текстов, фотографий, программ, музыкальных записей, видеофрагментов. Участие в новых формах деятельности позволяет осваивать важные информационные навыки – повторное использование текстов и кодов, использование </w:t>
      </w:r>
      <w:proofErr w:type="spellStart"/>
      <w:r w:rsidRPr="00DA0689">
        <w:rPr>
          <w:rFonts w:ascii="Times New Roman" w:hAnsi="Times New Roman"/>
          <w:sz w:val="28"/>
          <w:szCs w:val="28"/>
        </w:rPr>
        <w:t>метатегов</w:t>
      </w:r>
      <w:proofErr w:type="spellEnd"/>
      <w:r w:rsidRPr="00DA0689">
        <w:rPr>
          <w:rFonts w:ascii="Times New Roman" w:hAnsi="Times New Roman"/>
          <w:sz w:val="28"/>
          <w:szCs w:val="28"/>
        </w:rPr>
        <w:t xml:space="preserve"> (средство классификации) и т.д.</w:t>
      </w:r>
    </w:p>
    <w:p w:rsidR="00694C3A" w:rsidRPr="00DA0689" w:rsidRDefault="00694C3A" w:rsidP="00DA068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Наблюдение за деятельностью участников сообщества практики. Сеть Интернет открывает новые возможности для участия школьников в профессиональных научных сообществах. Цифровая память, агенты и сеть удивительно расширяют не только наши мыслительные способности, но и поле для совместной деятельности и сотрудничества с другими людьми.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«Урок – это зеркало общей и педагогической культуры учителя, мерило его интеллектуального богатства, показатель его кругозора и эрудиции», - утверждал Василий Александрович Сухомлинский. Эти слова не потеряли своей значимости. Чтобы ученикам было интересно учиться, а нам, учителям, интересно учить, необходимо повышать свою информационную культуру, идти в ногу со временем и осваивать. Я убеждена, что учитель должен быть современным. Он должен сочетать в своей педагогической деятельности традиционные и новые современные методы обучения.</w:t>
      </w: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C3A" w:rsidRPr="00DA0689" w:rsidRDefault="00694C3A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70716" w:rsidP="00DA0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0689" w:rsidRDefault="00DA0689" w:rsidP="00DA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716" w:rsidRPr="00DA0689" w:rsidRDefault="00DA0689" w:rsidP="00DA068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http://www.edu.ru  – Каталог образовательных </w:t>
      </w:r>
      <w:proofErr w:type="spellStart"/>
      <w:r w:rsidRPr="00DA0689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DA0689">
        <w:rPr>
          <w:rFonts w:ascii="Times New Roman" w:hAnsi="Times New Roman"/>
          <w:sz w:val="28"/>
          <w:szCs w:val="28"/>
        </w:rPr>
        <w:t>;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http://www.ege.edu.ru  — Портал информационной поддержки единого государственного экзамена;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http://www.mon.gov.ru/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http://www.fio.ru — Федерация Интернет-образования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http://gramota.ru – Портал по культуре речи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http://lit.1september.ru — Сайт газеты «Первое сентября. Литература» </w:t>
      </w:r>
    </w:p>
    <w:p w:rsidR="007E3A03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 xml:space="preserve">http://rus.1september.ru — Сайт газеты «Первое сентября. Русский язык»  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http://www.km-school.ru/- КМ-школа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http://it-n.ru – Сеть творческих учителей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http://www.lib.ru/ — Электронная библиотека</w:t>
      </w:r>
    </w:p>
    <w:p w:rsidR="00D70716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0689">
        <w:rPr>
          <w:rFonts w:ascii="Times New Roman" w:hAnsi="Times New Roman"/>
          <w:sz w:val="28"/>
          <w:szCs w:val="28"/>
        </w:rPr>
        <w:t>www.virlib.ru</w:t>
      </w:r>
      <w:proofErr w:type="spellEnd"/>
      <w:r w:rsidRPr="00DA0689">
        <w:rPr>
          <w:rFonts w:ascii="Times New Roman" w:hAnsi="Times New Roman"/>
          <w:sz w:val="28"/>
          <w:szCs w:val="28"/>
        </w:rPr>
        <w:t xml:space="preserve"> – Виртуальная библиотека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0689">
        <w:rPr>
          <w:rFonts w:ascii="Times New Roman" w:hAnsi="Times New Roman"/>
          <w:sz w:val="28"/>
          <w:szCs w:val="28"/>
        </w:rPr>
        <w:t>www.rvb.ru</w:t>
      </w:r>
      <w:proofErr w:type="spellEnd"/>
      <w:r w:rsidRPr="00DA0689">
        <w:rPr>
          <w:rFonts w:ascii="Times New Roman" w:hAnsi="Times New Roman"/>
          <w:sz w:val="28"/>
          <w:szCs w:val="28"/>
        </w:rPr>
        <w:t xml:space="preserve"> – Русская виртуальная библиотека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0689">
        <w:rPr>
          <w:rFonts w:ascii="Times New Roman" w:hAnsi="Times New Roman"/>
          <w:sz w:val="28"/>
          <w:szCs w:val="28"/>
        </w:rPr>
        <w:t>www.litera.ru</w:t>
      </w:r>
      <w:proofErr w:type="spellEnd"/>
      <w:r w:rsidRPr="00DA0689">
        <w:rPr>
          <w:rFonts w:ascii="Times New Roman" w:hAnsi="Times New Roman"/>
          <w:sz w:val="28"/>
          <w:szCs w:val="28"/>
        </w:rPr>
        <w:t>/</w:t>
      </w:r>
      <w:proofErr w:type="spellStart"/>
      <w:r w:rsidRPr="00DA0689">
        <w:rPr>
          <w:rFonts w:ascii="Times New Roman" w:hAnsi="Times New Roman"/>
          <w:sz w:val="28"/>
          <w:szCs w:val="28"/>
        </w:rPr>
        <w:t>stixiya</w:t>
      </w:r>
      <w:proofErr w:type="spellEnd"/>
      <w:r w:rsidRPr="00DA0689">
        <w:rPr>
          <w:rFonts w:ascii="Times New Roman" w:hAnsi="Times New Roman"/>
          <w:sz w:val="28"/>
          <w:szCs w:val="28"/>
        </w:rPr>
        <w:t xml:space="preserve"> — Электронные тексты литературных произведений (поэзия)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http://literpskov.narod.ru/ — Литература Пскова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http://www.kaverin.ru/writers/51 Библиотека В. Каверина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http://www.chtenie-21.ru – Сайт «Чтение — 21 век»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http://www.gramma.ru/  Сайт по русскому языку</w:t>
      </w:r>
    </w:p>
    <w:p w:rsidR="00D70716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http://schoollibrary.ioso.ru/index.php?news_id=278 (школьная библиотека)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http://www.pycckoeslovo.ru/  Репетитор по русскому языку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http://www.standart.edu.ru  — Новый стандарт общего образования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http://school-collection.edu.ru/ — Единая коллекция цифровых образовательных ресурсов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http://www.academic.ru — Словари и энциклопедии</w:t>
      </w:r>
    </w:p>
    <w:p w:rsidR="00D70716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http://www.ug.ru — Сайт Учительской газеты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http://poipkro.pskovedu.ru/ — Сайт ПОИПКРО</w:t>
      </w:r>
    </w:p>
    <w:p w:rsidR="00694C3A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http://www.fipi.ru – Сайт Федерального института педагогических измерений</w:t>
      </w:r>
    </w:p>
    <w:p w:rsidR="00315CF1" w:rsidRPr="00DA0689" w:rsidRDefault="00694C3A" w:rsidP="00DA0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0689">
        <w:rPr>
          <w:rFonts w:ascii="Times New Roman" w:hAnsi="Times New Roman"/>
          <w:sz w:val="28"/>
          <w:szCs w:val="28"/>
        </w:rPr>
        <w:t>http://www.openclass.ru/ Открытый класс. Сетевые образовательные сообщества.</w:t>
      </w:r>
    </w:p>
    <w:sectPr w:rsidR="00315CF1" w:rsidRPr="00DA0689" w:rsidSect="00D7071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5E1"/>
    <w:multiLevelType w:val="hybridMultilevel"/>
    <w:tmpl w:val="80E20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001B"/>
    <w:multiLevelType w:val="hybridMultilevel"/>
    <w:tmpl w:val="6088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E37A5"/>
    <w:multiLevelType w:val="hybridMultilevel"/>
    <w:tmpl w:val="E982E250"/>
    <w:lvl w:ilvl="0" w:tplc="1E12F3F0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D460F49"/>
    <w:multiLevelType w:val="hybridMultilevel"/>
    <w:tmpl w:val="498E4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B7386"/>
    <w:multiLevelType w:val="hybridMultilevel"/>
    <w:tmpl w:val="6A802DE0"/>
    <w:lvl w:ilvl="0" w:tplc="1E12F3F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E6A32"/>
    <w:multiLevelType w:val="hybridMultilevel"/>
    <w:tmpl w:val="7E227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5F0"/>
    <w:multiLevelType w:val="hybridMultilevel"/>
    <w:tmpl w:val="097C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24A60"/>
    <w:multiLevelType w:val="hybridMultilevel"/>
    <w:tmpl w:val="262C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92B68"/>
    <w:multiLevelType w:val="hybridMultilevel"/>
    <w:tmpl w:val="C46A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936D1"/>
    <w:multiLevelType w:val="hybridMultilevel"/>
    <w:tmpl w:val="68D2C664"/>
    <w:lvl w:ilvl="0" w:tplc="1E12F3F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21266">
    <w:abstractNumId w:val="7"/>
  </w:num>
  <w:num w:numId="2" w16cid:durableId="1995403118">
    <w:abstractNumId w:val="5"/>
  </w:num>
  <w:num w:numId="3" w16cid:durableId="418871691">
    <w:abstractNumId w:val="0"/>
  </w:num>
  <w:num w:numId="4" w16cid:durableId="720592108">
    <w:abstractNumId w:val="1"/>
  </w:num>
  <w:num w:numId="5" w16cid:durableId="446119133">
    <w:abstractNumId w:val="3"/>
  </w:num>
  <w:num w:numId="6" w16cid:durableId="865216358">
    <w:abstractNumId w:val="9"/>
  </w:num>
  <w:num w:numId="7" w16cid:durableId="880017436">
    <w:abstractNumId w:val="6"/>
  </w:num>
  <w:num w:numId="8" w16cid:durableId="1685279660">
    <w:abstractNumId w:val="8"/>
  </w:num>
  <w:num w:numId="9" w16cid:durableId="1032608950">
    <w:abstractNumId w:val="4"/>
  </w:num>
  <w:num w:numId="10" w16cid:durableId="188320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3A"/>
    <w:rsid w:val="001912AD"/>
    <w:rsid w:val="00315CF1"/>
    <w:rsid w:val="004621F5"/>
    <w:rsid w:val="004A2C95"/>
    <w:rsid w:val="005D1DF3"/>
    <w:rsid w:val="005F3C88"/>
    <w:rsid w:val="00694C3A"/>
    <w:rsid w:val="007E3A03"/>
    <w:rsid w:val="00AA4D05"/>
    <w:rsid w:val="00D70716"/>
    <w:rsid w:val="00D723CC"/>
    <w:rsid w:val="00D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F09"/>
  <w15:chartTrackingRefBased/>
  <w15:docId w15:val="{9AFAC97E-9CA2-194C-AA50-D29FD69B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C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3A"/>
    <w:pPr>
      <w:ind w:left="720"/>
      <w:contextualSpacing/>
    </w:pPr>
  </w:style>
  <w:style w:type="paragraph" w:styleId="a4">
    <w:name w:val="Обычный (веб)"/>
    <w:basedOn w:val="a"/>
    <w:uiPriority w:val="99"/>
    <w:semiHidden/>
    <w:unhideWhenUsed/>
    <w:rsid w:val="00DA0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E5DE-4D06-4B6D-A474-20BD834847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Елена Курган</cp:lastModifiedBy>
  <cp:revision>4</cp:revision>
  <cp:lastPrinted>2016-08-21T13:15:00Z</cp:lastPrinted>
  <dcterms:created xsi:type="dcterms:W3CDTF">2024-06-15T15:23:00Z</dcterms:created>
  <dcterms:modified xsi:type="dcterms:W3CDTF">2024-06-15T15:24:00Z</dcterms:modified>
</cp:coreProperties>
</file>