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03" w:rsidRDefault="00885203" w:rsidP="00885203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Исследование. </w:t>
      </w:r>
    </w:p>
    <w:p w:rsidR="00C75C23" w:rsidRPr="005E03C6" w:rsidRDefault="00885203" w:rsidP="00885203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Роль подвижных игр на ловкость и гибкость у старших дошкольников.</w:t>
      </w:r>
    </w:p>
    <w:p w:rsidR="00C75C23" w:rsidRDefault="00C75C23" w:rsidP="00C75C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C23" w:rsidRPr="002369DE" w:rsidRDefault="00C75C23" w:rsidP="00C75C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овкость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гибкость, как психофизически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е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могут успешно воспитыва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ся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старших дошкольников в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 созданных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этого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педагогических условиях.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д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ыв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систематичной и комплексной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таких качеств, как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ловкост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гибкость, в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педагогическом процессе происходит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благодаря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ведущей роли обучения, в результате которого разученное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образовательной деятельности по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ической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переносит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детьми, как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игровую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повседневную деятельность.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Такое развитие возможно благодаря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поэтапного обучения физическим упражнениям, направленн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телесной рефлексии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старших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ов. </w:t>
      </w:r>
    </w:p>
    <w:p w:rsidR="00C75C23" w:rsidRPr="002369DE" w:rsidRDefault="00C75C23" w:rsidP="00C75C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Подбор диагностических тестов, адекватных исследованию, позволил выявить динамику характеристик ловкости и гибкости на констатирующем и контрольном этапах в экспериментальной и контрольной группах старших дошкольников.</w:t>
      </w:r>
    </w:p>
    <w:p w:rsidR="00C75C23" w:rsidRDefault="00C75C23" w:rsidP="00C75C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Проведённая работа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подтвердил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правиль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выбора методики проведения подвижных игр,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которая включает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предварительную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игр, сбор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объяснения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сигнала, руководство игрой.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Такой алгоритм способствует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 воздействию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компоненты ловкости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как бег змейкой, лазание, отбивание мяча от пола, координационные способности, а так же гибкости, включающей в себя подвижность позвоночного столба, плечевого и тазобедренного суставов. Подвижные игры в силу возрастных особенностей старших дошкольников, способны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рациональное решение двигательных задач. </w:t>
      </w:r>
    </w:p>
    <w:p w:rsidR="00C75C23" w:rsidRPr="00117658" w:rsidRDefault="00C75C23" w:rsidP="00C75C2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проведенного исследования результаты,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свидетельствуют об эффективности разработанной </w:t>
      </w:r>
      <w:r w:rsidRPr="002369DE">
        <w:rPr>
          <w:rFonts w:ascii="Times New Roman" w:hAnsi="Times New Roman"/>
          <w:sz w:val="28"/>
          <w:szCs w:val="28"/>
        </w:rPr>
        <w:t>программы подвижных игр старших дошкольников в системе физического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доказывают правомерность положений,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составляющих гипотезу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ловкости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гибкости может осуществляться в специально подобранных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подвижны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играх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ловкости способствуют такие игры, как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Брось мяч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Толкни-поймай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Поменяйтесь местами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r w:rsidRPr="002837D1">
        <w:rPr>
          <w:rFonts w:ascii="Times New Roman" w:hAnsi="Times New Roman"/>
          <w:bCs/>
          <w:sz w:val="28"/>
          <w:szCs w:val="28"/>
        </w:rPr>
        <w:t>Не урони шарик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2837D1">
        <w:rPr>
          <w:rFonts w:ascii="Times New Roman" w:hAnsi="Times New Roman"/>
          <w:bCs/>
          <w:sz w:val="28"/>
          <w:szCs w:val="28"/>
        </w:rPr>
        <w:t>Обеги мяч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2837D1">
        <w:rPr>
          <w:rFonts w:ascii="Times New Roman" w:hAnsi="Times New Roman"/>
          <w:bCs/>
          <w:sz w:val="28"/>
          <w:szCs w:val="28"/>
        </w:rPr>
        <w:t>Падающая палка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Удочка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r w:rsidRPr="002837D1">
        <w:rPr>
          <w:rFonts w:ascii="Times New Roman" w:hAnsi="Times New Roman"/>
          <w:bCs/>
          <w:sz w:val="28"/>
          <w:szCs w:val="28"/>
        </w:rPr>
        <w:t>Мы - веселые ребята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2837D1">
        <w:rPr>
          <w:rFonts w:ascii="Times New Roman" w:hAnsi="Times New Roman"/>
          <w:bCs/>
          <w:sz w:val="28"/>
          <w:szCs w:val="28"/>
        </w:rPr>
        <w:t>Поймай мяч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885203">
        <w:rPr>
          <w:rFonts w:ascii="Times New Roman" w:hAnsi="Times New Roman"/>
          <w:b/>
          <w:bCs/>
          <w:sz w:val="28"/>
          <w:szCs w:val="28"/>
        </w:rPr>
        <w:t>«</w:t>
      </w:r>
      <w:r w:rsidRPr="0088520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Гонка с шайбой»,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«</w:t>
      </w:r>
      <w:r w:rsidRPr="002837D1">
        <w:rPr>
          <w:rFonts w:ascii="Times New Roman" w:hAnsi="Times New Roman"/>
          <w:bCs/>
          <w:sz w:val="28"/>
          <w:szCs w:val="28"/>
        </w:rPr>
        <w:t>Вперед с мячом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2837D1">
        <w:rPr>
          <w:rFonts w:ascii="Times New Roman" w:hAnsi="Times New Roman"/>
          <w:bCs/>
          <w:sz w:val="28"/>
          <w:szCs w:val="28"/>
        </w:rPr>
        <w:t>Не попадись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2837D1">
        <w:rPr>
          <w:rFonts w:ascii="Times New Roman" w:hAnsi="Times New Roman"/>
          <w:bCs/>
          <w:sz w:val="28"/>
          <w:szCs w:val="28"/>
        </w:rPr>
        <w:t>Не теряй мяч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2837D1">
        <w:rPr>
          <w:rFonts w:ascii="Times New Roman" w:eastAsia="Times New Roman" w:hAnsi="Times New Roman"/>
          <w:sz w:val="28"/>
          <w:szCs w:val="28"/>
          <w:lang w:eastAsia="ru-RU"/>
        </w:rPr>
        <w:t>Перекат назад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Ловцы снега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Бильбоке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Не задень веревку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Ирландское бильбоке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Пройди с мячом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Подними круг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». </w:t>
      </w:r>
      <w:r w:rsidRPr="00D21EC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Игры, развивающие гибкость</w:t>
      </w:r>
      <w:r w:rsidRPr="002837D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Гребцы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Циркачи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837D1">
        <w:rPr>
          <w:rFonts w:ascii="Times New Roman" w:hAnsi="Times New Roman"/>
          <w:bCs/>
          <w:sz w:val="28"/>
          <w:szCs w:val="28"/>
        </w:rPr>
        <w:t>Успей поймать</w:t>
      </w:r>
      <w:r>
        <w:rPr>
          <w:rFonts w:ascii="Times New Roman" w:hAnsi="Times New Roman"/>
          <w:bCs/>
          <w:sz w:val="28"/>
          <w:szCs w:val="28"/>
        </w:rPr>
        <w:t>»</w:t>
      </w:r>
      <w:r w:rsidRPr="002837D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Туннель из обручей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837D1">
        <w:rPr>
          <w:rFonts w:ascii="Times New Roman" w:hAnsi="Times New Roman"/>
          <w:bCs/>
          <w:sz w:val="28"/>
          <w:szCs w:val="28"/>
        </w:rPr>
        <w:t>Метелица</w:t>
      </w:r>
      <w:r>
        <w:rPr>
          <w:rFonts w:ascii="Times New Roman" w:hAnsi="Times New Roman"/>
          <w:bCs/>
          <w:sz w:val="28"/>
          <w:szCs w:val="28"/>
        </w:rPr>
        <w:t>»</w:t>
      </w:r>
      <w:r w:rsidRPr="002837D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2837D1">
        <w:rPr>
          <w:rFonts w:ascii="Times New Roman" w:hAnsi="Times New Roman"/>
          <w:bCs/>
          <w:sz w:val="28"/>
          <w:szCs w:val="28"/>
        </w:rPr>
        <w:t>Передай другому</w:t>
      </w:r>
      <w:r>
        <w:rPr>
          <w:rFonts w:ascii="Times New Roman" w:hAnsi="Times New Roman"/>
          <w:bCs/>
          <w:sz w:val="28"/>
          <w:szCs w:val="28"/>
        </w:rPr>
        <w:t>»</w:t>
      </w:r>
      <w:r w:rsidRPr="002837D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Эстафета с гимнастической палкой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Передача мяча змейкой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837D1">
        <w:rPr>
          <w:rFonts w:ascii="Times New Roman" w:hAnsi="Times New Roman"/>
          <w:bCs/>
          <w:sz w:val="28"/>
          <w:szCs w:val="28"/>
        </w:rPr>
        <w:t>Снежная карусель</w:t>
      </w:r>
      <w:r>
        <w:rPr>
          <w:rFonts w:ascii="Times New Roman" w:hAnsi="Times New Roman"/>
          <w:bCs/>
          <w:sz w:val="28"/>
          <w:szCs w:val="28"/>
        </w:rPr>
        <w:t>»</w:t>
      </w:r>
      <w:r w:rsidRPr="002837D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Арки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8852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88520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Затейник»,«</w:t>
      </w:r>
      <w:r w:rsidRPr="002837D1">
        <w:rPr>
          <w:rFonts w:ascii="Times New Roman" w:hAnsi="Times New Roman"/>
          <w:bCs/>
          <w:sz w:val="28"/>
          <w:szCs w:val="28"/>
        </w:rPr>
        <w:t>Гусеница</w:t>
      </w:r>
      <w:r>
        <w:rPr>
          <w:rFonts w:ascii="Times New Roman" w:hAnsi="Times New Roman"/>
          <w:bCs/>
          <w:sz w:val="28"/>
          <w:szCs w:val="28"/>
        </w:rPr>
        <w:t>»</w:t>
      </w:r>
      <w:r w:rsidRPr="002837D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Летающий мяч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Мостики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Путаница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Ящерицы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837D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Комплексные игры: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841DD0">
        <w:rPr>
          <w:rFonts w:ascii="Times New Roman" w:hAnsi="Times New Roman"/>
          <w:bCs/>
          <w:sz w:val="28"/>
          <w:szCs w:val="28"/>
        </w:rPr>
        <w:t>Ловишки</w:t>
      </w:r>
      <w:r>
        <w:rPr>
          <w:rFonts w:ascii="Times New Roman" w:hAnsi="Times New Roman"/>
          <w:bCs/>
          <w:sz w:val="28"/>
          <w:szCs w:val="28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Не задень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Передача мяча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Ловишки с лентами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Бездомные пары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hAnsi="Times New Roman"/>
          <w:bCs/>
          <w:sz w:val="28"/>
          <w:szCs w:val="28"/>
        </w:rPr>
        <w:t>С мячом под дугой</w:t>
      </w:r>
      <w:r>
        <w:rPr>
          <w:rFonts w:ascii="Times New Roman" w:hAnsi="Times New Roman"/>
          <w:bCs/>
          <w:sz w:val="28"/>
          <w:szCs w:val="28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hAnsi="Times New Roman"/>
          <w:bCs/>
          <w:sz w:val="28"/>
          <w:szCs w:val="28"/>
        </w:rPr>
        <w:t>Догони мяч</w:t>
      </w:r>
      <w:r>
        <w:rPr>
          <w:rFonts w:ascii="Times New Roman" w:hAnsi="Times New Roman"/>
          <w:bCs/>
          <w:sz w:val="28"/>
          <w:szCs w:val="28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hAnsi="Times New Roman"/>
          <w:bCs/>
          <w:sz w:val="28"/>
          <w:szCs w:val="28"/>
        </w:rPr>
        <w:t>Разноцветные ленточки</w:t>
      </w:r>
      <w:r>
        <w:rPr>
          <w:rFonts w:ascii="Times New Roman" w:hAnsi="Times New Roman"/>
          <w:bCs/>
          <w:sz w:val="28"/>
          <w:szCs w:val="28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hAnsi="Times New Roman"/>
          <w:bCs/>
          <w:sz w:val="28"/>
          <w:szCs w:val="28"/>
        </w:rPr>
        <w:t>Эстафета с препятствиями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Северное сияние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Разойдись — не упади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hAnsi="Times New Roman"/>
          <w:bCs/>
          <w:sz w:val="28"/>
          <w:szCs w:val="28"/>
        </w:rPr>
        <w:t>Бездомная цапля</w:t>
      </w:r>
      <w:r>
        <w:rPr>
          <w:rFonts w:ascii="Times New Roman" w:hAnsi="Times New Roman"/>
          <w:bCs/>
          <w:sz w:val="28"/>
          <w:szCs w:val="28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Перелетные птицы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Камешки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Пролезь в обруч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Спрыгни, повернись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Альпинисты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Кто скорей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Игры-эстафеты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1DD0">
        <w:rPr>
          <w:rFonts w:ascii="Times New Roman" w:eastAsia="Times New Roman" w:hAnsi="Times New Roman"/>
          <w:bCs/>
          <w:sz w:val="28"/>
          <w:szCs w:val="28"/>
          <w:lang w:eastAsia="ru-RU"/>
        </w:rPr>
        <w:t>Чай-чай выручай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41DD0">
        <w:rPr>
          <w:rFonts w:ascii="Times New Roman" w:hAnsi="Times New Roman"/>
          <w:bCs/>
          <w:sz w:val="28"/>
          <w:szCs w:val="28"/>
        </w:rPr>
        <w:t>.</w:t>
      </w:r>
    </w:p>
    <w:p w:rsidR="00C75C23" w:rsidRPr="00D21EC3" w:rsidRDefault="00C75C23" w:rsidP="00C75C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D21EC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подвижных игр должны быть </w:t>
      </w:r>
      <w:r w:rsidRPr="00D21EC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включены упражнения и игры с палкой, игры с элементами соревнований, игры большой подвижности, народные игры, игры на прогулке,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эстафеты, </w:t>
      </w:r>
      <w:r w:rsidRPr="00D21EC3">
        <w:rPr>
          <w:rFonts w:ascii="Times New Roman" w:eastAsia="Times New Roman" w:hAnsi="Times New Roman"/>
          <w:sz w:val="28"/>
          <w:szCs w:val="28"/>
          <w:lang w:eastAsia="ru-RU"/>
        </w:rPr>
        <w:t>зимние игры-забавы.</w:t>
      </w:r>
    </w:p>
    <w:p w:rsidR="00C75C23" w:rsidRPr="00B872CF" w:rsidRDefault="00C75C23" w:rsidP="00C75C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можно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заключи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>ть, что задачи исследования выполнены, цель достигнута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гипотеза нашла свое подтверждение</w:t>
      </w:r>
      <w:r w:rsidRPr="002369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75C23" w:rsidRDefault="00C75C23" w:rsidP="00C75C2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8B2DB9" w:rsidRDefault="008B2DB9"/>
    <w:sectPr w:rsidR="008B2DB9" w:rsidSect="008B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C23"/>
    <w:rsid w:val="00885203"/>
    <w:rsid w:val="008B2DB9"/>
    <w:rsid w:val="00C7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5C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C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C75C2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Фдд</dc:creator>
  <cp:keywords/>
  <dc:description/>
  <cp:lastModifiedBy>Фдд</cp:lastModifiedBy>
  <cp:revision>3</cp:revision>
  <dcterms:created xsi:type="dcterms:W3CDTF">2024-09-23T17:18:00Z</dcterms:created>
  <dcterms:modified xsi:type="dcterms:W3CDTF">2024-09-23T17:34:00Z</dcterms:modified>
</cp:coreProperties>
</file>