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28" w:rsidRPr="00C36F28" w:rsidRDefault="00C36F28" w:rsidP="00D019C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Формирование представлений детей 3- 4 лет</w:t>
      </w:r>
      <w:r w:rsidR="00D019C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о сенсорных эталонах посредством дидактических игр</w:t>
      </w:r>
    </w:p>
    <w:bookmarkEnd w:id="0"/>
    <w:p w:rsidR="00C36F28" w:rsidRPr="00C36F28" w:rsidRDefault="00C36F28" w:rsidP="00C36F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019CC" w:rsidRDefault="00D019CC" w:rsidP="00C36F28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F28" w:rsidRDefault="00C36F28" w:rsidP="00C36F28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Без игры нет, и не может быть полноценного умственного развития. </w:t>
      </w:r>
    </w:p>
    <w:p w:rsidR="00C36F28" w:rsidRDefault="00C36F28" w:rsidP="00C36F28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Игра — это огромное светлое окно, через которое в духовный мир </w:t>
      </w:r>
    </w:p>
    <w:p w:rsidR="00C36F28" w:rsidRDefault="00C36F28" w:rsidP="00C36F28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ребёнка вливается живительный поток представлений, понятий. </w:t>
      </w:r>
    </w:p>
    <w:p w:rsidR="00C36F28" w:rsidRDefault="00C36F28" w:rsidP="00C36F28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Игра — это искра, зажигающая огонёк пытливости и любознательности </w:t>
      </w:r>
    </w:p>
    <w:p w:rsidR="00C36F28" w:rsidRDefault="00C36F28" w:rsidP="00C36F28">
      <w:pPr>
        <w:tabs>
          <w:tab w:val="left" w:pos="399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3646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C36F28" w:rsidRDefault="00C36F28" w:rsidP="00C36F28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>Ребенок в жизни сталкивается с многообразием </w:t>
      </w:r>
      <w:r w:rsidRPr="00D019CC">
        <w:rPr>
          <w:rFonts w:ascii="Times New Roman" w:hAnsi="Times New Roman" w:cs="Times New Roman"/>
          <w:bCs/>
          <w:sz w:val="28"/>
          <w:szCs w:val="28"/>
        </w:rPr>
        <w:t>форм</w:t>
      </w:r>
      <w:r w:rsidRPr="00D019CC">
        <w:rPr>
          <w:rFonts w:ascii="Times New Roman" w:hAnsi="Times New Roman" w:cs="Times New Roman"/>
          <w:sz w:val="28"/>
          <w:szCs w:val="28"/>
        </w:rPr>
        <w:t>, красок и других свойств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D019CC">
        <w:rPr>
          <w:rFonts w:ascii="Times New Roman" w:hAnsi="Times New Roman" w:cs="Times New Roman"/>
          <w:sz w:val="28"/>
          <w:szCs w:val="28"/>
        </w:rPr>
        <w:t>, в частности игрушек и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предметов домашнего обихода</w:t>
      </w:r>
      <w:r w:rsidRPr="00D019CC">
        <w:rPr>
          <w:rFonts w:ascii="Times New Roman" w:hAnsi="Times New Roman" w:cs="Times New Roman"/>
          <w:sz w:val="28"/>
          <w:szCs w:val="28"/>
        </w:rPr>
        <w:t xml:space="preserve">. Знакомится он и с произведениями искусства - музыкой, живописью, скульптурой. 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>Каждый ребенок,</w:t>
      </w:r>
      <w:r w:rsidR="00817590">
        <w:rPr>
          <w:rFonts w:ascii="Times New Roman" w:hAnsi="Times New Roman" w:cs="Times New Roman"/>
          <w:sz w:val="28"/>
          <w:szCs w:val="28"/>
        </w:rPr>
        <w:t xml:space="preserve"> </w:t>
      </w:r>
      <w:r w:rsidRPr="00D019CC">
        <w:rPr>
          <w:rFonts w:ascii="Times New Roman" w:hAnsi="Times New Roman" w:cs="Times New Roman"/>
          <w:sz w:val="28"/>
          <w:szCs w:val="28"/>
        </w:rPr>
        <w:t>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</w:t>
      </w:r>
      <w:r w:rsidR="00817590">
        <w:rPr>
          <w:rFonts w:ascii="Times New Roman" w:hAnsi="Times New Roman" w:cs="Times New Roman"/>
          <w:sz w:val="28"/>
          <w:szCs w:val="28"/>
        </w:rPr>
        <w:t xml:space="preserve"> </w:t>
      </w:r>
      <w:r w:rsidRPr="00D019CC">
        <w:rPr>
          <w:rFonts w:ascii="Times New Roman" w:hAnsi="Times New Roman" w:cs="Times New Roman"/>
          <w:sz w:val="28"/>
          <w:szCs w:val="28"/>
        </w:rPr>
        <w:t>Здесь то и приходит на помощь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сенсорное</w:t>
      </w:r>
      <w:r w:rsidRPr="00D019CC">
        <w:rPr>
          <w:rFonts w:ascii="Times New Roman" w:hAnsi="Times New Roman" w:cs="Times New Roman"/>
          <w:sz w:val="28"/>
          <w:szCs w:val="28"/>
        </w:rPr>
        <w:t> воспитание - последовательное, планомерное ознакомление ребенка с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сенсорной</w:t>
      </w:r>
      <w:r w:rsidRPr="00D019CC">
        <w:rPr>
          <w:rFonts w:ascii="Times New Roman" w:hAnsi="Times New Roman" w:cs="Times New Roman"/>
          <w:sz w:val="28"/>
          <w:szCs w:val="28"/>
        </w:rPr>
        <w:t> культурой человечества.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>Значение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сенсорного</w:t>
      </w:r>
      <w:r w:rsidRPr="00D019CC">
        <w:rPr>
          <w:rFonts w:ascii="Times New Roman" w:hAnsi="Times New Roman" w:cs="Times New Roman"/>
          <w:sz w:val="28"/>
          <w:szCs w:val="28"/>
        </w:rPr>
        <w:t> 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сенсорного</w:t>
      </w:r>
      <w:r w:rsidRPr="00D019CC">
        <w:rPr>
          <w:rFonts w:ascii="Times New Roman" w:hAnsi="Times New Roman" w:cs="Times New Roman"/>
          <w:sz w:val="28"/>
          <w:szCs w:val="28"/>
        </w:rPr>
        <w:t> воспитания в детском саду. Главное направление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сенсорного</w:t>
      </w:r>
      <w:r w:rsidRPr="00D019CC">
        <w:rPr>
          <w:rFonts w:ascii="Times New Roman" w:hAnsi="Times New Roman" w:cs="Times New Roman"/>
          <w:sz w:val="28"/>
          <w:szCs w:val="28"/>
        </w:rPr>
        <w:t> воспитания должно состоять в вооружении ребенка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сенсорной культурой</w:t>
      </w:r>
      <w:r w:rsidRPr="00D019CC">
        <w:rPr>
          <w:rFonts w:ascii="Times New Roman" w:hAnsi="Times New Roman" w:cs="Times New Roman"/>
          <w:sz w:val="28"/>
          <w:szCs w:val="28"/>
        </w:rPr>
        <w:t>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bCs/>
          <w:sz w:val="28"/>
          <w:szCs w:val="28"/>
        </w:rPr>
        <w:t>Сенсорное</w:t>
      </w:r>
      <w:r w:rsidRPr="00D019CC">
        <w:rPr>
          <w:rFonts w:ascii="Times New Roman" w:hAnsi="Times New Roman" w:cs="Times New Roman"/>
          <w:sz w:val="28"/>
          <w:szCs w:val="28"/>
        </w:rPr>
        <w:t> развитие ребенка - это развитие его восприятия и </w:t>
      </w:r>
      <w:r w:rsidRPr="00D019CC">
        <w:rPr>
          <w:rFonts w:ascii="Times New Roman" w:hAnsi="Times New Roman" w:cs="Times New Roman"/>
          <w:bCs/>
          <w:sz w:val="28"/>
          <w:szCs w:val="28"/>
        </w:rPr>
        <w:t>формирования представлений</w:t>
      </w:r>
      <w:r w:rsidRPr="00D019CC">
        <w:rPr>
          <w:rFonts w:ascii="Times New Roman" w:hAnsi="Times New Roman" w:cs="Times New Roman"/>
          <w:sz w:val="28"/>
          <w:szCs w:val="28"/>
        </w:rPr>
        <w:t> о внешних свойствах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предметов </w:t>
      </w:r>
      <w:r w:rsidRPr="00D019CC">
        <w:rPr>
          <w:rFonts w:ascii="Times New Roman" w:hAnsi="Times New Roman" w:cs="Times New Roman"/>
          <w:i/>
          <w:iCs/>
          <w:sz w:val="28"/>
          <w:szCs w:val="28"/>
        </w:rPr>
        <w:t>(их </w:t>
      </w:r>
      <w:r w:rsidRPr="00D019CC">
        <w:rPr>
          <w:rFonts w:ascii="Times New Roman" w:hAnsi="Times New Roman" w:cs="Times New Roman"/>
          <w:bCs/>
          <w:i/>
          <w:iCs/>
          <w:sz w:val="28"/>
          <w:szCs w:val="28"/>
        </w:rPr>
        <w:t>форме</w:t>
      </w:r>
      <w:r w:rsidRPr="00D019CC">
        <w:rPr>
          <w:rFonts w:ascii="Times New Roman" w:hAnsi="Times New Roman" w:cs="Times New Roman"/>
          <w:i/>
          <w:iCs/>
          <w:sz w:val="28"/>
          <w:szCs w:val="28"/>
        </w:rPr>
        <w:t>, цвете, величине, запахе, вкусе)</w:t>
      </w:r>
      <w:r w:rsidRPr="00D019CC">
        <w:rPr>
          <w:rFonts w:ascii="Times New Roman" w:hAnsi="Times New Roman" w:cs="Times New Roman"/>
          <w:sz w:val="28"/>
          <w:szCs w:val="28"/>
        </w:rPr>
        <w:t>. Это постепенное усвоение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сенсорной культуры</w:t>
      </w:r>
      <w:r w:rsidRPr="00D019CC">
        <w:rPr>
          <w:rFonts w:ascii="Times New Roman" w:hAnsi="Times New Roman" w:cs="Times New Roman"/>
          <w:sz w:val="28"/>
          <w:szCs w:val="28"/>
        </w:rPr>
        <w:t>, созданной человечеством. С развитием </w:t>
      </w:r>
      <w:proofErr w:type="spellStart"/>
      <w:r w:rsidRPr="00D019CC">
        <w:rPr>
          <w:rFonts w:ascii="Times New Roman" w:hAnsi="Times New Roman" w:cs="Times New Roman"/>
          <w:bCs/>
          <w:sz w:val="28"/>
          <w:szCs w:val="28"/>
        </w:rPr>
        <w:t>сенсорики</w:t>
      </w:r>
      <w:proofErr w:type="spellEnd"/>
      <w:r w:rsidRPr="00D019CC">
        <w:rPr>
          <w:rFonts w:ascii="Times New Roman" w:hAnsi="Times New Roman" w:cs="Times New Roman"/>
          <w:bCs/>
          <w:sz w:val="28"/>
          <w:szCs w:val="28"/>
        </w:rPr>
        <w:t> </w:t>
      </w:r>
      <w:r w:rsidRPr="00D019CC">
        <w:rPr>
          <w:rFonts w:ascii="Times New Roman" w:hAnsi="Times New Roman" w:cs="Times New Roman"/>
          <w:i/>
          <w:iCs/>
          <w:sz w:val="28"/>
          <w:szCs w:val="28"/>
        </w:rPr>
        <w:t xml:space="preserve">(от лат. </w:t>
      </w:r>
      <w:proofErr w:type="spellStart"/>
      <w:r w:rsidRPr="00D019CC">
        <w:rPr>
          <w:rFonts w:ascii="Times New Roman" w:hAnsi="Times New Roman" w:cs="Times New Roman"/>
          <w:i/>
          <w:iCs/>
          <w:sz w:val="28"/>
          <w:szCs w:val="28"/>
        </w:rPr>
        <w:t>зепзиз</w:t>
      </w:r>
      <w:proofErr w:type="spellEnd"/>
      <w:r w:rsidRPr="00D019CC">
        <w:rPr>
          <w:rFonts w:ascii="Times New Roman" w:hAnsi="Times New Roman" w:cs="Times New Roman"/>
          <w:i/>
          <w:iCs/>
          <w:sz w:val="28"/>
          <w:szCs w:val="28"/>
        </w:rPr>
        <w:t>- ощущения)</w:t>
      </w:r>
      <w:r w:rsidRPr="00D019CC">
        <w:rPr>
          <w:rFonts w:ascii="Times New Roman" w:hAnsi="Times New Roman" w:cs="Times New Roman"/>
          <w:sz w:val="28"/>
          <w:szCs w:val="28"/>
        </w:rPr>
        <w:t> у ребенка появляется возможность овладения эстетическими ценностями.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lastRenderedPageBreak/>
        <w:t>Большое значение в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сенсорном воспитании имеет формирование у детей представления о сенсорных эталонах</w:t>
      </w:r>
      <w:r w:rsidRPr="00D019CC">
        <w:rPr>
          <w:rFonts w:ascii="Times New Roman" w:hAnsi="Times New Roman" w:cs="Times New Roman"/>
          <w:sz w:val="28"/>
          <w:szCs w:val="28"/>
        </w:rPr>
        <w:t> - общепринятые образцы внешних свойств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D019CC">
        <w:rPr>
          <w:rFonts w:ascii="Times New Roman" w:hAnsi="Times New Roman" w:cs="Times New Roman"/>
          <w:sz w:val="28"/>
          <w:szCs w:val="28"/>
        </w:rPr>
        <w:t>. В качестве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сенсорных эталонов</w:t>
      </w:r>
      <w:r w:rsidRPr="00D019CC">
        <w:rPr>
          <w:rFonts w:ascii="Times New Roman" w:hAnsi="Times New Roman" w:cs="Times New Roman"/>
          <w:sz w:val="28"/>
          <w:szCs w:val="28"/>
        </w:rPr>
        <w:t> цвета выступают семь цветов спектра и их оттенки по светлоте и насыщенности, в качестве </w:t>
      </w:r>
      <w:r w:rsidRPr="00D019CC">
        <w:rPr>
          <w:rFonts w:ascii="Times New Roman" w:hAnsi="Times New Roman" w:cs="Times New Roman"/>
          <w:bCs/>
          <w:sz w:val="28"/>
          <w:szCs w:val="28"/>
        </w:rPr>
        <w:t>эталонов формы</w:t>
      </w:r>
      <w:r w:rsidRPr="00D019CC">
        <w:rPr>
          <w:rFonts w:ascii="Times New Roman" w:hAnsi="Times New Roman" w:cs="Times New Roman"/>
          <w:sz w:val="28"/>
          <w:szCs w:val="28"/>
        </w:rPr>
        <w:t> - геометрические фигуры, величины - метрическая система мер (в повседневной жизни величина часто </w:t>
      </w:r>
      <w:r w:rsidRPr="00D019CC">
        <w:rPr>
          <w:rFonts w:ascii="Times New Roman" w:hAnsi="Times New Roman" w:cs="Times New Roman"/>
          <w:bCs/>
          <w:sz w:val="28"/>
          <w:szCs w:val="28"/>
        </w:rPr>
        <w:t>определяется на глаз</w:t>
      </w:r>
      <w:r w:rsidRPr="00D019CC">
        <w:rPr>
          <w:rFonts w:ascii="Times New Roman" w:hAnsi="Times New Roman" w:cs="Times New Roman"/>
          <w:sz w:val="28"/>
          <w:szCs w:val="28"/>
        </w:rPr>
        <w:t>, способом сравнения одного объекта с другим, то есть является относительной). В слуховом восприятии </w:t>
      </w:r>
      <w:r w:rsidRPr="00D019CC">
        <w:rPr>
          <w:rFonts w:ascii="Times New Roman" w:hAnsi="Times New Roman" w:cs="Times New Roman"/>
          <w:bCs/>
          <w:sz w:val="28"/>
          <w:szCs w:val="28"/>
        </w:rPr>
        <w:t>эталонами</w:t>
      </w:r>
      <w:r w:rsidRPr="00D019CC">
        <w:rPr>
          <w:rFonts w:ascii="Times New Roman" w:hAnsi="Times New Roman" w:cs="Times New Roman"/>
          <w:sz w:val="28"/>
          <w:szCs w:val="28"/>
        </w:rPr>
        <w:t> являются звуковысотные отношения, фонемы родного языка, музыкальные ноты и др. Свои виды </w:t>
      </w:r>
      <w:r w:rsidRPr="00D019CC">
        <w:rPr>
          <w:rFonts w:ascii="Times New Roman" w:hAnsi="Times New Roman" w:cs="Times New Roman"/>
          <w:bCs/>
          <w:sz w:val="28"/>
          <w:szCs w:val="28"/>
        </w:rPr>
        <w:t>эталонов</w:t>
      </w:r>
      <w:r w:rsidRPr="00D019CC">
        <w:rPr>
          <w:rFonts w:ascii="Times New Roman" w:hAnsi="Times New Roman" w:cs="Times New Roman"/>
          <w:sz w:val="28"/>
          <w:szCs w:val="28"/>
        </w:rPr>
        <w:t> имеются во вкусовом восприятии - это четыре основных вкуса </w:t>
      </w:r>
      <w:r w:rsidRPr="00D019CC">
        <w:rPr>
          <w:rFonts w:ascii="Times New Roman" w:hAnsi="Times New Roman" w:cs="Times New Roman"/>
          <w:i/>
          <w:iCs/>
          <w:sz w:val="28"/>
          <w:szCs w:val="28"/>
        </w:rPr>
        <w:t>(солёный, сладкий, кислый, горький)</w:t>
      </w:r>
      <w:r w:rsidRPr="00D019CC">
        <w:rPr>
          <w:rFonts w:ascii="Times New Roman" w:hAnsi="Times New Roman" w:cs="Times New Roman"/>
          <w:sz w:val="28"/>
          <w:szCs w:val="28"/>
        </w:rPr>
        <w:t> и их сочетания. В обонятельном восприятии имеет место узкоспециальное деление запахов на сладкие и горькие, свежие, легкие и тяжелые запахи и т. п.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>Усвоить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сенсорный эталон</w:t>
      </w:r>
      <w:r w:rsidRPr="00D019CC">
        <w:rPr>
          <w:rFonts w:ascii="Times New Roman" w:hAnsi="Times New Roman" w:cs="Times New Roman"/>
          <w:sz w:val="28"/>
          <w:szCs w:val="28"/>
        </w:rPr>
        <w:t> - это вовсе не значит, научится правильно называть то или иное свойство </w:t>
      </w:r>
      <w:r w:rsidRPr="00D019CC">
        <w:rPr>
          <w:rFonts w:ascii="Times New Roman" w:hAnsi="Times New Roman" w:cs="Times New Roman"/>
          <w:i/>
          <w:iCs/>
          <w:sz w:val="28"/>
          <w:szCs w:val="28"/>
        </w:rPr>
        <w:t>(как иногда считают не слишком искушенные педагоги)</w:t>
      </w:r>
      <w:r w:rsidRPr="00D019CC">
        <w:rPr>
          <w:rFonts w:ascii="Times New Roman" w:hAnsi="Times New Roman" w:cs="Times New Roman"/>
          <w:sz w:val="28"/>
          <w:szCs w:val="28"/>
        </w:rPr>
        <w:t>. Необходимо иметь четкие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Pr="00D019CC">
        <w:rPr>
          <w:rFonts w:ascii="Times New Roman" w:hAnsi="Times New Roman" w:cs="Times New Roman"/>
          <w:sz w:val="28"/>
          <w:szCs w:val="28"/>
        </w:rPr>
        <w:t> о разновидностях каждого свойства и, главное, уметь пользоваться такими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представлениями</w:t>
      </w:r>
      <w:r w:rsidRPr="00D019CC">
        <w:rPr>
          <w:rFonts w:ascii="Times New Roman" w:hAnsi="Times New Roman" w:cs="Times New Roman"/>
          <w:sz w:val="28"/>
          <w:szCs w:val="28"/>
        </w:rPr>
        <w:t> для анализа и выделения свойств самых различных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D019CC">
        <w:rPr>
          <w:rFonts w:ascii="Times New Roman" w:hAnsi="Times New Roman" w:cs="Times New Roman"/>
          <w:sz w:val="28"/>
          <w:szCs w:val="28"/>
        </w:rPr>
        <w:t> в самых разных ситуациях. Иначе говоря, усвоение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сенсорных эталонов</w:t>
      </w:r>
      <w:r w:rsidRPr="00D019CC">
        <w:rPr>
          <w:rFonts w:ascii="Times New Roman" w:hAnsi="Times New Roman" w:cs="Times New Roman"/>
          <w:sz w:val="28"/>
          <w:szCs w:val="28"/>
        </w:rPr>
        <w:t> - это использование их в качестве </w:t>
      </w:r>
      <w:r w:rsidRPr="00D019CC">
        <w:rPr>
          <w:rFonts w:ascii="Times New Roman" w:hAnsi="Times New Roman" w:cs="Times New Roman"/>
          <w:i/>
          <w:iCs/>
          <w:sz w:val="28"/>
          <w:szCs w:val="28"/>
        </w:rPr>
        <w:t>«единиц измерения»</w:t>
      </w:r>
      <w:r w:rsidRPr="00D019CC">
        <w:rPr>
          <w:rFonts w:ascii="Times New Roman" w:hAnsi="Times New Roman" w:cs="Times New Roman"/>
          <w:sz w:val="28"/>
          <w:szCs w:val="28"/>
        </w:rPr>
        <w:t> при оценке свойств веществ.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>Именно с трех лет основное место в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сенсорном воспитании детей</w:t>
      </w:r>
      <w:r w:rsidRPr="00D019CC">
        <w:rPr>
          <w:rFonts w:ascii="Times New Roman" w:hAnsi="Times New Roman" w:cs="Times New Roman"/>
          <w:sz w:val="28"/>
          <w:szCs w:val="28"/>
        </w:rPr>
        <w:t> занимает ознакомление их с общепринятыми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сенсорными эталонами</w:t>
      </w:r>
      <w:r w:rsidRPr="00D019CC">
        <w:rPr>
          <w:rFonts w:ascii="Times New Roman" w:hAnsi="Times New Roman" w:cs="Times New Roman"/>
          <w:sz w:val="28"/>
          <w:szCs w:val="28"/>
        </w:rPr>
        <w:t> и способами их использования. Путем обучения продуктивным видам деятельности (рисование, лепка, аппликации, конструированию, как на занятиях, так и в повседневной жизни.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>Важно, чтобы ребенок активно выполнял задание, так как именно в процессе практической работы происходит накопление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представлений о свойствах предметов</w:t>
      </w:r>
      <w:r w:rsidRPr="00D019CC">
        <w:rPr>
          <w:rFonts w:ascii="Times New Roman" w:hAnsi="Times New Roman" w:cs="Times New Roman"/>
          <w:sz w:val="28"/>
          <w:szCs w:val="28"/>
        </w:rPr>
        <w:t>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 xml:space="preserve">Важным фактором в планировании </w:t>
      </w:r>
      <w:r w:rsidR="00817590" w:rsidRPr="00D019CC">
        <w:rPr>
          <w:rFonts w:ascii="Times New Roman" w:hAnsi="Times New Roman" w:cs="Times New Roman"/>
          <w:sz w:val="28"/>
          <w:szCs w:val="28"/>
        </w:rPr>
        <w:t>занятий,</w:t>
      </w:r>
      <w:r w:rsidRPr="00D019CC">
        <w:rPr>
          <w:rFonts w:ascii="Times New Roman" w:hAnsi="Times New Roman" w:cs="Times New Roman"/>
          <w:sz w:val="28"/>
          <w:szCs w:val="28"/>
        </w:rPr>
        <w:t xml:space="preserve"> но ознакомлению </w:t>
      </w:r>
      <w:r w:rsidRPr="00D019CC">
        <w:rPr>
          <w:rFonts w:ascii="Times New Roman" w:hAnsi="Times New Roman" w:cs="Times New Roman"/>
          <w:bCs/>
          <w:sz w:val="28"/>
          <w:szCs w:val="28"/>
        </w:rPr>
        <w:t>детей с цветом</w:t>
      </w:r>
      <w:r w:rsidRPr="00D019CC">
        <w:rPr>
          <w:rFonts w:ascii="Times New Roman" w:hAnsi="Times New Roman" w:cs="Times New Roman"/>
          <w:sz w:val="28"/>
          <w:szCs w:val="28"/>
        </w:rPr>
        <w:t>, </w:t>
      </w:r>
      <w:r w:rsidRPr="00D019CC">
        <w:rPr>
          <w:rFonts w:ascii="Times New Roman" w:hAnsi="Times New Roman" w:cs="Times New Roman"/>
          <w:bCs/>
          <w:sz w:val="28"/>
          <w:szCs w:val="28"/>
        </w:rPr>
        <w:t>формой и величиной предметов</w:t>
      </w:r>
      <w:r w:rsidRPr="00D019CC">
        <w:rPr>
          <w:rFonts w:ascii="Times New Roman" w:hAnsi="Times New Roman" w:cs="Times New Roman"/>
          <w:sz w:val="28"/>
          <w:szCs w:val="28"/>
        </w:rPr>
        <w:t> является принцип последовательности,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предусматривающий</w:t>
      </w:r>
      <w:r w:rsidRPr="00D019CC">
        <w:rPr>
          <w:rFonts w:ascii="Times New Roman" w:hAnsi="Times New Roman" w:cs="Times New Roman"/>
          <w:sz w:val="28"/>
          <w:szCs w:val="28"/>
        </w:rPr>
        <w:t> постепенное усложнение заданий.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lastRenderedPageBreak/>
        <w:t>Это усложнение идет путем элементарных заданий по группированию однородных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предметов по величине</w:t>
      </w:r>
      <w:r w:rsidRPr="00D019CC">
        <w:rPr>
          <w:rFonts w:ascii="Times New Roman" w:hAnsi="Times New Roman" w:cs="Times New Roman"/>
          <w:sz w:val="28"/>
          <w:szCs w:val="28"/>
        </w:rPr>
        <w:t>, </w:t>
      </w:r>
      <w:r w:rsidRPr="00D019CC">
        <w:rPr>
          <w:rFonts w:ascii="Times New Roman" w:hAnsi="Times New Roman" w:cs="Times New Roman"/>
          <w:bCs/>
          <w:sz w:val="28"/>
          <w:szCs w:val="28"/>
        </w:rPr>
        <w:t>форме</w:t>
      </w:r>
      <w:r w:rsidRPr="00D019CC">
        <w:rPr>
          <w:rFonts w:ascii="Times New Roman" w:hAnsi="Times New Roman" w:cs="Times New Roman"/>
          <w:sz w:val="28"/>
          <w:szCs w:val="28"/>
        </w:rPr>
        <w:t>, цвету. К учету этих признаков и свойств в изобразительной и элементарной продуктивной деятельности.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>Одновременно с </w:t>
      </w:r>
      <w:r w:rsidRPr="00D019CC">
        <w:rPr>
          <w:rFonts w:ascii="Times New Roman" w:hAnsi="Times New Roman" w:cs="Times New Roman"/>
          <w:bCs/>
          <w:sz w:val="28"/>
          <w:szCs w:val="28"/>
        </w:rPr>
        <w:t>формированием эталонов необходимо учить детей</w:t>
      </w:r>
      <w:r w:rsidRPr="00D019CC">
        <w:rPr>
          <w:rFonts w:ascii="Times New Roman" w:hAnsi="Times New Roman" w:cs="Times New Roman"/>
          <w:sz w:val="28"/>
          <w:szCs w:val="28"/>
        </w:rPr>
        <w:t> способам обследования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D019CC">
        <w:rPr>
          <w:rFonts w:ascii="Times New Roman" w:hAnsi="Times New Roman" w:cs="Times New Roman"/>
          <w:sz w:val="28"/>
          <w:szCs w:val="28"/>
        </w:rPr>
        <w:t>: их группировке по цвету и </w:t>
      </w:r>
      <w:r w:rsidRPr="00D019CC">
        <w:rPr>
          <w:rFonts w:ascii="Times New Roman" w:hAnsi="Times New Roman" w:cs="Times New Roman"/>
          <w:bCs/>
          <w:sz w:val="28"/>
          <w:szCs w:val="28"/>
        </w:rPr>
        <w:t>форме вокруг образцов - эталонов</w:t>
      </w:r>
      <w:r w:rsidRPr="00D019CC">
        <w:rPr>
          <w:rFonts w:ascii="Times New Roman" w:hAnsi="Times New Roman" w:cs="Times New Roman"/>
          <w:sz w:val="28"/>
          <w:szCs w:val="28"/>
        </w:rPr>
        <w:t>, последовательному осмотру и описанию </w:t>
      </w:r>
      <w:r w:rsidRPr="00D019CC">
        <w:rPr>
          <w:rFonts w:ascii="Times New Roman" w:hAnsi="Times New Roman" w:cs="Times New Roman"/>
          <w:bCs/>
          <w:sz w:val="28"/>
          <w:szCs w:val="28"/>
        </w:rPr>
        <w:t>формы</w:t>
      </w:r>
      <w:r w:rsidRPr="00D019CC">
        <w:rPr>
          <w:rFonts w:ascii="Times New Roman" w:hAnsi="Times New Roman" w:cs="Times New Roman"/>
          <w:sz w:val="28"/>
          <w:szCs w:val="28"/>
        </w:rPr>
        <w:t>, выполнению все более сложных глазомерных действий.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>Наконец, в качестве особой задачи выступает необходимость развивать у </w:t>
      </w:r>
      <w:r w:rsidRPr="00D019C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019CC">
        <w:rPr>
          <w:rFonts w:ascii="Times New Roman" w:hAnsi="Times New Roman" w:cs="Times New Roman"/>
          <w:sz w:val="28"/>
          <w:szCs w:val="28"/>
        </w:rPr>
        <w:t> </w:t>
      </w:r>
      <w:r w:rsidRPr="00D019CC">
        <w:rPr>
          <w:rFonts w:ascii="Times New Roman" w:hAnsi="Times New Roman" w:cs="Times New Roman"/>
          <w:sz w:val="28"/>
          <w:szCs w:val="28"/>
          <w:u w:val="single"/>
        </w:rPr>
        <w:t>аналитическое восприятие</w:t>
      </w:r>
      <w:r w:rsidRPr="00D019CC">
        <w:rPr>
          <w:rFonts w:ascii="Times New Roman" w:hAnsi="Times New Roman" w:cs="Times New Roman"/>
          <w:sz w:val="28"/>
          <w:szCs w:val="28"/>
        </w:rPr>
        <w:t>: умение разбираться в сочетании цветов, расчленять </w:t>
      </w:r>
      <w:r w:rsidRPr="00D019CC">
        <w:rPr>
          <w:rFonts w:ascii="Times New Roman" w:hAnsi="Times New Roman" w:cs="Times New Roman"/>
          <w:bCs/>
          <w:sz w:val="28"/>
          <w:szCs w:val="28"/>
        </w:rPr>
        <w:t>форму предметов</w:t>
      </w:r>
      <w:r w:rsidR="00817590">
        <w:rPr>
          <w:rFonts w:ascii="Times New Roman" w:hAnsi="Times New Roman" w:cs="Times New Roman"/>
          <w:bCs/>
          <w:sz w:val="28"/>
          <w:szCs w:val="28"/>
        </w:rPr>
        <w:t>, величину</w:t>
      </w:r>
      <w:r w:rsidR="00817590">
        <w:rPr>
          <w:rFonts w:ascii="Times New Roman" w:hAnsi="Times New Roman" w:cs="Times New Roman"/>
          <w:sz w:val="28"/>
          <w:szCs w:val="28"/>
        </w:rPr>
        <w:t>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>Могучим средством воспитания </w:t>
      </w:r>
      <w:r w:rsidRPr="00D019C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019CC">
        <w:rPr>
          <w:rFonts w:ascii="Times New Roman" w:hAnsi="Times New Roman" w:cs="Times New Roman"/>
          <w:sz w:val="28"/>
          <w:szCs w:val="28"/>
        </w:rPr>
        <w:t> дошкольного возраста является игра. Недаром этот возраст называют возрастом игры. Основная особенность дидактических игр - обучающая. Соединение в дидактических играх обучающей задачи, наличие готового содержания и правил дает возможность воспитателю более планомерно использовать эти игры для умственного воспитания </w:t>
      </w:r>
      <w:r w:rsidRPr="00D019C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019CC">
        <w:rPr>
          <w:rFonts w:ascii="Times New Roman" w:hAnsi="Times New Roman" w:cs="Times New Roman"/>
          <w:sz w:val="28"/>
          <w:szCs w:val="28"/>
        </w:rPr>
        <w:t>. Они создаются взрослыми в целях воспитания и обучения </w:t>
      </w:r>
      <w:r w:rsidRPr="00D019C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019CC">
        <w:rPr>
          <w:rFonts w:ascii="Times New Roman" w:hAnsi="Times New Roman" w:cs="Times New Roman"/>
          <w:sz w:val="28"/>
          <w:szCs w:val="28"/>
        </w:rPr>
        <w:t>, но не открыто, а реализуются через игровую задачу.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>Богатые возможности для </w:t>
      </w:r>
      <w:r w:rsidRPr="00D019CC">
        <w:rPr>
          <w:rFonts w:ascii="Times New Roman" w:hAnsi="Times New Roman" w:cs="Times New Roman"/>
          <w:bCs/>
          <w:sz w:val="28"/>
          <w:szCs w:val="28"/>
        </w:rPr>
        <w:t>сенсорного</w:t>
      </w:r>
      <w:r w:rsidRPr="00D019CC">
        <w:rPr>
          <w:rFonts w:ascii="Times New Roman" w:hAnsi="Times New Roman" w:cs="Times New Roman"/>
          <w:sz w:val="28"/>
          <w:szCs w:val="28"/>
        </w:rPr>
        <w:t> </w:t>
      </w:r>
      <w:r w:rsidRPr="00D019CC">
        <w:rPr>
          <w:rFonts w:ascii="Times New Roman" w:hAnsi="Times New Roman" w:cs="Times New Roman"/>
          <w:sz w:val="28"/>
          <w:szCs w:val="28"/>
          <w:u w:val="single"/>
        </w:rPr>
        <w:t>воспитания и совершенствования ловкости рук таят в себе народные игрушки</w:t>
      </w:r>
      <w:r w:rsidRPr="00D019CC">
        <w:rPr>
          <w:rFonts w:ascii="Times New Roman" w:hAnsi="Times New Roman" w:cs="Times New Roman"/>
          <w:sz w:val="28"/>
          <w:szCs w:val="28"/>
        </w:rPr>
        <w:t>: башенки, матрешки, неваляшки, разборные шары, яйца и многие другие. </w:t>
      </w:r>
      <w:r w:rsidRPr="00D019C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019CC">
        <w:rPr>
          <w:rFonts w:ascii="Times New Roman" w:hAnsi="Times New Roman" w:cs="Times New Roman"/>
          <w:sz w:val="28"/>
          <w:szCs w:val="28"/>
        </w:rPr>
        <w:t> привлекают красочность этих игрушек, забавность действий с ними. Играя, ребенок раннего возраста приобретает умение действовать на основе различения </w:t>
      </w:r>
      <w:r w:rsidRPr="00D019CC">
        <w:rPr>
          <w:rFonts w:ascii="Times New Roman" w:hAnsi="Times New Roman" w:cs="Times New Roman"/>
          <w:bCs/>
          <w:sz w:val="28"/>
          <w:szCs w:val="28"/>
        </w:rPr>
        <w:t>формы</w:t>
      </w:r>
      <w:r w:rsidRPr="00D019CC">
        <w:rPr>
          <w:rFonts w:ascii="Times New Roman" w:hAnsi="Times New Roman" w:cs="Times New Roman"/>
          <w:sz w:val="28"/>
          <w:szCs w:val="28"/>
        </w:rPr>
        <w:t>, величины, цвета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D019CC">
        <w:rPr>
          <w:rFonts w:ascii="Times New Roman" w:hAnsi="Times New Roman" w:cs="Times New Roman"/>
          <w:sz w:val="28"/>
          <w:szCs w:val="28"/>
        </w:rPr>
        <w:t>, овладевает разнообразными новыми движениями, действиями. И все это своеобразное обучение элементарным знаниям и умениям осуществляется в </w:t>
      </w:r>
      <w:r w:rsidRPr="00D019CC">
        <w:rPr>
          <w:rFonts w:ascii="Times New Roman" w:hAnsi="Times New Roman" w:cs="Times New Roman"/>
          <w:bCs/>
          <w:sz w:val="28"/>
          <w:szCs w:val="28"/>
        </w:rPr>
        <w:t>формах увлекательных</w:t>
      </w:r>
      <w:r w:rsidRPr="00D019CC">
        <w:rPr>
          <w:rFonts w:ascii="Times New Roman" w:hAnsi="Times New Roman" w:cs="Times New Roman"/>
          <w:sz w:val="28"/>
          <w:szCs w:val="28"/>
        </w:rPr>
        <w:t>, доступных малышу.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t>Ребенка привлекает в дидактической игре не обучающий характер, а возможность проявить активность, выполнить игровое действие, добиться результата, выиграть. Возможность обучать маленьких </w:t>
      </w:r>
      <w:r w:rsidRPr="00D019C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019CC">
        <w:rPr>
          <w:rFonts w:ascii="Times New Roman" w:hAnsi="Times New Roman" w:cs="Times New Roman"/>
          <w:sz w:val="28"/>
          <w:szCs w:val="28"/>
        </w:rPr>
        <w:t> посредством активной, интересной для них деятельности - отличительная особенность дидактических игр.</w:t>
      </w:r>
    </w:p>
    <w:p w:rsidR="00D019CC" w:rsidRPr="00D019CC" w:rsidRDefault="00D019CC" w:rsidP="00D019CC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CC">
        <w:rPr>
          <w:rFonts w:ascii="Times New Roman" w:hAnsi="Times New Roman" w:cs="Times New Roman"/>
          <w:sz w:val="28"/>
          <w:szCs w:val="28"/>
        </w:rPr>
        <w:lastRenderedPageBreak/>
        <w:t>Дидактические игры и упражнения для </w:t>
      </w:r>
      <w:r w:rsidRPr="00D019C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019CC">
        <w:rPr>
          <w:rFonts w:ascii="Times New Roman" w:hAnsi="Times New Roman" w:cs="Times New Roman"/>
          <w:sz w:val="28"/>
          <w:szCs w:val="28"/>
        </w:rPr>
        <w:t> 3-4 лет проводятся последовательно, систематично. Важно только перемежать задания,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предусматривающие</w:t>
      </w:r>
      <w:r w:rsidRPr="00D019CC">
        <w:rPr>
          <w:rFonts w:ascii="Times New Roman" w:hAnsi="Times New Roman" w:cs="Times New Roman"/>
          <w:sz w:val="28"/>
          <w:szCs w:val="28"/>
        </w:rPr>
        <w:t> работу с разными свойствами </w:t>
      </w:r>
      <w:r w:rsidRPr="00D019CC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D019CC">
        <w:rPr>
          <w:rFonts w:ascii="Times New Roman" w:hAnsi="Times New Roman" w:cs="Times New Roman"/>
          <w:sz w:val="28"/>
          <w:szCs w:val="28"/>
        </w:rPr>
        <w:t>. В противном случае существует опасность фиксировать внимание </w:t>
      </w:r>
      <w:r w:rsidRPr="00D019C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019CC">
        <w:rPr>
          <w:rFonts w:ascii="Times New Roman" w:hAnsi="Times New Roman" w:cs="Times New Roman"/>
          <w:sz w:val="28"/>
          <w:szCs w:val="28"/>
        </w:rPr>
        <w:t> на выделение одного из свойства в ущерб другим.</w:t>
      </w:r>
    </w:p>
    <w:p w:rsidR="00C36F28" w:rsidRDefault="00C36F28" w:rsidP="00C36F28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6F28" w:rsidRDefault="00C36F28" w:rsidP="00C36F28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C36F28" w:rsidRDefault="00C36F28" w:rsidP="00C36F28">
      <w:pPr>
        <w:numPr>
          <w:ilvl w:val="0"/>
          <w:numId w:val="8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C7"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саду: Кн. для воспитателей дет. Сада.  М.: Просвещение, 1991</w:t>
      </w:r>
    </w:p>
    <w:p w:rsidR="00C36F28" w:rsidRPr="00677AC7" w:rsidRDefault="00C36F28" w:rsidP="00C36F28">
      <w:pPr>
        <w:numPr>
          <w:ilvl w:val="0"/>
          <w:numId w:val="8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AC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77AC7">
        <w:rPr>
          <w:rFonts w:ascii="Times New Roman" w:hAnsi="Times New Roman" w:cs="Times New Roman"/>
          <w:sz w:val="28"/>
          <w:szCs w:val="28"/>
        </w:rPr>
        <w:t xml:space="preserve"> Л.А. Игры и упражнения по развитию умственных способностей у детей дошкольного возраста. Кн. для воспитателя детского сада. М.: Просвещение, 1989. </w:t>
      </w:r>
    </w:p>
    <w:p w:rsidR="00C36F28" w:rsidRDefault="00C36F28" w:rsidP="00C36F28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AC7">
        <w:rPr>
          <w:rFonts w:ascii="Times New Roman" w:hAnsi="Times New Roman" w:cs="Times New Roman"/>
          <w:sz w:val="28"/>
          <w:szCs w:val="28"/>
        </w:rPr>
        <w:t xml:space="preserve">Коротовских Л.Н Планы-конспекты занятий по развитию математических представлений у детей дошкольного возраста. </w:t>
      </w:r>
      <w:proofErr w:type="gramStart"/>
      <w:r w:rsidRPr="00677AC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77AC7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2013.</w:t>
      </w:r>
    </w:p>
    <w:p w:rsidR="00C36F28" w:rsidRPr="00677AC7" w:rsidRDefault="00C36F28" w:rsidP="00C36F28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AC7">
        <w:rPr>
          <w:rFonts w:ascii="Times New Roman" w:hAnsi="Times New Roman" w:cs="Times New Roman"/>
          <w:sz w:val="28"/>
          <w:szCs w:val="28"/>
        </w:rPr>
        <w:t xml:space="preserve">Михайлова З.А., </w:t>
      </w:r>
      <w:proofErr w:type="spellStart"/>
      <w:r w:rsidRPr="00677AC7">
        <w:rPr>
          <w:rFonts w:ascii="Times New Roman" w:hAnsi="Times New Roman" w:cs="Times New Roman"/>
          <w:sz w:val="28"/>
          <w:szCs w:val="28"/>
        </w:rPr>
        <w:t>Чеплашкина</w:t>
      </w:r>
      <w:proofErr w:type="spellEnd"/>
      <w:r w:rsidRPr="00677AC7"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 w:rsidRPr="00677AC7">
        <w:rPr>
          <w:rFonts w:ascii="Times New Roman" w:hAnsi="Times New Roman" w:cs="Times New Roman"/>
          <w:sz w:val="28"/>
          <w:szCs w:val="28"/>
        </w:rPr>
        <w:t>Предматематические</w:t>
      </w:r>
      <w:proofErr w:type="spellEnd"/>
      <w:r w:rsidRPr="00677AC7">
        <w:rPr>
          <w:rFonts w:ascii="Times New Roman" w:hAnsi="Times New Roman" w:cs="Times New Roman"/>
          <w:sz w:val="28"/>
          <w:szCs w:val="28"/>
        </w:rPr>
        <w:t xml:space="preserve"> игры для детей младшего дошкольного возраста» </w:t>
      </w:r>
      <w:proofErr w:type="gramStart"/>
      <w:r w:rsidRPr="00677AC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77AC7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2011</w:t>
      </w:r>
    </w:p>
    <w:p w:rsidR="00C36F28" w:rsidRDefault="00C36F28" w:rsidP="00C36F28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3F72" w:rsidRPr="008C3F72" w:rsidRDefault="008C3F72" w:rsidP="008C3F72">
      <w:pPr>
        <w:jc w:val="center"/>
        <w:rPr>
          <w:rFonts w:ascii="Times New Roman" w:hAnsi="Times New Roman" w:cs="Times New Roman"/>
          <w:sz w:val="28"/>
        </w:rPr>
      </w:pPr>
    </w:p>
    <w:sectPr w:rsidR="008C3F72" w:rsidRPr="008C3F72" w:rsidSect="00C36F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54C3"/>
    <w:multiLevelType w:val="hybridMultilevel"/>
    <w:tmpl w:val="FBD8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4739"/>
    <w:multiLevelType w:val="multilevel"/>
    <w:tmpl w:val="8340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C4ACC"/>
    <w:multiLevelType w:val="hybridMultilevel"/>
    <w:tmpl w:val="93E40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494A"/>
    <w:multiLevelType w:val="hybridMultilevel"/>
    <w:tmpl w:val="6316E336"/>
    <w:lvl w:ilvl="0" w:tplc="1D6C21F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8065A9"/>
    <w:multiLevelType w:val="hybridMultilevel"/>
    <w:tmpl w:val="7D90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236A0"/>
    <w:multiLevelType w:val="hybridMultilevel"/>
    <w:tmpl w:val="A934C200"/>
    <w:lvl w:ilvl="0" w:tplc="5ED200A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E447E5"/>
    <w:multiLevelType w:val="hybridMultilevel"/>
    <w:tmpl w:val="D3C6F1E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9562039"/>
    <w:multiLevelType w:val="hybridMultilevel"/>
    <w:tmpl w:val="092891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F2206FE"/>
    <w:multiLevelType w:val="hybridMultilevel"/>
    <w:tmpl w:val="D1ECCD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52"/>
    <w:rsid w:val="002D3952"/>
    <w:rsid w:val="003A4A94"/>
    <w:rsid w:val="00644AB6"/>
    <w:rsid w:val="00817590"/>
    <w:rsid w:val="008C3F72"/>
    <w:rsid w:val="00C36F28"/>
    <w:rsid w:val="00D0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36E28-5DC7-46F8-86CF-E29845DE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28"/>
    <w:pPr>
      <w:ind w:left="720"/>
      <w:contextualSpacing/>
    </w:pPr>
  </w:style>
  <w:style w:type="paragraph" w:customStyle="1" w:styleId="c2">
    <w:name w:val="c2"/>
    <w:basedOn w:val="a"/>
    <w:rsid w:val="00C36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ПанинаЕА</dc:creator>
  <cp:keywords/>
  <dc:description/>
  <cp:lastModifiedBy>ПанинаЕА</cp:lastModifiedBy>
  <cp:revision>3</cp:revision>
  <dcterms:created xsi:type="dcterms:W3CDTF">2025-02-11T11:58:00Z</dcterms:created>
  <dcterms:modified xsi:type="dcterms:W3CDTF">2025-02-11T12:55:00Z</dcterms:modified>
</cp:coreProperties>
</file>