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272D" w14:textId="62197BD6" w:rsidR="00061C87" w:rsidRPr="009E2A08" w:rsidRDefault="009E2A08" w:rsidP="009E2A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B7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E2A08">
        <w:rPr>
          <w:rFonts w:ascii="Times New Roman" w:hAnsi="Times New Roman" w:cs="Times New Roman"/>
          <w:b/>
          <w:bCs/>
          <w:sz w:val="28"/>
          <w:szCs w:val="28"/>
        </w:rPr>
        <w:t>оучинг</w:t>
      </w:r>
      <w:r w:rsidR="00D20B72">
        <w:rPr>
          <w:rFonts w:ascii="Times New Roman" w:hAnsi="Times New Roman" w:cs="Times New Roman"/>
          <w:b/>
          <w:bCs/>
          <w:sz w:val="28"/>
          <w:szCs w:val="28"/>
        </w:rPr>
        <w:t>-технологии</w:t>
      </w:r>
      <w:r w:rsidRPr="009E2A0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D20B72">
        <w:rPr>
          <w:rFonts w:ascii="Times New Roman" w:hAnsi="Times New Roman" w:cs="Times New Roman"/>
          <w:b/>
          <w:bCs/>
          <w:sz w:val="28"/>
          <w:szCs w:val="28"/>
        </w:rPr>
        <w:t>спортивной</w:t>
      </w:r>
      <w:r w:rsidRPr="009E2A08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</w:t>
      </w:r>
      <w:r w:rsidR="00D20B72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D20B72">
        <w:rPr>
          <w:rFonts w:ascii="Times New Roman" w:hAnsi="Times New Roman" w:cs="Times New Roman"/>
          <w:b/>
          <w:bCs/>
          <w:sz w:val="28"/>
          <w:szCs w:val="28"/>
        </w:rPr>
        <w:t>юношеских команд по футзалу</w:t>
      </w:r>
      <w:r w:rsidR="00D20B72">
        <w:rPr>
          <w:rFonts w:ascii="Times New Roman" w:hAnsi="Times New Roman" w:cs="Times New Roman"/>
          <w:b/>
          <w:bCs/>
          <w:sz w:val="28"/>
          <w:szCs w:val="28"/>
        </w:rPr>
        <w:t>: итоги реализации экспериментальной программы</w:t>
      </w:r>
      <w:r w:rsidRPr="009E2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2EF089" w14:textId="77777777" w:rsidR="009E2A08" w:rsidRPr="00061C87" w:rsidRDefault="009E2A08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CF0412" w14:textId="77777777" w:rsidR="00061C87" w:rsidRDefault="00061C87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C87">
        <w:rPr>
          <w:rFonts w:ascii="Times New Roman" w:hAnsi="Times New Roman" w:cs="Times New Roman"/>
          <w:sz w:val="28"/>
          <w:szCs w:val="28"/>
        </w:rPr>
        <w:t>Современный юношеский спорт требует от тренера-педагога постоянного поиска эффективных методов подготовки спортсменов. Одним из перспективных направлений, доказавших свою успешность, является использование методологии коучинга в тренировочном процессе.</w:t>
      </w:r>
    </w:p>
    <w:p w14:paraId="47A349AA" w14:textId="6029C177" w:rsidR="00061C87" w:rsidRPr="00061C87" w:rsidRDefault="00061C87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1C87">
        <w:rPr>
          <w:rFonts w:ascii="Times New Roman" w:hAnsi="Times New Roman" w:cs="Times New Roman"/>
          <w:sz w:val="28"/>
          <w:szCs w:val="28"/>
        </w:rPr>
        <w:t xml:space="preserve"> 1974 году</w:t>
      </w:r>
      <w:r w:rsidR="009E2A08">
        <w:rPr>
          <w:rFonts w:ascii="Times New Roman" w:hAnsi="Times New Roman" w:cs="Times New Roman"/>
          <w:sz w:val="28"/>
          <w:szCs w:val="28"/>
        </w:rPr>
        <w:t xml:space="preserve"> </w:t>
      </w:r>
      <w:r w:rsidRPr="00061C87">
        <w:rPr>
          <w:rFonts w:ascii="Times New Roman" w:hAnsi="Times New Roman" w:cs="Times New Roman"/>
          <w:sz w:val="28"/>
          <w:szCs w:val="28"/>
        </w:rPr>
        <w:t xml:space="preserve">американский исследователь Тимоти </w:t>
      </w:r>
      <w:proofErr w:type="spellStart"/>
      <w:r w:rsidRPr="00061C87">
        <w:rPr>
          <w:rFonts w:ascii="Times New Roman" w:hAnsi="Times New Roman" w:cs="Times New Roman"/>
          <w:sz w:val="28"/>
          <w:szCs w:val="28"/>
        </w:rPr>
        <w:t>Гэллуэй</w:t>
      </w:r>
      <w:proofErr w:type="spellEnd"/>
      <w:r w:rsidRPr="00061C87">
        <w:rPr>
          <w:rFonts w:ascii="Times New Roman" w:hAnsi="Times New Roman" w:cs="Times New Roman"/>
          <w:sz w:val="28"/>
          <w:szCs w:val="28"/>
        </w:rPr>
        <w:t xml:space="preserve"> выпустил книгу «Внутренняя игра в теннис», заложившую основы современного спортивного коучинга. Согласно </w:t>
      </w:r>
      <w:proofErr w:type="spellStart"/>
      <w:r w:rsidRPr="00061C87">
        <w:rPr>
          <w:rFonts w:ascii="Times New Roman" w:hAnsi="Times New Roman" w:cs="Times New Roman"/>
          <w:sz w:val="28"/>
          <w:szCs w:val="28"/>
        </w:rPr>
        <w:t>Гэллуэю</w:t>
      </w:r>
      <w:proofErr w:type="spellEnd"/>
      <w:r w:rsidRPr="00061C87">
        <w:rPr>
          <w:rFonts w:ascii="Times New Roman" w:hAnsi="Times New Roman" w:cs="Times New Roman"/>
          <w:sz w:val="28"/>
          <w:szCs w:val="28"/>
        </w:rPr>
        <w:t xml:space="preserve">, спортивный результат можно представить формулой: «Потенциал минус вмешательство равно результативность». Основная задача тренера-коуча заключается в минимизации внутреннего и внешнего вмешательства, мешающего реализации потенциала спортсмена. Данная концепция </w:t>
      </w:r>
      <w:proofErr w:type="gramStart"/>
      <w:r w:rsidRPr="00061C87">
        <w:rPr>
          <w:rFonts w:ascii="Times New Roman" w:hAnsi="Times New Roman" w:cs="Times New Roman"/>
          <w:sz w:val="28"/>
          <w:szCs w:val="28"/>
        </w:rPr>
        <w:t>продолжает оставаться</w:t>
      </w:r>
      <w:proofErr w:type="gramEnd"/>
      <w:r w:rsidRPr="00061C87">
        <w:rPr>
          <w:rFonts w:ascii="Times New Roman" w:hAnsi="Times New Roman" w:cs="Times New Roman"/>
          <w:sz w:val="28"/>
          <w:szCs w:val="28"/>
        </w:rPr>
        <w:t xml:space="preserve"> актуальной и сегодня.</w:t>
      </w:r>
    </w:p>
    <w:p w14:paraId="69984CFA" w14:textId="62FB52D2" w:rsidR="00061C87" w:rsidRPr="00061C87" w:rsidRDefault="00061C87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C87">
        <w:rPr>
          <w:rFonts w:ascii="Times New Roman" w:hAnsi="Times New Roman" w:cs="Times New Roman"/>
          <w:sz w:val="28"/>
          <w:szCs w:val="28"/>
        </w:rPr>
        <w:t>Целью нашего исследования стала разработка и апробация экспериментальной программы, основанной на методологии коучинга в процессе подготовки юношеских команд по футзалу (мини-футболу). Программа реализ</w:t>
      </w:r>
      <w:r w:rsidR="0061564E">
        <w:rPr>
          <w:rFonts w:ascii="Times New Roman" w:hAnsi="Times New Roman" w:cs="Times New Roman"/>
          <w:sz w:val="28"/>
          <w:szCs w:val="28"/>
        </w:rPr>
        <w:t>овывалась</w:t>
      </w:r>
      <w:r w:rsidRPr="00061C87">
        <w:rPr>
          <w:rFonts w:ascii="Times New Roman" w:hAnsi="Times New Roman" w:cs="Times New Roman"/>
          <w:sz w:val="28"/>
          <w:szCs w:val="28"/>
        </w:rPr>
        <w:t xml:space="preserve"> в сезоне </w:t>
      </w:r>
      <w:proofErr w:type="gramStart"/>
      <w:r w:rsidRPr="00061C8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1C8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61C8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1564E">
        <w:rPr>
          <w:rFonts w:ascii="Times New Roman" w:hAnsi="Times New Roman" w:cs="Times New Roman"/>
          <w:sz w:val="28"/>
          <w:szCs w:val="28"/>
        </w:rPr>
        <w:t xml:space="preserve"> с 29 июля по 31 декабря (первая часть соревновательного периода спортивного сезона)</w:t>
      </w:r>
      <w:r w:rsidRPr="00061C87">
        <w:rPr>
          <w:rFonts w:ascii="Times New Roman" w:hAnsi="Times New Roman" w:cs="Times New Roman"/>
          <w:sz w:val="28"/>
          <w:szCs w:val="28"/>
        </w:rPr>
        <w:t xml:space="preserve"> на базе спортивной школы</w:t>
      </w:r>
      <w:r w:rsidR="0061564E">
        <w:rPr>
          <w:rFonts w:ascii="Times New Roman" w:hAnsi="Times New Roman" w:cs="Times New Roman"/>
          <w:sz w:val="28"/>
          <w:szCs w:val="28"/>
        </w:rPr>
        <w:t xml:space="preserve"> олимпийского резерва «Поморье»</w:t>
      </w:r>
      <w:r w:rsidRPr="00061C87">
        <w:rPr>
          <w:rFonts w:ascii="Times New Roman" w:hAnsi="Times New Roman" w:cs="Times New Roman"/>
          <w:sz w:val="28"/>
          <w:szCs w:val="28"/>
        </w:rPr>
        <w:t>, где автор статьи является тренером-преподавателем. Экспериментальная группа включа</w:t>
      </w:r>
      <w:r w:rsidR="0061564E">
        <w:rPr>
          <w:rFonts w:ascii="Times New Roman" w:hAnsi="Times New Roman" w:cs="Times New Roman"/>
          <w:sz w:val="28"/>
          <w:szCs w:val="28"/>
        </w:rPr>
        <w:t xml:space="preserve">ла </w:t>
      </w:r>
      <w:r w:rsidRPr="00061C87">
        <w:rPr>
          <w:rFonts w:ascii="Times New Roman" w:hAnsi="Times New Roman" w:cs="Times New Roman"/>
          <w:sz w:val="28"/>
          <w:szCs w:val="28"/>
        </w:rPr>
        <w:t xml:space="preserve">спортсменов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15-17</w:t>
      </w:r>
      <w:proofErr w:type="gramEnd"/>
      <w:r w:rsidRPr="00061C87">
        <w:rPr>
          <w:rFonts w:ascii="Times New Roman" w:hAnsi="Times New Roman" w:cs="Times New Roman"/>
          <w:sz w:val="28"/>
          <w:szCs w:val="28"/>
        </w:rPr>
        <w:t xml:space="preserve"> лет</w:t>
      </w:r>
      <w:r w:rsidR="0061564E">
        <w:rPr>
          <w:rFonts w:ascii="Times New Roman" w:hAnsi="Times New Roman" w:cs="Times New Roman"/>
          <w:sz w:val="28"/>
          <w:szCs w:val="28"/>
        </w:rPr>
        <w:t>, первый и второй спортивный разряд, группы спортивного совершенствования</w:t>
      </w:r>
      <w:r w:rsidRPr="00061C87">
        <w:rPr>
          <w:rFonts w:ascii="Times New Roman" w:hAnsi="Times New Roman" w:cs="Times New Roman"/>
          <w:sz w:val="28"/>
          <w:szCs w:val="28"/>
        </w:rPr>
        <w:t xml:space="preserve"> (</w:t>
      </w:r>
      <w:r w:rsidR="0061564E">
        <w:rPr>
          <w:rFonts w:ascii="Times New Roman" w:hAnsi="Times New Roman" w:cs="Times New Roman"/>
          <w:sz w:val="28"/>
          <w:szCs w:val="28"/>
        </w:rPr>
        <w:t>20</w:t>
      </w:r>
      <w:r w:rsidRPr="00061C87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6ACE4A4D" w14:textId="77777777" w:rsidR="0061564E" w:rsidRDefault="0061564E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64E">
        <w:rPr>
          <w:rFonts w:ascii="Times New Roman" w:hAnsi="Times New Roman" w:cs="Times New Roman"/>
          <w:sz w:val="28"/>
          <w:szCs w:val="28"/>
        </w:rPr>
        <w:t>В рамках программы были применены следующие элементы коучинга:</w:t>
      </w:r>
    </w:p>
    <w:p w14:paraId="645FEE5D" w14:textId="30ED1CF5" w:rsidR="00061C87" w:rsidRPr="00061C87" w:rsidRDefault="00061C87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C87">
        <w:rPr>
          <w:rFonts w:ascii="Times New Roman" w:hAnsi="Times New Roman" w:cs="Times New Roman"/>
          <w:sz w:val="28"/>
          <w:szCs w:val="28"/>
        </w:rPr>
        <w:t xml:space="preserve">1. Формирование позитивной </w:t>
      </w:r>
      <w:proofErr w:type="spellStart"/>
      <w:r w:rsidR="0061564E">
        <w:rPr>
          <w:rFonts w:ascii="Times New Roman" w:hAnsi="Times New Roman" w:cs="Times New Roman"/>
          <w:sz w:val="28"/>
          <w:szCs w:val="28"/>
        </w:rPr>
        <w:t>внутрикомандной</w:t>
      </w:r>
      <w:proofErr w:type="spellEnd"/>
      <w:r w:rsidRPr="00061C87">
        <w:rPr>
          <w:rFonts w:ascii="Times New Roman" w:hAnsi="Times New Roman" w:cs="Times New Roman"/>
          <w:sz w:val="28"/>
          <w:szCs w:val="28"/>
        </w:rPr>
        <w:t xml:space="preserve"> среды на основе поддерживающей </w:t>
      </w:r>
      <w:r w:rsidR="0061564E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Pr="00061C87">
        <w:rPr>
          <w:rFonts w:ascii="Times New Roman" w:hAnsi="Times New Roman" w:cs="Times New Roman"/>
          <w:sz w:val="28"/>
          <w:szCs w:val="28"/>
        </w:rPr>
        <w:t xml:space="preserve">обратной связи. </w:t>
      </w:r>
      <w:r w:rsidR="0061564E">
        <w:rPr>
          <w:rFonts w:ascii="Times New Roman" w:hAnsi="Times New Roman" w:cs="Times New Roman"/>
          <w:sz w:val="28"/>
          <w:szCs w:val="28"/>
        </w:rPr>
        <w:t>В частности, п</w:t>
      </w:r>
      <w:r w:rsidR="0061564E" w:rsidRPr="0061564E">
        <w:rPr>
          <w:rFonts w:ascii="Times New Roman" w:hAnsi="Times New Roman" w:cs="Times New Roman"/>
          <w:sz w:val="28"/>
          <w:szCs w:val="28"/>
        </w:rPr>
        <w:t xml:space="preserve">о окончании каждой тренировки команда вставала в круг, и игроки поочередно озвучивали самое важное и ценное, что они вынесли из данного занятия. Также каждый спортсмен отмечал вклад одного из партнеров, подчеркивая его позитивные </w:t>
      </w:r>
      <w:r w:rsidR="0061564E" w:rsidRPr="0061564E">
        <w:rPr>
          <w:rFonts w:ascii="Times New Roman" w:hAnsi="Times New Roman" w:cs="Times New Roman"/>
          <w:sz w:val="28"/>
          <w:szCs w:val="28"/>
        </w:rPr>
        <w:lastRenderedPageBreak/>
        <w:t>действия и достижения. Такая практика способствовала формированию атмосферы доверия, взаимной поддержки и уверенности юных спортсменов.</w:t>
      </w:r>
    </w:p>
    <w:p w14:paraId="2760ADE1" w14:textId="2A6CA06A" w:rsidR="00061C87" w:rsidRDefault="00061C87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C87">
        <w:rPr>
          <w:rFonts w:ascii="Times New Roman" w:hAnsi="Times New Roman" w:cs="Times New Roman"/>
          <w:sz w:val="28"/>
          <w:szCs w:val="28"/>
        </w:rPr>
        <w:t xml:space="preserve">2. </w:t>
      </w:r>
      <w:r w:rsidR="0061564E" w:rsidRPr="0061564E">
        <w:rPr>
          <w:rFonts w:ascii="Times New Roman" w:hAnsi="Times New Roman" w:cs="Times New Roman"/>
          <w:sz w:val="28"/>
          <w:szCs w:val="28"/>
        </w:rPr>
        <w:t xml:space="preserve">Совместное установление </w:t>
      </w:r>
      <w:proofErr w:type="spellStart"/>
      <w:r w:rsidR="0061564E" w:rsidRPr="0061564E">
        <w:rPr>
          <w:rFonts w:ascii="Times New Roman" w:hAnsi="Times New Roman" w:cs="Times New Roman"/>
          <w:sz w:val="28"/>
          <w:szCs w:val="28"/>
        </w:rPr>
        <w:t>внутрикомандных</w:t>
      </w:r>
      <w:proofErr w:type="spellEnd"/>
      <w:r w:rsidR="0061564E" w:rsidRPr="0061564E">
        <w:rPr>
          <w:rFonts w:ascii="Times New Roman" w:hAnsi="Times New Roman" w:cs="Times New Roman"/>
          <w:sz w:val="28"/>
          <w:szCs w:val="28"/>
        </w:rPr>
        <w:t xml:space="preserve"> правил. На командных собраниях игрокам были предложены четыре базовых вопроса: «Что хотите достичь?», «Как этого достичь?», «Зачем хотите этого достичь?» и «Как поймете, что достигли цели?». Затем игроки сначала объединялись в пары, затем группы по 4, 6</w:t>
      </w:r>
      <w:r w:rsidR="0061564E">
        <w:rPr>
          <w:rFonts w:ascii="Times New Roman" w:hAnsi="Times New Roman" w:cs="Times New Roman"/>
          <w:sz w:val="28"/>
          <w:szCs w:val="28"/>
        </w:rPr>
        <w:t xml:space="preserve">, </w:t>
      </w:r>
      <w:r w:rsidR="0061564E" w:rsidRPr="0061564E">
        <w:rPr>
          <w:rFonts w:ascii="Times New Roman" w:hAnsi="Times New Roman" w:cs="Times New Roman"/>
          <w:sz w:val="28"/>
          <w:szCs w:val="28"/>
        </w:rPr>
        <w:t xml:space="preserve">10 </w:t>
      </w:r>
      <w:r w:rsidR="0061564E">
        <w:rPr>
          <w:rFonts w:ascii="Times New Roman" w:hAnsi="Times New Roman" w:cs="Times New Roman"/>
          <w:sz w:val="28"/>
          <w:szCs w:val="28"/>
        </w:rPr>
        <w:t xml:space="preserve">и наконец 20 </w:t>
      </w:r>
      <w:r w:rsidR="0061564E" w:rsidRPr="0061564E">
        <w:rPr>
          <w:rFonts w:ascii="Times New Roman" w:hAnsi="Times New Roman" w:cs="Times New Roman"/>
          <w:sz w:val="28"/>
          <w:szCs w:val="28"/>
        </w:rPr>
        <w:t>человек для обсуждения и согласования коллективных решений. Подобный подход позволил ребятам самостоятельно определить главные ценности, приоритеты и цели команды, повысив личную ответственность каждого спортсмена.</w:t>
      </w:r>
    </w:p>
    <w:p w14:paraId="5E648E79" w14:textId="173F2543" w:rsidR="009E2A08" w:rsidRPr="00061C87" w:rsidRDefault="009E2A08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2A08">
        <w:rPr>
          <w:rFonts w:ascii="Times New Roman" w:hAnsi="Times New Roman" w:cs="Times New Roman"/>
          <w:sz w:val="28"/>
          <w:szCs w:val="28"/>
        </w:rPr>
        <w:t>. Разбор матчей после побед и поражений. После каждой игры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9E2A08">
        <w:rPr>
          <w:rFonts w:ascii="Times New Roman" w:hAnsi="Times New Roman" w:cs="Times New Roman"/>
          <w:sz w:val="28"/>
          <w:szCs w:val="28"/>
        </w:rPr>
        <w:t xml:space="preserve"> встречи, где игрокам зада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9E2A08">
        <w:rPr>
          <w:rFonts w:ascii="Times New Roman" w:hAnsi="Times New Roman" w:cs="Times New Roman"/>
          <w:sz w:val="28"/>
          <w:szCs w:val="28"/>
        </w:rPr>
        <w:t xml:space="preserve">вопросы: «Что было сделано хорошо? Какие </w:t>
      </w:r>
      <w:proofErr w:type="gramStart"/>
      <w:r w:rsidRPr="009E2A08">
        <w:rPr>
          <w:rFonts w:ascii="Times New Roman" w:hAnsi="Times New Roman" w:cs="Times New Roman"/>
          <w:sz w:val="28"/>
          <w:szCs w:val="28"/>
        </w:rPr>
        <w:t>1-2</w:t>
      </w:r>
      <w:proofErr w:type="gramEnd"/>
      <w:r w:rsidRPr="009E2A08">
        <w:rPr>
          <w:rFonts w:ascii="Times New Roman" w:hAnsi="Times New Roman" w:cs="Times New Roman"/>
          <w:sz w:val="28"/>
          <w:szCs w:val="28"/>
        </w:rPr>
        <w:t xml:space="preserve"> проблемы могли бы выделить? Что важного и ценного мы забираем с собой после матча? Что можно сделать по-другому? Что необходимо сделать, чтобы продолжать побеждать или преодолеть поражение?». Важно, чтобы выводы делались самими игроками через уточняющие вопросы тренера, акцентируя внимание на внутренние, стабильные и контролируемые причины побед (например, дисциплина, концентрация, взаимодействие), а поражения рассматривались как внутренние, но нестабильные факторы, которые можно исправить в будущем (например, недостаточная коммуникация или ошибки в принятии решений). Такой подход 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2A08">
        <w:rPr>
          <w:rFonts w:ascii="Times New Roman" w:hAnsi="Times New Roman" w:cs="Times New Roman"/>
          <w:sz w:val="28"/>
          <w:szCs w:val="28"/>
        </w:rPr>
        <w:t xml:space="preserve"> создавать у спортсменов ростовую установку, стимулируя их мышление и развитие.</w:t>
      </w:r>
    </w:p>
    <w:p w14:paraId="42FB469D" w14:textId="2ACC1C8F" w:rsidR="00061C87" w:rsidRPr="00061C87" w:rsidRDefault="009E2A08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1C87" w:rsidRPr="00061C87">
        <w:rPr>
          <w:rFonts w:ascii="Times New Roman" w:hAnsi="Times New Roman" w:cs="Times New Roman"/>
          <w:sz w:val="28"/>
          <w:szCs w:val="28"/>
        </w:rPr>
        <w:t>. Проведение индивидуальных коуч-сессий с игроками. В ходе таких личных встреч тренер 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61C87" w:rsidRPr="00061C87">
        <w:rPr>
          <w:rFonts w:ascii="Times New Roman" w:hAnsi="Times New Roman" w:cs="Times New Roman"/>
          <w:sz w:val="28"/>
          <w:szCs w:val="28"/>
        </w:rPr>
        <w:t xml:space="preserve"> не в роли эксперта, а коуча, который задает открытые вопросы, помогающие игроку самому увидеть пути решения поставленной задачи. В процессе индивидуальных бесед юные спортсмены уч</w:t>
      </w:r>
      <w:r>
        <w:rPr>
          <w:rFonts w:ascii="Times New Roman" w:hAnsi="Times New Roman" w:cs="Times New Roman"/>
          <w:sz w:val="28"/>
          <w:szCs w:val="28"/>
        </w:rPr>
        <w:t>атся</w:t>
      </w:r>
      <w:r w:rsidR="00061C87" w:rsidRPr="00061C87">
        <w:rPr>
          <w:rFonts w:ascii="Times New Roman" w:hAnsi="Times New Roman" w:cs="Times New Roman"/>
          <w:sz w:val="28"/>
          <w:szCs w:val="28"/>
        </w:rPr>
        <w:t xml:space="preserve"> самостоятельно анализировать свои действия, принимать осознанные решения и ставить личные цели, что значительно повыша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61C87" w:rsidRPr="00061C87">
        <w:rPr>
          <w:rFonts w:ascii="Times New Roman" w:hAnsi="Times New Roman" w:cs="Times New Roman"/>
          <w:sz w:val="28"/>
          <w:szCs w:val="28"/>
        </w:rPr>
        <w:t xml:space="preserve"> их уровень мотивации и самоконтроля.</w:t>
      </w:r>
    </w:p>
    <w:p w14:paraId="3CD0BF84" w14:textId="77777777" w:rsidR="00061C87" w:rsidRDefault="00061C87" w:rsidP="00061C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97E1F3" w14:textId="77777777" w:rsidR="0061564E" w:rsidRDefault="0061564E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64E">
        <w:rPr>
          <w:rFonts w:ascii="Times New Roman" w:hAnsi="Times New Roman" w:cs="Times New Roman"/>
          <w:sz w:val="28"/>
          <w:szCs w:val="28"/>
        </w:rPr>
        <w:t>По итогам реализации экспериментальной программы были получены положительные результаты, подтверждающие эффективность применения коучинга:</w:t>
      </w:r>
    </w:p>
    <w:p w14:paraId="1D62EA0D" w14:textId="670C369C" w:rsidR="009E2A08" w:rsidRPr="009E2A08" w:rsidRDefault="009E2A08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A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A08">
        <w:rPr>
          <w:rFonts w:ascii="Times New Roman" w:hAnsi="Times New Roman" w:cs="Times New Roman"/>
          <w:sz w:val="28"/>
          <w:szCs w:val="28"/>
        </w:rPr>
        <w:t>овысилась внутренняя мотивация спортсменов к тренировкам и соревнованиям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B9A739" w14:textId="40D97C06" w:rsidR="009E2A08" w:rsidRPr="009E2A08" w:rsidRDefault="009E2A08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A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2A08">
        <w:rPr>
          <w:rFonts w:ascii="Times New Roman" w:hAnsi="Times New Roman" w:cs="Times New Roman"/>
          <w:sz w:val="28"/>
          <w:szCs w:val="28"/>
        </w:rPr>
        <w:t>гроки стали лучше осознавать и самостоятельно контролировать собственные действия на площадке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11FE1" w14:textId="2C81622C" w:rsidR="009E2A08" w:rsidRPr="009E2A08" w:rsidRDefault="009E2A08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A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2A08">
        <w:rPr>
          <w:rFonts w:ascii="Times New Roman" w:hAnsi="Times New Roman" w:cs="Times New Roman"/>
          <w:sz w:val="28"/>
          <w:szCs w:val="28"/>
        </w:rPr>
        <w:t>лучшились доверие и взаимоотношения внутри команды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C32907" w14:textId="7B59BE75" w:rsidR="009E2A08" w:rsidRPr="009E2A08" w:rsidRDefault="009E2A08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A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A08">
        <w:rPr>
          <w:rFonts w:ascii="Times New Roman" w:hAnsi="Times New Roman" w:cs="Times New Roman"/>
          <w:sz w:val="28"/>
          <w:szCs w:val="28"/>
        </w:rPr>
        <w:t>овысилась способность игроков самостоятельно анализировать игру и принимать решения.</w:t>
      </w:r>
    </w:p>
    <w:p w14:paraId="3C09C191" w14:textId="24706B48" w:rsidR="009E2A08" w:rsidRPr="009E2A08" w:rsidRDefault="009E2A08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A08">
        <w:rPr>
          <w:rFonts w:ascii="Times New Roman" w:hAnsi="Times New Roman" w:cs="Times New Roman"/>
          <w:sz w:val="28"/>
          <w:szCs w:val="28"/>
        </w:rPr>
        <w:t xml:space="preserve">Таким образом, опыт внедрения элементов коучинга в тренировочный процесс юношеской </w:t>
      </w:r>
      <w:proofErr w:type="spellStart"/>
      <w:r w:rsidRPr="009E2A08">
        <w:rPr>
          <w:rFonts w:ascii="Times New Roman" w:hAnsi="Times New Roman" w:cs="Times New Roman"/>
          <w:sz w:val="28"/>
          <w:szCs w:val="28"/>
        </w:rPr>
        <w:t>футзальной</w:t>
      </w:r>
      <w:proofErr w:type="spellEnd"/>
      <w:r w:rsidRPr="009E2A08">
        <w:rPr>
          <w:rFonts w:ascii="Times New Roman" w:hAnsi="Times New Roman" w:cs="Times New Roman"/>
          <w:sz w:val="28"/>
          <w:szCs w:val="28"/>
        </w:rPr>
        <w:t xml:space="preserve"> команды подтвердил продуктивность концепции Т. </w:t>
      </w:r>
      <w:proofErr w:type="spellStart"/>
      <w:r w:rsidRPr="009E2A08">
        <w:rPr>
          <w:rFonts w:ascii="Times New Roman" w:hAnsi="Times New Roman" w:cs="Times New Roman"/>
          <w:sz w:val="28"/>
          <w:szCs w:val="28"/>
        </w:rPr>
        <w:t>Гэллуэя</w:t>
      </w:r>
      <w:proofErr w:type="spellEnd"/>
      <w:r w:rsidRPr="009E2A08">
        <w:rPr>
          <w:rFonts w:ascii="Times New Roman" w:hAnsi="Times New Roman" w:cs="Times New Roman"/>
          <w:sz w:val="28"/>
          <w:szCs w:val="28"/>
        </w:rPr>
        <w:t xml:space="preserve"> о минимизации вмешательства в </w:t>
      </w:r>
      <w:r>
        <w:rPr>
          <w:rFonts w:ascii="Times New Roman" w:hAnsi="Times New Roman" w:cs="Times New Roman"/>
          <w:sz w:val="28"/>
          <w:szCs w:val="28"/>
        </w:rPr>
        <w:t xml:space="preserve">вопросе </w:t>
      </w:r>
      <w:r w:rsidRPr="009E2A08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2A08">
        <w:rPr>
          <w:rFonts w:ascii="Times New Roman" w:hAnsi="Times New Roman" w:cs="Times New Roman"/>
          <w:sz w:val="28"/>
          <w:szCs w:val="28"/>
        </w:rPr>
        <w:t xml:space="preserve"> внутреннего потенциала спортсменов. Методология коучинга позволила юным игрокам самостоятельно раскрыть свои сильные стороны и повысить осознанность и уверенность, что является ключевым фактором достижения высоких спортивных результатов.</w:t>
      </w:r>
    </w:p>
    <w:p w14:paraId="50B1A7F0" w14:textId="512910C0" w:rsidR="009E2A08" w:rsidRDefault="009E2A08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A08">
        <w:rPr>
          <w:rFonts w:ascii="Times New Roman" w:hAnsi="Times New Roman" w:cs="Times New Roman"/>
          <w:sz w:val="28"/>
          <w:szCs w:val="28"/>
        </w:rPr>
        <w:t>Применение коучинг-технологий в спортивной подготовке юных футзалистов является перспективным направлением, заслуживающим дальнейшего изучения и широкого внедрения в практику работы</w:t>
      </w:r>
      <w:r w:rsidR="00F44151">
        <w:rPr>
          <w:rFonts w:ascii="Times New Roman" w:hAnsi="Times New Roman" w:cs="Times New Roman"/>
          <w:sz w:val="28"/>
          <w:szCs w:val="28"/>
        </w:rPr>
        <w:t>.</w:t>
      </w:r>
    </w:p>
    <w:p w14:paraId="3A8721A4" w14:textId="77777777" w:rsidR="009E2A08" w:rsidRPr="00061C87" w:rsidRDefault="009E2A08" w:rsidP="009E2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E2A08" w:rsidRPr="0006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93"/>
    <w:rsid w:val="00061C87"/>
    <w:rsid w:val="004A63AA"/>
    <w:rsid w:val="0061564E"/>
    <w:rsid w:val="008727DA"/>
    <w:rsid w:val="00987782"/>
    <w:rsid w:val="009E2A08"/>
    <w:rsid w:val="00D20B72"/>
    <w:rsid w:val="00F02793"/>
    <w:rsid w:val="00F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DD59"/>
  <w15:chartTrackingRefBased/>
  <w15:docId w15:val="{9E88898F-201A-4902-8140-279DA73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Бажуков</dc:creator>
  <cp:keywords/>
  <dc:description/>
  <cp:lastModifiedBy>Сергей Бажуков</cp:lastModifiedBy>
  <cp:revision>2</cp:revision>
  <dcterms:created xsi:type="dcterms:W3CDTF">2025-03-20T19:23:00Z</dcterms:created>
  <dcterms:modified xsi:type="dcterms:W3CDTF">2025-03-20T19:23:00Z</dcterms:modified>
</cp:coreProperties>
</file>