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B2" w:rsidRDefault="00A043B2" w:rsidP="00905E0C">
      <w:pPr>
        <w:pStyle w:val="2"/>
        <w:shd w:val="clear" w:color="auto" w:fill="FFFFFF"/>
        <w:spacing w:line="360" w:lineRule="auto"/>
        <w:jc w:val="center"/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Доклад на тему:</w:t>
      </w:r>
    </w:p>
    <w:p w:rsidR="00905E0C" w:rsidRPr="00905E0C" w:rsidRDefault="00905E0C" w:rsidP="00905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E0C">
        <w:rPr>
          <w:rFonts w:ascii="Times New Roman" w:hAnsi="Times New Roman" w:cs="Times New Roman"/>
          <w:sz w:val="28"/>
          <w:szCs w:val="28"/>
        </w:rPr>
        <w:t>«Естественные и математические науки: от вопросов к решениям»</w:t>
      </w:r>
    </w:p>
    <w:p w:rsidR="009B5126" w:rsidRDefault="00905E0C" w:rsidP="00234A2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математики ГГТУ СТТ</w:t>
      </w:r>
    </w:p>
    <w:p w:rsidR="00905E0C" w:rsidRPr="006C2FD0" w:rsidRDefault="00905E0C" w:rsidP="00234A2D">
      <w:pPr>
        <w:jc w:val="right"/>
      </w:pPr>
      <w:r>
        <w:rPr>
          <w:rFonts w:ascii="Times New Roman" w:hAnsi="Times New Roman" w:cs="Times New Roman"/>
        </w:rPr>
        <w:t>Курбатова Юлия Николаевна</w:t>
      </w:r>
    </w:p>
    <w:p w:rsidR="00905E0C" w:rsidRPr="00905E0C" w:rsidRDefault="00905E0C" w:rsidP="0073035B">
      <w:pPr>
        <w:pStyle w:val="2"/>
        <w:shd w:val="clear" w:color="auto" w:fill="FFFFFF"/>
        <w:spacing w:line="307" w:lineRule="atLeast"/>
        <w:ind w:firstLine="708"/>
        <w:jc w:val="both"/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своём докладе</w:t>
      </w:r>
      <w:r w:rsidRPr="00905E0C"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я бы хотела рассмотреть предмет и специфику математики, историю развития математики, математику, как источник представлений и концепций в естествознании и математику, как язык точного естествознания.</w:t>
      </w:r>
    </w:p>
    <w:p w:rsidR="00905E0C" w:rsidRPr="00905E0C" w:rsidRDefault="00905E0C" w:rsidP="0073035B">
      <w:pPr>
        <w:pStyle w:val="2"/>
        <w:shd w:val="clear" w:color="auto" w:fill="FFFFFF"/>
        <w:spacing w:line="307" w:lineRule="atLeast"/>
        <w:ind w:firstLine="708"/>
        <w:jc w:val="both"/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05E0C"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Математика нужна всем вне зависимости от рода занятий и профессии. Известно, что еще в древние времена математике придавалось большое значение. Девиз первой академии – платоновской академии – «Не знающие математики сюда не входят» - ярко свидетельствует о том, насколько высоко ценили математику на заре науки, хотя в те времена основным предметом науки была философия.</w:t>
      </w:r>
    </w:p>
    <w:p w:rsidR="00905E0C" w:rsidRDefault="00905E0C" w:rsidP="0073035B">
      <w:pPr>
        <w:pStyle w:val="2"/>
        <w:shd w:val="clear" w:color="auto" w:fill="FFFFFF"/>
        <w:spacing w:line="307" w:lineRule="atLeast"/>
        <w:ind w:firstLine="708"/>
        <w:jc w:val="both"/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05E0C"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Простейшие в современном понимании математические начала, включающие элементарный арифметический счет и простейшие геометрические измерения, служат отправной точкой естествознания.</w:t>
      </w:r>
    </w:p>
    <w:p w:rsidR="0073035B" w:rsidRPr="0073035B" w:rsidRDefault="0073035B" w:rsidP="0073035B"/>
    <w:p w:rsidR="001650D7" w:rsidRDefault="00905E0C" w:rsidP="001650D7">
      <w:pPr>
        <w:jc w:val="both"/>
        <w:rPr>
          <w:rStyle w:val="desc"/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tab/>
      </w:r>
      <w:r w:rsidRPr="0073035B">
        <w:rPr>
          <w:rStyle w:val="desc"/>
          <w:rFonts w:ascii="Times New Roman" w:eastAsiaTheme="majorEastAsia" w:hAnsi="Times New Roman" w:cs="Times New Roman"/>
          <w:color w:val="000000"/>
          <w:sz w:val="24"/>
          <w:szCs w:val="24"/>
        </w:rPr>
        <w:t>Ещё в 16 веке</w:t>
      </w:r>
      <w:r w:rsidRPr="00905E0C">
        <w:rPr>
          <w:rStyle w:val="desc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выдающийся итальянский физик и астроном, один из основоположников естествознания Галилео Галилей</w:t>
      </w:r>
      <w:r w:rsidR="0073035B" w:rsidRPr="0073035B">
        <w:rPr>
          <w:rStyle w:val="desc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73035B" w:rsidRPr="00905E0C">
        <w:rPr>
          <w:rStyle w:val="desc"/>
          <w:rFonts w:ascii="Times New Roman" w:eastAsiaTheme="majorEastAsia" w:hAnsi="Times New Roman" w:cs="Times New Roman"/>
          <w:color w:val="000000"/>
          <w:sz w:val="24"/>
          <w:szCs w:val="24"/>
        </w:rPr>
        <w:t>утверждал</w:t>
      </w:r>
      <w:r>
        <w:rPr>
          <w:rStyle w:val="desc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Pr="0073035B">
        <w:rPr>
          <w:rStyle w:val="desc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905E0C">
        <w:rPr>
          <w:rStyle w:val="desc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«Тот, кто хочет решить вопросы естественных наук без помощи математики, ставит неразрешимую задачу. Следует измерять то, что измеримо, и делать измеримым </w:t>
      </w:r>
      <w:r w:rsidR="0073035B">
        <w:rPr>
          <w:rStyle w:val="desc"/>
          <w:rFonts w:ascii="Times New Roman" w:eastAsiaTheme="majorEastAsia" w:hAnsi="Times New Roman" w:cs="Times New Roman"/>
          <w:color w:val="000000"/>
          <w:sz w:val="24"/>
          <w:szCs w:val="24"/>
        </w:rPr>
        <w:t>то, что таковым не является».</w:t>
      </w:r>
    </w:p>
    <w:p w:rsidR="00FA6F32" w:rsidRDefault="001650D7" w:rsidP="00FA6F32">
      <w:pPr>
        <w:ind w:firstLine="708"/>
        <w:jc w:val="both"/>
        <w:rPr>
          <w:rStyle w:val="des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desc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810167" w:rsidRPr="00810167">
        <w:rPr>
          <w:rStyle w:val="desc"/>
          <w:rFonts w:ascii="Times New Roman" w:eastAsiaTheme="majorEastAsia" w:hAnsi="Times New Roman" w:cs="Times New Roman"/>
          <w:bCs/>
          <w:color w:val="000000"/>
          <w:sz w:val="24"/>
          <w:szCs w:val="24"/>
        </w:rPr>
        <w:t>Рассмотрим роль математики в естественных науках</w:t>
      </w:r>
      <w:r w:rsidR="00810167" w:rsidRPr="00810167"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  <w:t xml:space="preserve">. Например, в </w:t>
      </w:r>
      <w:r w:rsidR="00810167" w:rsidRPr="001650D7"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  <w:t>физических теориях.</w:t>
      </w:r>
      <w:r w:rsidR="00810167" w:rsidRPr="00810167">
        <w:t xml:space="preserve"> </w:t>
      </w:r>
      <w:r w:rsidR="00810167" w:rsidRPr="00810167">
        <w:rPr>
          <w:rStyle w:val="desc"/>
          <w:rFonts w:ascii="Times New Roman" w:hAnsi="Times New Roman" w:cs="Times New Roman"/>
          <w:color w:val="000000"/>
          <w:sz w:val="24"/>
          <w:szCs w:val="24"/>
        </w:rPr>
        <w:t xml:space="preserve">В своей повседневной работе физик использует математику для получения результатов, вытекающих из законов природы, и для проверки применимости условных утверждений этих законов к наиболее часто встречающимся или интересующим его конкретным </w:t>
      </w:r>
      <w:r w:rsidR="00810167" w:rsidRPr="001650D7">
        <w:rPr>
          <w:rStyle w:val="desc"/>
          <w:rFonts w:ascii="Times New Roman" w:hAnsi="Times New Roman" w:cs="Times New Roman"/>
          <w:color w:val="000000"/>
          <w:sz w:val="24"/>
          <w:szCs w:val="24"/>
        </w:rPr>
        <w:t>обстоятельствам. Чтобы это было возможным, законы природы должны формулироваться на математическом языке. Однако получение результатов на основе уже существующих теорий — отнюдь не самая важная роль математики в физике. Исполняя эту функцию, математика, или, точнее, прикладная математика, является не столько хозяином положения, сколько средством для достижения определённой цели.</w:t>
      </w:r>
      <w:r w:rsidR="00810167" w:rsidRPr="001650D7"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0167" w:rsidRPr="001650D7">
        <w:rPr>
          <w:rStyle w:val="desc"/>
          <w:rFonts w:ascii="Times New Roman" w:hAnsi="Times New Roman" w:cs="Times New Roman"/>
          <w:color w:val="000000"/>
          <w:sz w:val="24"/>
          <w:szCs w:val="24"/>
        </w:rPr>
        <w:t>Математике, однако, отводится в физике и другая, более "суверенная" роль. Суть её содержится в утверждении, сделанном нами при обсуждении роли прикладной математики: чтобы стать объектом применения прикладной математики, законы природы должны формулироваться на языке математики. Утверждение о том, что природа выражает свои законы на языке математики, по существу было высказано 30</w:t>
      </w:r>
      <w:r w:rsidR="00810167" w:rsidRPr="001650D7"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  <w:t>0 лет назад</w:t>
      </w:r>
      <w:r w:rsidR="00810167" w:rsidRPr="001650D7">
        <w:rPr>
          <w:rStyle w:val="desc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10167" w:rsidRPr="001650D7"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  <w:t>Я думаю, что в</w:t>
      </w:r>
      <w:r w:rsidR="00810167" w:rsidRPr="001650D7">
        <w:rPr>
          <w:rStyle w:val="desc"/>
          <w:rFonts w:ascii="Times New Roman" w:hAnsi="Times New Roman" w:cs="Times New Roman"/>
          <w:color w:val="000000"/>
          <w:sz w:val="24"/>
          <w:szCs w:val="24"/>
        </w:rPr>
        <w:t xml:space="preserve"> наши дни </w:t>
      </w:r>
      <w:proofErr w:type="gramStart"/>
      <w:r w:rsidR="00810167" w:rsidRPr="001650D7">
        <w:rPr>
          <w:rStyle w:val="desc"/>
          <w:rFonts w:ascii="Times New Roman" w:hAnsi="Times New Roman" w:cs="Times New Roman"/>
          <w:color w:val="000000"/>
          <w:sz w:val="24"/>
          <w:szCs w:val="24"/>
        </w:rPr>
        <w:t>оно</w:t>
      </w:r>
      <w:proofErr w:type="gramEnd"/>
      <w:r w:rsidR="00810167" w:rsidRPr="001650D7">
        <w:rPr>
          <w:rStyle w:val="desc"/>
          <w:rFonts w:ascii="Times New Roman" w:hAnsi="Times New Roman" w:cs="Times New Roman"/>
          <w:color w:val="000000"/>
          <w:sz w:val="24"/>
          <w:szCs w:val="24"/>
        </w:rPr>
        <w:t xml:space="preserve"> верно более чем когда-либо. Чтобы продемонстрировать всю важность использования математических понятий при формулировке законов физики, достаточно вспомнить, например, аксиомы квантовой механики, сформулированные в явном виде велики</w:t>
      </w:r>
      <w:r w:rsidR="00BB2C28" w:rsidRPr="001650D7"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  <w:t xml:space="preserve">м математиком фон Нейманом </w:t>
      </w:r>
      <w:r w:rsidR="00810167" w:rsidRPr="001650D7">
        <w:rPr>
          <w:rStyle w:val="desc"/>
          <w:rFonts w:ascii="Times New Roman" w:hAnsi="Times New Roman" w:cs="Times New Roman"/>
          <w:color w:val="000000"/>
          <w:sz w:val="24"/>
          <w:szCs w:val="24"/>
        </w:rPr>
        <w:t>и в неявном в</w:t>
      </w:r>
      <w:r w:rsidR="00BB2C28" w:rsidRPr="001650D7"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  <w:t>иде великим физиком Дираком</w:t>
      </w:r>
      <w:r w:rsidR="00810167" w:rsidRPr="001650D7">
        <w:rPr>
          <w:rStyle w:val="desc"/>
          <w:rFonts w:ascii="Times New Roman" w:hAnsi="Times New Roman" w:cs="Times New Roman"/>
          <w:color w:val="000000"/>
          <w:sz w:val="24"/>
          <w:szCs w:val="24"/>
        </w:rPr>
        <w:t xml:space="preserve">. В основу квантовой механики положены два понятия: понятие состояний и понятие наблюдаемых. Состояния - это векторы в гильбертовом пространстве; наблюдаемые - самосопряжённые операторы, действующие на векторы состояния. </w:t>
      </w:r>
      <w:r w:rsidR="00810167" w:rsidRPr="001650D7">
        <w:rPr>
          <w:rStyle w:val="desc"/>
          <w:rFonts w:ascii="Times New Roman" w:hAnsi="Times New Roman" w:cs="Times New Roman"/>
          <w:color w:val="000000"/>
          <w:sz w:val="24"/>
          <w:szCs w:val="24"/>
        </w:rPr>
        <w:lastRenderedPageBreak/>
        <w:t>Возможные значения наблюдаемых определяются собственными значениям</w:t>
      </w:r>
      <w:r w:rsidR="00771129" w:rsidRPr="001650D7"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  <w:t>и этих операторов и т.д., но я предпочитаю</w:t>
      </w:r>
      <w:r w:rsidR="00810167" w:rsidRPr="001650D7">
        <w:rPr>
          <w:rStyle w:val="desc"/>
          <w:rFonts w:ascii="Times New Roman" w:hAnsi="Times New Roman" w:cs="Times New Roman"/>
          <w:color w:val="000000"/>
          <w:sz w:val="24"/>
          <w:szCs w:val="24"/>
        </w:rPr>
        <w:t xml:space="preserve"> остановиться на этом и не перечислять математических понятий, развитых в теории линейных операторов.</w:t>
      </w:r>
    </w:p>
    <w:p w:rsidR="00FA6F32" w:rsidRDefault="001650D7" w:rsidP="00FA6F32">
      <w:pPr>
        <w:ind w:firstLine="708"/>
        <w:jc w:val="both"/>
        <w:rPr>
          <w:rStyle w:val="desc"/>
          <w:rFonts w:ascii="Times New Roman" w:hAnsi="Times New Roman" w:cs="Times New Roman"/>
          <w:color w:val="000000"/>
          <w:sz w:val="24"/>
          <w:szCs w:val="24"/>
        </w:rPr>
      </w:pPr>
      <w:r w:rsidRPr="00FA6F32">
        <w:rPr>
          <w:rStyle w:val="desc"/>
          <w:rFonts w:ascii="Times New Roman" w:hAnsi="Times New Roman" w:cs="Times New Roman"/>
          <w:color w:val="000000"/>
          <w:sz w:val="24"/>
          <w:szCs w:val="24"/>
        </w:rPr>
        <w:t>Для естествознания и других наук математика вырабатывает структуры мысли, формулы, на основе которых можно решать проблемы специальных наук. Это происходит из-за особенности математики описывать не свойства вещей, а свойства свойств, выделяя при этом отношения, независимые от каких-либо конкретных свойств. Они называются отношениями отношений. Т.к. эти отношения особые, то математике удаётся проникать в самые глубокие характеристики мира и говорить на языке структур, определяемых как инварианты систем. Глубинные проникновения в природу делают математику методологом и носителем плодотворных идей. Относительно сказанного современный американский исследователь Ф. Дайсон пишет: "Математика для физики - это не только инструмент, с помощью которого она может количественно описать явление, но и главный источник представлений и принципов, на основе которых зарождаются новые теории". Математика вырабатывает модели возможных ещё неизвестных науке состояний. Естествоиспытатель может выбирать из них и примеривать к своей области исследования. Это стимулирует научный поиск, пробуждая и будоража ученую мысль.</w:t>
      </w:r>
    </w:p>
    <w:p w:rsidR="00FA6F32" w:rsidRDefault="001650D7" w:rsidP="00FA6F32">
      <w:pPr>
        <w:ind w:firstLine="708"/>
        <w:jc w:val="both"/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</w:pPr>
      <w:r w:rsidRPr="00FA6F32">
        <w:rPr>
          <w:rStyle w:val="desc"/>
          <w:rFonts w:ascii="Times New Roman" w:hAnsi="Times New Roman" w:cs="Times New Roman"/>
          <w:color w:val="000000"/>
          <w:sz w:val="24"/>
          <w:szCs w:val="24"/>
        </w:rPr>
        <w:t>Напомню, что сказал когда-то И.Кант: «Математика – наука, брошенная человеком на исследование мира в его возможных вариантах". Математику дано видеть мир во всех его логических вариантах. Ему разрешены построения, противоречивые физически, главное, чтобы они не были противоречивы логически.</w:t>
      </w:r>
      <w:r w:rsidR="00B00362" w:rsidRPr="00FA6F32">
        <w:rPr>
          <w:rStyle w:val="desc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6F32">
        <w:rPr>
          <w:rStyle w:val="desc"/>
          <w:rFonts w:ascii="Times New Roman" w:hAnsi="Times New Roman" w:cs="Times New Roman"/>
          <w:color w:val="000000"/>
          <w:sz w:val="24"/>
          <w:szCs w:val="24"/>
        </w:rPr>
        <w:t>Физики говорят, каков мир, математики исследуют, каким бы он мог быть в его потенциальных версиях.</w:t>
      </w:r>
      <w:r w:rsidR="00B00362" w:rsidRPr="00FA6F32">
        <w:rPr>
          <w:rStyle w:val="desc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6F32">
        <w:rPr>
          <w:rStyle w:val="desc"/>
          <w:rFonts w:ascii="Times New Roman" w:hAnsi="Times New Roman" w:cs="Times New Roman"/>
          <w:color w:val="000000"/>
          <w:sz w:val="24"/>
          <w:szCs w:val="24"/>
        </w:rPr>
        <w:t xml:space="preserve">Как замечает австрийский </w:t>
      </w:r>
      <w:proofErr w:type="gramStart"/>
      <w:r w:rsidRPr="00FA6F32">
        <w:rPr>
          <w:rStyle w:val="desc"/>
          <w:rFonts w:ascii="Times New Roman" w:hAnsi="Times New Roman" w:cs="Times New Roman"/>
          <w:color w:val="000000"/>
          <w:sz w:val="24"/>
          <w:szCs w:val="24"/>
        </w:rPr>
        <w:t>математик</w:t>
      </w:r>
      <w:proofErr w:type="gramEnd"/>
      <w:r w:rsidRPr="00FA6F32">
        <w:rPr>
          <w:rStyle w:val="desc"/>
          <w:rFonts w:ascii="Times New Roman" w:hAnsi="Times New Roman" w:cs="Times New Roman"/>
          <w:color w:val="000000"/>
          <w:sz w:val="24"/>
          <w:szCs w:val="24"/>
        </w:rPr>
        <w:t xml:space="preserve"> и писатель нашего времени Р. </w:t>
      </w:r>
      <w:proofErr w:type="spellStart"/>
      <w:r w:rsidRPr="00FA6F32">
        <w:rPr>
          <w:rStyle w:val="desc"/>
          <w:rFonts w:ascii="Times New Roman" w:hAnsi="Times New Roman" w:cs="Times New Roman"/>
          <w:color w:val="000000"/>
          <w:sz w:val="24"/>
          <w:szCs w:val="24"/>
        </w:rPr>
        <w:t>Музиль</w:t>
      </w:r>
      <w:proofErr w:type="spellEnd"/>
      <w:r w:rsidRPr="00FA6F32">
        <w:rPr>
          <w:rStyle w:val="desc"/>
          <w:rFonts w:ascii="Times New Roman" w:hAnsi="Times New Roman" w:cs="Times New Roman"/>
          <w:color w:val="000000"/>
          <w:sz w:val="24"/>
          <w:szCs w:val="24"/>
        </w:rPr>
        <w:t>, «математика есть роскошь броситься вперед, очертя голову, потому математики предаются самому отважному и восхитительному авантюризму, какой доступен человеку».</w:t>
      </w:r>
      <w:r w:rsidR="00B00362" w:rsidRPr="00FA6F32">
        <w:rPr>
          <w:rStyle w:val="desc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6F32">
        <w:rPr>
          <w:rStyle w:val="desc"/>
          <w:rFonts w:ascii="Times New Roman" w:hAnsi="Times New Roman" w:cs="Times New Roman"/>
          <w:color w:val="000000"/>
          <w:sz w:val="24"/>
          <w:szCs w:val="24"/>
        </w:rPr>
        <w:t>Раскованность и рискованность - преимущество не только собственно математика, но и любого исследователя,</w:t>
      </w:r>
      <w:r w:rsidR="00B00362" w:rsidRPr="00FA6F32">
        <w:rPr>
          <w:rStyle w:val="desc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6F32">
        <w:rPr>
          <w:rStyle w:val="desc"/>
          <w:rFonts w:ascii="Times New Roman" w:hAnsi="Times New Roman" w:cs="Times New Roman"/>
          <w:color w:val="000000"/>
          <w:sz w:val="24"/>
          <w:szCs w:val="24"/>
        </w:rPr>
        <w:t xml:space="preserve">поскольку он мыслит математически, то есть, по выражению Г. Вейля, </w:t>
      </w:r>
      <w:r w:rsidRPr="00FA6F32"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  <w:t>пытаясь дать "теоретическое изображение бытия на фоне возможного".</w:t>
      </w:r>
    </w:p>
    <w:p w:rsidR="00FA6F32" w:rsidRDefault="00FA6F32" w:rsidP="00FA6F32">
      <w:pPr>
        <w:ind w:firstLine="708"/>
        <w:jc w:val="both"/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</w:pPr>
      <w:r w:rsidRPr="00FA6F32"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  <w:t>Во многих случаях математика играет роль универсального языка естествознания</w:t>
      </w:r>
      <w:bookmarkStart w:id="0" w:name="YANDEX_LAST"/>
      <w:bookmarkEnd w:id="0"/>
      <w:r w:rsidRPr="00FA6F32"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  <w:t>, специально предназначенного для лаконичной точной записи различных утверждений.</w:t>
      </w:r>
    </w:p>
    <w:p w:rsidR="00FA6F32" w:rsidRDefault="00FA6F32" w:rsidP="00FA6F32">
      <w:pPr>
        <w:ind w:firstLine="708"/>
        <w:jc w:val="both"/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</w:pPr>
      <w:r w:rsidRPr="00FA6F32"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  <w:t>Естествознание все шире использует математику для объяснения природных явлений. Есть несколько направлений математизации естествознания:</w:t>
      </w:r>
    </w:p>
    <w:p w:rsidR="00FA6F32" w:rsidRPr="00FA6F32" w:rsidRDefault="00FA6F32" w:rsidP="00FA6F32">
      <w:pPr>
        <w:ind w:firstLine="708"/>
        <w:jc w:val="both"/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  <w:t>· Количественный</w:t>
      </w:r>
      <w:r w:rsidRPr="00FA6F32"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  <w:t xml:space="preserve"> анализ и формулировка качественно установленных фактов и законов;</w:t>
      </w:r>
    </w:p>
    <w:p w:rsidR="00FA6F32" w:rsidRPr="00FA6F32" w:rsidRDefault="00FA6F32" w:rsidP="00FA6F32">
      <w:pPr>
        <w:ind w:firstLine="708"/>
        <w:jc w:val="both"/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</w:pPr>
      <w:r w:rsidRPr="00FA6F32"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  <w:t>· Построение математических моделей, создание математической физики, математической биологии и т.д.</w:t>
      </w:r>
    </w:p>
    <w:p w:rsidR="00FA6F32" w:rsidRPr="00FA6F32" w:rsidRDefault="00FA6F32" w:rsidP="00FA6F32">
      <w:pPr>
        <w:ind w:firstLine="708"/>
        <w:jc w:val="both"/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</w:pPr>
      <w:r w:rsidRPr="00FA6F32"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  <w:t xml:space="preserve">· Построение и анализ конкретных научных теорий, в том числе их языка. </w:t>
      </w:r>
    </w:p>
    <w:p w:rsidR="00FA6F32" w:rsidRPr="00FA6F32" w:rsidRDefault="00FA6F32" w:rsidP="00FA6F32">
      <w:pPr>
        <w:ind w:firstLine="708"/>
        <w:jc w:val="both"/>
        <w:rPr>
          <w:rStyle w:val="desc"/>
          <w:rFonts w:ascii="Times New Roman" w:hAnsi="Times New Roman" w:cs="Times New Roman"/>
          <w:color w:val="000000"/>
          <w:sz w:val="24"/>
          <w:szCs w:val="24"/>
        </w:rPr>
      </w:pPr>
      <w:r w:rsidRPr="00FA6F32">
        <w:rPr>
          <w:rStyle w:val="desc"/>
          <w:rFonts w:ascii="Times New Roman" w:hAnsi="Times New Roman" w:cs="Times New Roman"/>
          <w:bCs/>
          <w:color w:val="000000"/>
          <w:sz w:val="24"/>
          <w:szCs w:val="24"/>
        </w:rPr>
        <w:t>Естественный язык оперирует качественными понятиями (характеризуют качества предметов и явлений), математический язык отличается от него. Изучение новых вещей и явлений начинается с их качественного описания, затем образовывают сравнительные понятия, выражая интенсивность какого-либо свойства с помощью чисел. Когда интенсивность уже можно измерить, а это значит, представить в виде отношения данной величины к однородной величине, взятой в качестве единицы измерения, тогда появляются количественные понятия. Именно с ними часто связан прогресс в научном познании. Количественный язык развивает и уточняет обычный язык, основывающийся на качественных понятиях. Это значит, что количественные и качественные методы не взаимоисключающие, а взаимодополняющие.</w:t>
      </w:r>
    </w:p>
    <w:p w:rsidR="00FA6F32" w:rsidRPr="00FA6F32" w:rsidRDefault="00FA6F32" w:rsidP="00FA6F32">
      <w:pPr>
        <w:pStyle w:val="2"/>
        <w:shd w:val="clear" w:color="auto" w:fill="FFFFFF"/>
        <w:spacing w:line="307" w:lineRule="atLeast"/>
        <w:ind w:firstLine="708"/>
        <w:jc w:val="both"/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>Количественный</w:t>
      </w:r>
      <w:r w:rsidRPr="00FA6F32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 xml:space="preserve"> язык и понятия стали осознанно применяться после появления экспериментального естествознания, до этого они использовались, но </w:t>
      </w:r>
      <w:r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>не систематически</w:t>
      </w:r>
      <w:r w:rsidRPr="00FA6F32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 xml:space="preserve">. Г.Галилей первый использовал язык </w:t>
      </w:r>
      <w:r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 xml:space="preserve">количественных понятий вместе с </w:t>
      </w:r>
      <w:r w:rsidRPr="00FA6F32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>экспериментальным методом исследования.</w:t>
      </w:r>
    </w:p>
    <w:p w:rsidR="00FA6F32" w:rsidRPr="00FA6F32" w:rsidRDefault="00FA6F32" w:rsidP="00FA6F32">
      <w:pPr>
        <w:pStyle w:val="2"/>
        <w:shd w:val="clear" w:color="auto" w:fill="FFFFFF"/>
        <w:spacing w:line="307" w:lineRule="atLeast"/>
        <w:ind w:firstLine="708"/>
        <w:jc w:val="both"/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</w:pPr>
      <w:r w:rsidRPr="00FA6F32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>Плюс количественного языка математики в том, что он краток и точен. Сравнивать или измерять что-то в числах гораздо проще, чем описывать словами. Символы жестко привязаны к значениям, не допуская разночтений, интерпретаций и объяснений. С этой целью используются такие математические методы как дифференцирование, интегрирование, функциональный анализ и другие.</w:t>
      </w:r>
    </w:p>
    <w:p w:rsidR="00FA6F32" w:rsidRPr="00FA6F32" w:rsidRDefault="00FA6F32" w:rsidP="00FA6F32">
      <w:pPr>
        <w:pStyle w:val="2"/>
        <w:shd w:val="clear" w:color="auto" w:fill="FFFFFF"/>
        <w:spacing w:line="307" w:lineRule="atLeast"/>
        <w:ind w:firstLine="708"/>
        <w:jc w:val="both"/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</w:pPr>
      <w:r w:rsidRPr="00FA6F32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 xml:space="preserve">Еще одним преимуществом является то, что с помощью математического языка можно точно сформулировать </w:t>
      </w:r>
      <w:r w:rsidR="00AF3C0F" w:rsidRPr="00FA6F32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>количественные</w:t>
      </w:r>
      <w:r w:rsidRPr="00FA6F32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 xml:space="preserve"> закономерности, которые характеризуют изучаемые явления, и то, что точная формулировка законов и научных теорий на математическом языке позволяет применить богатый математический и логический аппарат при получении из них следствий.</w:t>
      </w:r>
    </w:p>
    <w:p w:rsidR="009B5126" w:rsidRDefault="00FA6F32" w:rsidP="00FA6F32">
      <w:pPr>
        <w:pStyle w:val="2"/>
        <w:shd w:val="clear" w:color="auto" w:fill="FFFFFF"/>
        <w:spacing w:line="307" w:lineRule="atLeast"/>
        <w:ind w:firstLine="708"/>
        <w:jc w:val="both"/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</w:pPr>
      <w:r w:rsidRPr="00FA6F32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 xml:space="preserve">Все выше сказанное позволяет сделать вывод, что в любом процессе научного познания язык качественных описаний и количественный язык математики сильно взаимосвязаны. Эта взаимосвязь ясно прослеживается в сочетании и взаимодействии </w:t>
      </w:r>
      <w:proofErr w:type="spellStart"/>
      <w:proofErr w:type="gramStart"/>
      <w:r w:rsidRPr="00FA6F32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FA6F32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 xml:space="preserve"> и математических методах исследования. Чем лучше мы знаем качественные особенности явлений, тем успешнее можем использовать для их анализа количественные математические методы исследования, а чем более совершенные количественные методы применяются для изучения явлений, тем полнее познаются их качественные особенности.</w:t>
      </w:r>
    </w:p>
    <w:p w:rsidR="00AF3C0F" w:rsidRPr="00AF3C0F" w:rsidRDefault="00AF3C0F" w:rsidP="00AF3C0F">
      <w:pPr>
        <w:pStyle w:val="2"/>
        <w:shd w:val="clear" w:color="auto" w:fill="FFFFFF"/>
        <w:spacing w:line="307" w:lineRule="atLeast"/>
        <w:ind w:firstLine="708"/>
        <w:jc w:val="both"/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>Хочу сказать, что м</w:t>
      </w:r>
      <w:r w:rsidRPr="00AF3C0F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>атематика играе</w:t>
      </w:r>
      <w:r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 xml:space="preserve">т важную роль в естествознании. Вот только </w:t>
      </w:r>
      <w:r w:rsidRPr="00AF3C0F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>некоторые её функции:</w:t>
      </w:r>
    </w:p>
    <w:p w:rsidR="00AF3C0F" w:rsidRPr="00AF3C0F" w:rsidRDefault="00AF3C0F" w:rsidP="00AF3C0F">
      <w:pPr>
        <w:pStyle w:val="2"/>
        <w:shd w:val="clear" w:color="auto" w:fill="FFFFFF"/>
        <w:spacing w:line="307" w:lineRule="atLeast"/>
        <w:ind w:firstLine="708"/>
        <w:jc w:val="both"/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</w:pPr>
      <w:r w:rsidRPr="00AF3C0F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 xml:space="preserve">· Функция универсального языка: язык, предназначенный для краткой, ёмкой и точной записи разных утверждений. То, что описано на математическом языке, можно перевести на </w:t>
      </w:r>
      <w:proofErr w:type="gramStart"/>
      <w:r w:rsidRPr="00AF3C0F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>обычный</w:t>
      </w:r>
      <w:proofErr w:type="gramEnd"/>
      <w:r w:rsidRPr="00AF3C0F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 xml:space="preserve">, но описание может оказаться слишком длинным и </w:t>
      </w:r>
      <w:r w:rsidR="00E339DD" w:rsidRPr="00AF3C0F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>запутанным</w:t>
      </w:r>
      <w:r w:rsidRPr="00AF3C0F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>;</w:t>
      </w:r>
    </w:p>
    <w:p w:rsidR="00532CBB" w:rsidRDefault="00AF3C0F" w:rsidP="00532CBB">
      <w:pPr>
        <w:pStyle w:val="2"/>
        <w:shd w:val="clear" w:color="auto" w:fill="FFFFFF"/>
        <w:spacing w:line="307" w:lineRule="atLeast"/>
        <w:ind w:firstLine="708"/>
        <w:jc w:val="both"/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</w:pPr>
      <w:r w:rsidRPr="00AF3C0F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>· Функция источника моделей, алгоритмических схем для отображения связей, процессов и отношений, из которых состоит предмет естествознания. Идеализируя исследуемый объект или явление, математическая модель или схема упрощает его и это позволяет выявить суть объекта или явления.</w:t>
      </w:r>
    </w:p>
    <w:p w:rsidR="00532CBB" w:rsidRPr="00532CBB" w:rsidRDefault="00532CBB" w:rsidP="00532CBB"/>
    <w:p w:rsidR="00532CBB" w:rsidRPr="00532CBB" w:rsidRDefault="00532CBB" w:rsidP="00532CBB">
      <w:pPr>
        <w:pStyle w:val="2"/>
        <w:shd w:val="clear" w:color="auto" w:fill="FFFFFF"/>
        <w:spacing w:line="307" w:lineRule="atLeast"/>
        <w:ind w:firstLine="708"/>
        <w:jc w:val="both"/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 xml:space="preserve">В заключение </w:t>
      </w:r>
      <w:r w:rsidRPr="00532CBB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 xml:space="preserve">хочу сказать, что математика имеет огромное значение в современном естествознании. Зачастую новое теоретическое объяснение какого-либо явления в естествознании считается полноценным, если можно создать математический аппарат, который отражал бы основные его закономерности. Но естествознание не будет полностью сведено к математике, ведь оно развивается как содержательное знание, и построение различных формальных систем, моделей, алгоритмических схем – только одна из сторон развития научного знания. Нельзя формализовать сам процесс выдвижения, обоснования и опровержения гипотез и научную интуицию. Математизация не может восполнить пробел в отсутствии посылок, от которых зависит полнота объяснения и </w:t>
      </w:r>
      <w:r w:rsidR="00FA761A" w:rsidRPr="00532CBB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>истинность</w:t>
      </w:r>
      <w:r w:rsidRPr="00532CBB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 xml:space="preserve"> предсказания. Согласно известному математику академику Ю.А.</w:t>
      </w:r>
      <w:r w:rsidR="00FA761A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32CBB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>Митропольскому</w:t>
      </w:r>
      <w:proofErr w:type="spellEnd"/>
      <w:r w:rsidR="00FA761A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532CBB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 xml:space="preserve"> применение математики к другим наукам имеет смысл только в единстве с глубокой теорией конкретного явления, иначе есть риск сбиться на простую игру в формулы, за которой нет реального содержания. Знаменитый естествоиспытатель Т.Гексли говорил, что</w:t>
      </w:r>
      <w:r w:rsidR="00FA761A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532CBB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 xml:space="preserve"> даже исписав множество страниц формулами, нельзя получить истины из ложных предположений.</w:t>
      </w:r>
    </w:p>
    <w:p w:rsidR="00532CBB" w:rsidRPr="00532CBB" w:rsidRDefault="00532CBB" w:rsidP="00532CBB">
      <w:pPr>
        <w:pStyle w:val="2"/>
        <w:shd w:val="clear" w:color="auto" w:fill="FFFFFF"/>
        <w:spacing w:line="307" w:lineRule="atLeast"/>
        <w:ind w:firstLine="708"/>
        <w:jc w:val="both"/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</w:pPr>
      <w:r w:rsidRPr="00532CBB"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  <w:t>Но не стоит абсолютизировать роль математики в естествознании. Математические формулы сами по себе абстрактны и лишены конкретного содержания. Математика является лишь орудием, или средством, физического исследования. Только согласованные с научным наблюдением и экспериментом физические исследования наполняют математические формулы конкретным содержанием.</w:t>
      </w:r>
    </w:p>
    <w:p w:rsidR="00532CBB" w:rsidRPr="00532CBB" w:rsidRDefault="00532CBB" w:rsidP="00532CBB">
      <w:pPr>
        <w:pStyle w:val="2"/>
        <w:shd w:val="clear" w:color="auto" w:fill="FFFFFF"/>
        <w:spacing w:line="307" w:lineRule="atLeast"/>
        <w:ind w:firstLine="708"/>
        <w:jc w:val="both"/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</w:pPr>
    </w:p>
    <w:p w:rsidR="00532CBB" w:rsidRDefault="00532CBB" w:rsidP="00AF3C0F">
      <w:pPr>
        <w:pStyle w:val="2"/>
        <w:shd w:val="clear" w:color="auto" w:fill="FFFFFF"/>
        <w:spacing w:line="307" w:lineRule="atLeast"/>
        <w:ind w:firstLine="708"/>
        <w:jc w:val="both"/>
        <w:rPr>
          <w:rStyle w:val="desc"/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</w:rPr>
      </w:pPr>
    </w:p>
    <w:p w:rsidR="00532CBB" w:rsidRPr="00532CBB" w:rsidRDefault="00532CBB" w:rsidP="00532CBB"/>
    <w:p w:rsidR="00532CBB" w:rsidRPr="00532CBB" w:rsidRDefault="00532CBB" w:rsidP="00532CBB"/>
    <w:p w:rsidR="00532CBB" w:rsidRPr="00532CBB" w:rsidRDefault="00532CBB" w:rsidP="00532CBB"/>
    <w:p w:rsidR="00532CBB" w:rsidRPr="00532CBB" w:rsidRDefault="00532CBB" w:rsidP="00532CBB"/>
    <w:p w:rsidR="00532CBB" w:rsidRPr="00532CBB" w:rsidRDefault="00532CBB" w:rsidP="00532CBB"/>
    <w:p w:rsidR="00532CBB" w:rsidRPr="00532CBB" w:rsidRDefault="00532CBB" w:rsidP="00532CBB"/>
    <w:p w:rsidR="00861BDD" w:rsidRPr="00532CBB" w:rsidRDefault="00861BDD" w:rsidP="00532CBB">
      <w:pPr>
        <w:tabs>
          <w:tab w:val="left" w:pos="1515"/>
        </w:tabs>
      </w:pPr>
    </w:p>
    <w:sectPr w:rsidR="00861BDD" w:rsidRPr="00532CBB" w:rsidSect="00B2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E2B68"/>
    <w:rsid w:val="001650D7"/>
    <w:rsid w:val="00234A2D"/>
    <w:rsid w:val="00532CBB"/>
    <w:rsid w:val="006C2FD0"/>
    <w:rsid w:val="006E62E1"/>
    <w:rsid w:val="00726F29"/>
    <w:rsid w:val="0073035B"/>
    <w:rsid w:val="00736758"/>
    <w:rsid w:val="00766BED"/>
    <w:rsid w:val="00771129"/>
    <w:rsid w:val="007E2B68"/>
    <w:rsid w:val="00810167"/>
    <w:rsid w:val="00861BDD"/>
    <w:rsid w:val="00905E0C"/>
    <w:rsid w:val="009B5126"/>
    <w:rsid w:val="00A043B2"/>
    <w:rsid w:val="00AF3C0F"/>
    <w:rsid w:val="00B00362"/>
    <w:rsid w:val="00B24383"/>
    <w:rsid w:val="00BB2C28"/>
    <w:rsid w:val="00BB6889"/>
    <w:rsid w:val="00E339DD"/>
    <w:rsid w:val="00FA6F32"/>
    <w:rsid w:val="00FA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89"/>
  </w:style>
  <w:style w:type="paragraph" w:styleId="2">
    <w:name w:val="heading 2"/>
    <w:basedOn w:val="a"/>
    <w:next w:val="a"/>
    <w:link w:val="20"/>
    <w:uiPriority w:val="9"/>
    <w:unhideWhenUsed/>
    <w:qFormat/>
    <w:rsid w:val="007E2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1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E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E2B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2B68"/>
  </w:style>
  <w:style w:type="character" w:customStyle="1" w:styleId="desc">
    <w:name w:val="desc"/>
    <w:basedOn w:val="a0"/>
    <w:rsid w:val="007E2B68"/>
  </w:style>
  <w:style w:type="character" w:customStyle="1" w:styleId="30">
    <w:name w:val="Заголовок 3 Знак"/>
    <w:basedOn w:val="a0"/>
    <w:link w:val="3"/>
    <w:uiPriority w:val="9"/>
    <w:semiHidden/>
    <w:rsid w:val="008101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2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nhideWhenUsed/>
    <w:rsid w:val="007E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E2B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2B68"/>
  </w:style>
  <w:style w:type="character" w:customStyle="1" w:styleId="desc">
    <w:name w:val="desc"/>
    <w:basedOn w:val="a0"/>
    <w:rsid w:val="007E2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4642-640E-4F83-B9C3-15640F83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Ирина Ивановна</cp:lastModifiedBy>
  <cp:revision>12</cp:revision>
  <dcterms:created xsi:type="dcterms:W3CDTF">2017-11-13T10:52:00Z</dcterms:created>
  <dcterms:modified xsi:type="dcterms:W3CDTF">2017-11-13T11:29:00Z</dcterms:modified>
</cp:coreProperties>
</file>