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Pr="004B0019" w:rsidRDefault="004B0019" w:rsidP="009F5212">
      <w:pPr>
        <w:pStyle w:val="a3"/>
        <w:spacing w:line="270" w:lineRule="atLeast"/>
        <w:rPr>
          <w:b/>
          <w:color w:val="000000"/>
          <w:sz w:val="36"/>
          <w:szCs w:val="36"/>
        </w:rPr>
      </w:pPr>
    </w:p>
    <w:p w:rsidR="004B0019" w:rsidRPr="004B0019" w:rsidRDefault="004B0019" w:rsidP="009F5212">
      <w:pPr>
        <w:pStyle w:val="a3"/>
        <w:spacing w:line="270" w:lineRule="atLeast"/>
        <w:rPr>
          <w:b/>
          <w:color w:val="000000"/>
          <w:sz w:val="36"/>
          <w:szCs w:val="36"/>
        </w:rPr>
      </w:pPr>
      <w:r w:rsidRPr="004B0019">
        <w:rPr>
          <w:b/>
          <w:color w:val="000000"/>
          <w:sz w:val="36"/>
          <w:szCs w:val="36"/>
        </w:rPr>
        <w:t>Хоровое исполнительство в России на сегодняшний день</w:t>
      </w: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4B0019">
      <w:pPr>
        <w:pStyle w:val="a3"/>
        <w:spacing w:line="270" w:lineRule="atLeast"/>
        <w:jc w:val="right"/>
        <w:rPr>
          <w:b/>
          <w:color w:val="000000"/>
          <w:sz w:val="32"/>
          <w:szCs w:val="32"/>
        </w:rPr>
      </w:pPr>
    </w:p>
    <w:p w:rsidR="004B0019" w:rsidRDefault="004B0019" w:rsidP="004B0019">
      <w:pPr>
        <w:pStyle w:val="a3"/>
        <w:spacing w:line="270" w:lineRule="atLeast"/>
        <w:jc w:val="right"/>
        <w:rPr>
          <w:b/>
          <w:color w:val="000000"/>
          <w:sz w:val="32"/>
          <w:szCs w:val="32"/>
        </w:rPr>
      </w:pPr>
    </w:p>
    <w:p w:rsidR="004B0019" w:rsidRDefault="004B0019" w:rsidP="004B0019">
      <w:pPr>
        <w:pStyle w:val="a3"/>
        <w:spacing w:line="270" w:lineRule="atLeast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Плеханова Анна Геннадьевна</w:t>
      </w:r>
    </w:p>
    <w:p w:rsidR="004B0019" w:rsidRDefault="004B0019" w:rsidP="004B0019">
      <w:pPr>
        <w:pStyle w:val="a3"/>
        <w:spacing w:line="270" w:lineRule="atLeast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Педагог по классу хора-вокала </w:t>
      </w:r>
    </w:p>
    <w:p w:rsidR="004B0019" w:rsidRDefault="004B0019" w:rsidP="004B0019">
      <w:pPr>
        <w:pStyle w:val="a3"/>
        <w:spacing w:line="270" w:lineRule="atLeast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МБУДО ДМШ№21 Советского р-на г.Казани</w:t>
      </w: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4B0019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</w:p>
    <w:p w:rsidR="004B0019" w:rsidRDefault="000E0F4D" w:rsidP="009F5212">
      <w:pPr>
        <w:pStyle w:val="a3"/>
        <w:spacing w:line="270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9F5212" w:rsidRPr="00B17D6B" w:rsidRDefault="004B0019" w:rsidP="004B00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</w:t>
      </w:r>
      <w:r w:rsidR="009F5212" w:rsidRPr="00B17D6B">
        <w:rPr>
          <w:rFonts w:ascii="Times New Roman" w:eastAsia="Times New Roman" w:hAnsi="Times New Roman" w:cs="Times New Roman"/>
          <w:sz w:val="28"/>
          <w:szCs w:val="28"/>
        </w:rPr>
        <w:t>Развитие хоровой культуры является гарантией развития страны в целом, гарантией её независимости, территориальной целостности, высокого международного авторитета. Только высокий уровень культуры народа может обеспечить высокие результаты в развитии науки, промышленности, образования, здравоохранения, обороноспособности, в поддержании и развитии патриотизма.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В настоящее время перед Россией стоит ряд серьёзных проблем, определяющих во многом сложность как экономического, так и внутриполитического состояния страны. Следует выделить три ключевых направления, конструктивные усилия в которых могут существенным образом исправить ситуацию. Эти направления таковы: преодоление разобщенности общества, оздоровление значительной части населения и повышение общего культурного уровня.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Положение в стране со всей очевидностью требует немедленных и активных мер в этих направлениях. Привлечение даже 5% населения к регулярным занятиям, связанным с изучением хоровой культуры или участием в работе кружков, секций, студий и т.п. окажет существенное влияние на общий культурный уровень страны.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Современное общество нуждается в духовных ориентирах, способствующих постижению логики культурного развития.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Механизмом, который влияет на нравственное здоровье нации, и который требует действенной государственной поддержки, является институт хорового искусства.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В настоящее время Россия уступила лидирующие позиции в области культуры среди стран мирового сообщества. Оценивая нынешнее положение дел, следует признать факт падения внутренней этики и морали в масштабах общества. Повальная коммерциализация искусства и средств массовой информации, разрушение создававшейся десятилетиями социальной и образовательной систем привели к тому, что у нас на глазах вырастает поколение, лишённое нравственных ориентиров, этических и моральных принципов. Уровень музыкальной культуры населения за последние годы существенно упал. Минимальное количество легкодоступных теле- и радиопрограмм народной и классической музыки, резкое сокращение учреждений культуры на местах привело к примитивизации вкусов населения, и, что особенно тревожно, среди молодёжи.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обществе созрело понимание того, что культура – важнейший фактор развития страны, её благосостояния и безопасности. Она служит приумножению созидательных, творческих возможностей человека, способствует экономическому и социально-политическому процветанию державы, а вместе с этим и возникновению чувства патриотизма, гордости за неё. Этой же цели служит музыка – могучий </w:t>
      </w:r>
      <w:r w:rsidRPr="00B17D6B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 мыслей и нравственных ориентиров, важная составляющая культуры.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«Сегодня российское общество испытывает явный дефицит духовных скреп: милосердия, сочувствия, сострадания друг к другу, поддержки и взаимопомощи – дефицит того, что всегда, во все времена исторические делало нас крепче, сильнее, и чем мы всегда гордились, — отметил Президент Российской Федерации В.В.Путин в своём послании Федеральному собранию Российской Федерации 12 декабря 2012 года. — Мы должны всецело поддержать институты, которые являются носителями традиционных ценностей, исторически доказали свою способность передавать их из поколения в поколение».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Главными составляющими единства народа страны является единство и непрерывность традиций, любовь к Родине, гордость от принадлежности к своей стране. Важнейшими факторами формирования такого отношения являются культура, наука, спорт, достижения промышленности, боеспособная и вызывающая любовь и уважение населения армия. Наиболее массовым и наиболее простым и наименее затратным в исполнении механизмом формирования единства народа является массовое возрождение и развитие традиций хорового пения.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Хоровое пение издревле являлось фундаментом отечественной музыкальной культуры, универсальным способом освоения духовно-нравственных идеалов. Это – национальное достояние России.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Коллективный характер и широкая доступность при большой силе художественного воздействия делают этот вид музыкального исполнительства самым массовым и одновременно самым действенным средством приобщения людей к ценностям музыкальной культуры. Благодаря хоровому пению широкие слои народа получают возможность не только слушать высокохудожественные образцы музыкального искусства, но и соприкасаться с ними в процессе активного исполнительства. Только здесь лучше всего воспитывается чувство ансамбля, чувство локтя, взаимной ответственности; ощущение, что вместе ты можешь сделать то, что не способен сделать один. Пение в хоре – тропа, ведущая во все отрасли культуры. Все её виды воспринимаются поющим в хоре человеком острее, ибо все они связаны.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Психологические аспекты хорового пения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Хоровое пение является привлекательным и массовым видом деятельности, который формирует у людей навыки коллективизма, способствует снижению личных амбиций, поскольку результат (качественное исполнение песни) может быть достигнут только при слаженных и взаимодополняющих усилиях всех участников хора.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lastRenderedPageBreak/>
        <w:t>Хоровое пение гармонизирует личность участников, снижая уровень недовольства какими-то обстоятельствами жизни. Пение в хоре приносит умиротворение, гордость за совместно достигнутый результат, состояние внутренней удовлетворенности своими достижениями и жизнью в целом.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Во время слаженного хорового пения у людей возникают своеобразные экстатические состояния, которые в обычной жизни можно получить только в результате победы в борьбе или при приеме наркотиков. Таким образом, хоровое пение может служить средством отвлечения молодежи от наркотиков, алкоголя, курения.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Вовлечение в хоровое пение огромного количества людей (участие в хоровом пении) может дать эффект снижения уровня социальной напряженности, понижения уровня недовольства уровнем жизни, своими доходами и действиями отдельных должностных лиц. Образно можно утверждать, что массовое хоровое пение является своеобразным тренингом командообразования для огромного количества россиян.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Правительства многих развитых стран активно поддерживают массовое хоровое пение, понимая, что оно перемещает центр внимания людей на созидательную и творческую деятельность.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При этом происходят позитивные изменения в личностных качествах участников хоров. Повышается их позитивность, конструктивность и настроенность на созидательную деятельность.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хоровое искусство становится многофункциональным ресурсом, оказывающим положительное влияние на культурные, социальные, психологические, коммуникативные аспекты общественной жизни. </w:t>
      </w:r>
    </w:p>
    <w:p w:rsidR="00B77794" w:rsidRDefault="00B77794" w:rsidP="002312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12" w:rsidRPr="00B17D6B" w:rsidRDefault="009F5212" w:rsidP="002312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17D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Цели и задачи хорового творчества в России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– Реализация нравственного потенциала хорового искусства как средства формирования и развития этических норм поведения личности;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– широкое музыкальное просвещение масс; приобщение граждан России к ценностям отечественной и зарубежной музыкальной культуры, лучшим образцам хорового творчества: народного, церковно-певческого, классического и современного;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– возрождение национальных традиций светского, церковного и народного певческого искусства, составляющих непреходящее богатство культурного наследия страны;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– развитие культуры хорового пения во всем многообразии исторически сложившихся в России жанров, видов и форм;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- пропаганда лучших образцов отечественной вокально-хоровой музыки в массах;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- методическая и организационная помощь хоровым коллективам и их руководителям;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lastRenderedPageBreak/>
        <w:t>– повышение роли хорового искусства в сфере просвещения, образования, культуры.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Достижению поставленных целей будет способствовать решение следующих задач: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- восстановление роли и значения предмета музыка в общеобразовательной школе с соответствующим увеличением учебных часов;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– восстановление в масштабе страны традиций любительского хорового пения (хоровой самодеятельности);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организация хоровых коллективов в каждом образовательном учреждении: школе, колледже, вузе;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-помощь в приведении профессионального вокально-хорового, дирижерско-хорового, церковно-певческого образования (в средних и высших музыкальных и музыкально-педагогических учреждениях) в соответствие с современными запросами общества;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– эстетическое развитие подрастающего поколения, воспитание подготовленной и заинтересованной аудитории слушателей и зрителей;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6B">
        <w:rPr>
          <w:rFonts w:ascii="Times New Roman" w:eastAsia="Times New Roman" w:hAnsi="Times New Roman" w:cs="Times New Roman"/>
          <w:sz w:val="28"/>
          <w:szCs w:val="28"/>
        </w:rPr>
        <w:t>– осуществление законодательных инициатив по развитию вокально-хорового образования как неотъемлемой части духовной культуры и музыкального образования.</w:t>
      </w: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12" w:rsidRPr="00B17D6B" w:rsidRDefault="009F5212" w:rsidP="009F52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left="720"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left="360"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left="360"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left="360"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left="360"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left="720"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left="360"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left="360"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right="-50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B472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Использованная литература:</w:t>
      </w:r>
    </w:p>
    <w:p w:rsidR="00CB4726" w:rsidRPr="00CB4726" w:rsidRDefault="00CB4726" w:rsidP="00CB4726">
      <w:pPr>
        <w:shd w:val="clear" w:color="auto" w:fill="FFFFFF"/>
        <w:spacing w:after="0" w:line="240" w:lineRule="auto"/>
        <w:ind w:left="360" w:right="-500"/>
        <w:rPr>
          <w:rFonts w:ascii="Arial" w:eastAsia="Times New Roman" w:hAnsi="Arial" w:cs="Arial"/>
          <w:color w:val="000000"/>
        </w:rPr>
      </w:pPr>
    </w:p>
    <w:p w:rsidR="00CB4726" w:rsidRDefault="00CB4726" w:rsidP="00CB4726">
      <w:pPr>
        <w:shd w:val="clear" w:color="auto" w:fill="FFFFFF"/>
        <w:spacing w:after="0" w:line="240" w:lineRule="auto"/>
        <w:ind w:left="720" w:right="-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726" w:rsidRPr="00CB4726" w:rsidRDefault="00CB4726" w:rsidP="00CB472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360" w:right="-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726">
        <w:rPr>
          <w:rFonts w:ascii="Times New Roman" w:eastAsia="Times New Roman" w:hAnsi="Times New Roman" w:cs="Times New Roman"/>
          <w:color w:val="000000"/>
          <w:sz w:val="28"/>
          <w:szCs w:val="28"/>
        </w:rPr>
        <w:t>Н.М. Данилин «Воспоминания. Статьи. Документы». - М., 1987 год.</w:t>
      </w:r>
    </w:p>
    <w:p w:rsidR="00CB4726" w:rsidRPr="00CB4726" w:rsidRDefault="00CB4726" w:rsidP="00CB472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360" w:right="-500"/>
        <w:rPr>
          <w:rFonts w:ascii="Arial" w:eastAsia="Times New Roman" w:hAnsi="Arial" w:cs="Arial"/>
          <w:color w:val="000000"/>
        </w:rPr>
      </w:pPr>
      <w:r w:rsidRPr="00CB4726">
        <w:rPr>
          <w:rFonts w:ascii="Times New Roman" w:eastAsia="Times New Roman" w:hAnsi="Times New Roman" w:cs="Times New Roman"/>
          <w:color w:val="000000"/>
          <w:sz w:val="28"/>
          <w:szCs w:val="28"/>
        </w:rPr>
        <w:t>М. Рахманова, С. Зверева, А. Наумов «Синодальный хор и училище церковного пения. Воспоминания. Дневники. Письма». - Изд-во “Языки русской культуры”,  2002 год.</w:t>
      </w:r>
    </w:p>
    <w:p w:rsidR="00CB4726" w:rsidRPr="00CB4726" w:rsidRDefault="00CB4726" w:rsidP="00CB4726">
      <w:pPr>
        <w:shd w:val="clear" w:color="auto" w:fill="FFFFFF"/>
        <w:spacing w:after="0" w:line="240" w:lineRule="auto"/>
        <w:ind w:left="720"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right="-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B4726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 В.П. Очерки истории русской хоровой культуры второй половины XVII-начала ХХ века. - М., 1985 год.</w:t>
      </w:r>
    </w:p>
    <w:p w:rsidR="00CB4726" w:rsidRPr="00CB4726" w:rsidRDefault="00CB4726" w:rsidP="00CB4726">
      <w:pPr>
        <w:shd w:val="clear" w:color="auto" w:fill="FFFFFF"/>
        <w:spacing w:after="0" w:line="240" w:lineRule="auto"/>
        <w:ind w:left="-360" w:right="-500"/>
        <w:rPr>
          <w:rFonts w:ascii="Arial" w:eastAsia="Times New Roman" w:hAnsi="Arial" w:cs="Arial"/>
          <w:color w:val="000000"/>
        </w:rPr>
      </w:pPr>
    </w:p>
    <w:p w:rsidR="00CB4726" w:rsidRPr="00CB4726" w:rsidRDefault="00CB4726" w:rsidP="00CB472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CB4726">
        <w:rPr>
          <w:rFonts w:ascii="Times New Roman" w:eastAsia="Times New Roman" w:hAnsi="Times New Roman" w:cs="Times New Roman"/>
          <w:color w:val="000000"/>
          <w:sz w:val="28"/>
          <w:szCs w:val="28"/>
        </w:rPr>
        <w:t>Д.Л. Локшин «Замечательные русские хоры и их дирижеры». - М.,1963 год.</w:t>
      </w:r>
    </w:p>
    <w:p w:rsidR="00CB4726" w:rsidRPr="00CB4726" w:rsidRDefault="00CB4726" w:rsidP="00CB4726">
      <w:pPr>
        <w:shd w:val="clear" w:color="auto" w:fill="FFFFFF"/>
        <w:spacing w:after="0" w:line="240" w:lineRule="auto"/>
        <w:ind w:left="-360" w:right="-500"/>
        <w:rPr>
          <w:rFonts w:ascii="Arial" w:eastAsia="Times New Roman" w:hAnsi="Arial" w:cs="Arial"/>
          <w:color w:val="000000"/>
        </w:rPr>
      </w:pPr>
      <w:r w:rsidRPr="00CB4726">
        <w:rPr>
          <w:rFonts w:ascii="Times New Roman" w:eastAsia="Times New Roman" w:hAnsi="Times New Roman" w:cs="Times New Roman"/>
          <w:color w:val="000000"/>
          <w:sz w:val="28"/>
          <w:szCs w:val="28"/>
        </w:rPr>
        <w:t>А.Д. Алексеев «Музыкально-исполнительское искусство конца XIX - первой половины ХХ века». - М., 1995 год.</w:t>
      </w:r>
    </w:p>
    <w:p w:rsidR="009F5212" w:rsidRPr="00B17D6B" w:rsidRDefault="009F5212" w:rsidP="00CB472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9F5212" w:rsidRPr="00B17D6B" w:rsidSect="0023122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D3" w:rsidRDefault="000929D3" w:rsidP="0023122E">
      <w:pPr>
        <w:spacing w:after="0" w:line="240" w:lineRule="auto"/>
      </w:pPr>
      <w:r>
        <w:separator/>
      </w:r>
    </w:p>
  </w:endnote>
  <w:endnote w:type="continuationSeparator" w:id="0">
    <w:p w:rsidR="000929D3" w:rsidRDefault="000929D3" w:rsidP="0023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745185"/>
      <w:docPartObj>
        <w:docPartGallery w:val="Page Numbers (Bottom of Page)"/>
        <w:docPartUnique/>
      </w:docPartObj>
    </w:sdtPr>
    <w:sdtContent>
      <w:p w:rsidR="0023122E" w:rsidRDefault="00231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794">
          <w:rPr>
            <w:noProof/>
          </w:rPr>
          <w:t>2</w:t>
        </w:r>
        <w:r>
          <w:fldChar w:fldCharType="end"/>
        </w:r>
      </w:p>
    </w:sdtContent>
  </w:sdt>
  <w:p w:rsidR="0023122E" w:rsidRDefault="002312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D3" w:rsidRDefault="000929D3" w:rsidP="0023122E">
      <w:pPr>
        <w:spacing w:after="0" w:line="240" w:lineRule="auto"/>
      </w:pPr>
      <w:r>
        <w:separator/>
      </w:r>
    </w:p>
  </w:footnote>
  <w:footnote w:type="continuationSeparator" w:id="0">
    <w:p w:rsidR="000929D3" w:rsidRDefault="000929D3" w:rsidP="0023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90217"/>
    <w:multiLevelType w:val="hybridMultilevel"/>
    <w:tmpl w:val="81565C5A"/>
    <w:lvl w:ilvl="0" w:tplc="ED381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293FE9"/>
    <w:multiLevelType w:val="multilevel"/>
    <w:tmpl w:val="3C72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212"/>
    <w:rsid w:val="000929D3"/>
    <w:rsid w:val="000E0F4D"/>
    <w:rsid w:val="0023122E"/>
    <w:rsid w:val="002C1010"/>
    <w:rsid w:val="004B0019"/>
    <w:rsid w:val="009F5212"/>
    <w:rsid w:val="00B17D6B"/>
    <w:rsid w:val="00B77794"/>
    <w:rsid w:val="00CB4726"/>
    <w:rsid w:val="00C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CA28"/>
  <w15:docId w15:val="{2A1BC1AA-847D-4BEE-8368-C175106A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4726"/>
  </w:style>
  <w:style w:type="paragraph" w:styleId="a4">
    <w:name w:val="List Paragraph"/>
    <w:basedOn w:val="a"/>
    <w:uiPriority w:val="34"/>
    <w:qFormat/>
    <w:rsid w:val="00CB47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22E"/>
  </w:style>
  <w:style w:type="paragraph" w:styleId="a7">
    <w:name w:val="footer"/>
    <w:basedOn w:val="a"/>
    <w:link w:val="a8"/>
    <w:uiPriority w:val="99"/>
    <w:unhideWhenUsed/>
    <w:rsid w:val="0023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8D8C-91A8-472E-9272-39959FD1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2015-06-11T15:00:00Z</dcterms:created>
  <dcterms:modified xsi:type="dcterms:W3CDTF">2017-12-06T09:38:00Z</dcterms:modified>
</cp:coreProperties>
</file>