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B7" w:rsidRDefault="002C48B7" w:rsidP="00434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8B7" w:rsidRPr="002C48B7" w:rsidRDefault="002C48B7" w:rsidP="002C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9"/>
      <w:bookmarkStart w:id="1" w:name="OLE_LINK10"/>
      <w:bookmarkStart w:id="2" w:name="OLE_LINK11"/>
      <w:r w:rsidRPr="002C48B7">
        <w:rPr>
          <w:rFonts w:ascii="Times New Roman" w:hAnsi="Times New Roman" w:cs="Times New Roman"/>
          <w:b/>
          <w:sz w:val="28"/>
          <w:szCs w:val="28"/>
          <w:lang w:eastAsia="ru-RU"/>
        </w:rPr>
        <w:t>Мультимедийная презентация как инновационная технология</w:t>
      </w:r>
    </w:p>
    <w:p w:rsidR="002C48B7" w:rsidRPr="002C48B7" w:rsidRDefault="002C48B7" w:rsidP="002C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b/>
          <w:sz w:val="28"/>
          <w:szCs w:val="28"/>
          <w:lang w:eastAsia="ru-RU"/>
        </w:rPr>
        <w:t>в системе дополнительного образования</w:t>
      </w:r>
    </w:p>
    <w:bookmarkEnd w:id="0"/>
    <w:bookmarkEnd w:id="1"/>
    <w:bookmarkEnd w:id="2"/>
    <w:p w:rsidR="002C48B7" w:rsidRPr="002C48B7" w:rsidRDefault="002C48B7" w:rsidP="002C48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C48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Труфанова Ритта Анатольевна</w:t>
      </w:r>
    </w:p>
    <w:p w:rsidR="002C48B7" w:rsidRPr="002C48B7" w:rsidRDefault="002C48B7" w:rsidP="002C48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C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2C48B7" w:rsidRPr="002C48B7" w:rsidRDefault="002C48B7" w:rsidP="002C48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C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города Иркутска «Дом детского творчества № 5»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обучение иностранному языку невозможно без использования таких современных технологий обучения, как информационные технологии.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5"/>
      <w:bookmarkStart w:id="4" w:name="OLE_LINK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bookmarkEnd w:id="3"/>
      <w:bookmarkEnd w:id="4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проблемы состоит в том, что информационно-коммуникационные технологии характеризуются высокой коммуникативной возможностью и активным включением </w:t>
      </w:r>
      <w:r w:rsid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учебную деятельность, активизируют потенциал знаний и умений навыков говорения и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 развивают навык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коммуникативной компетенции детей и подростков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способствует адаптации к современным социальным условиям, т.к. обществу нужны люди, быстро ориентирующиеся в современном мире, самостоятельные и инициативные, достигающие успеха в своей деятельности. 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личности. Это одна из главных задач современного образовательного процесса. Учебная деятельность в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дополнительного образования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применения конкретных технологий, обеспечивающих решение данной задачи. </w:t>
      </w:r>
      <w:proofErr w:type="gramStart"/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овационные форм обучения:</w:t>
      </w:r>
      <w:proofErr w:type="gramEnd"/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 Поэтому уделяю большое внимание работе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этом направлении. 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 заключается в выявлении возможностей информационно-коммуникационных технологий в повышении результативности обучения, развитии креативных способностей обучающихся на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языка, реализации творческого потенциала каждого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в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определены следующие задачи: </w:t>
      </w:r>
    </w:p>
    <w:p w:rsidR="00D720AE" w:rsidRPr="00D720AE" w:rsidRDefault="00D720AE" w:rsidP="00D7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актуальности использования Информационно-коммуникационных технологий (ИКТ) на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языка.</w:t>
      </w:r>
    </w:p>
    <w:p w:rsidR="00D720AE" w:rsidRPr="00D720AE" w:rsidRDefault="00536F69" w:rsidP="00D7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на занятиях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как средство повышения результативности обучения и развития креативности;</w:t>
      </w:r>
    </w:p>
    <w:p w:rsidR="00D720AE" w:rsidRPr="00D720AE" w:rsidRDefault="00D720AE" w:rsidP="00D72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развития т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деятельности на занятиях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посредством ИКТ</w:t>
      </w:r>
    </w:p>
    <w:p w:rsidR="00D720AE" w:rsidRPr="00D720AE" w:rsidRDefault="00D720AE" w:rsidP="00536F6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использования информационно-комму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никационной технологии на занятиях английского языка.</w:t>
      </w:r>
    </w:p>
    <w:p w:rsidR="00D720AE" w:rsidRPr="00D720AE" w:rsidRDefault="00B4091F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целями применения ИКТ на занятиях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являются: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  повышение мотивации к изучению языка;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 увеличение объема лингвистических знаний;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расширение объема знаний о социокультурной специфике страны изучаемого языка;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 развитие способности и готовности к самостоятельному изучению английского языка. 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учебника и педагога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самостоятельности мышления, способности к рефлексии (размышлению, самонаблюдению, самооценке) недостаточно. Необходим широкий спектр информации, отражающей разные точки зрения на одну и ту же проблему, предоставляющей </w:t>
      </w:r>
      <w:proofErr w:type="gramStart"/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 для размышлений, критического анализа, обобщений, самостоятельных выводов и решений. </w:t>
      </w:r>
    </w:p>
    <w:p w:rsidR="00536F69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образовательном процессе, развитию интеллектуальных, творческих способностей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умений самостоятельно приобретать новые знания и созданию условия для их успешной самореализации в будущем.</w:t>
      </w:r>
    </w:p>
    <w:p w:rsidR="00434F33" w:rsidRPr="00434F33" w:rsidRDefault="00D720AE" w:rsidP="00434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F33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основы применения ИКТ в образовательном процессе</w:t>
      </w:r>
    </w:p>
    <w:p w:rsidR="00D720AE" w:rsidRPr="00434F33" w:rsidRDefault="00536F69" w:rsidP="00434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4F33">
        <w:rPr>
          <w:rFonts w:ascii="Times New Roman" w:hAnsi="Times New Roman" w:cs="Times New Roman"/>
          <w:b/>
          <w:sz w:val="28"/>
          <w:szCs w:val="28"/>
          <w:lang w:eastAsia="ru-RU"/>
        </w:rPr>
        <w:t>в системе дополнительного образования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ИКТ обучения на 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 являются эффективным педагогическим средством изучения иноязычной культуры и формирования коммуникативных навыков. Необходимо заметить, что применение ИКТ способствует ускорению процесса обучения, росту интереса </w:t>
      </w:r>
      <w:proofErr w:type="gramStart"/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предмету, улучшают качество усвоения материала, позволяют индив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идуализировать процесс обучения. Занятия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 с использованием ИКТ отличаются разнообразием, повышенным интересом </w:t>
      </w:r>
      <w:proofErr w:type="gramStart"/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36F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иностранному языку, эффективностью.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К наиболее часто используемым в учебном процессе средствам ИКТ относятся: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 и пособия, демонстрируемые с помощью компьютера и мультимедийного проектора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энциклопедии и справочники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программы тестирования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 Интернета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DVD и CD диски с картинами и иллюстрациями</w:t>
      </w:r>
    </w:p>
    <w:p w:rsidR="00D720AE" w:rsidRPr="00D720AE" w:rsidRDefault="00D720AE" w:rsidP="00D72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диотехника</w:t>
      </w:r>
    </w:p>
    <w:p w:rsidR="00D720AE" w:rsidRPr="00434F33" w:rsidRDefault="00D720AE" w:rsidP="000B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3. Применение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ММП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форм работы 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использование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 презентаций. Педагог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задействует на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экран-доску,    проектор    и    всего    один компьютер для демонстрации. Это дает возможность фокусировать внимание всей группы учащихся, осуществлять повтор демонстрируемого материала.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5" w:name="OLE_LINK12"/>
      <w:bookmarkStart w:id="6" w:name="OLE_LINK13"/>
      <w:bookmarkStart w:id="7" w:name="_GoBack"/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Мультимедийная презентация иноязычного материала - способ предъявления творчески переработанной 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адаптированной для определённого возраста </w:t>
      </w:r>
      <w:r w:rsidR="0069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974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языковой информации в виде логически завершенной подборки слайдов по определённой лексико-грамматической, страноведческой теме.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Мультимедийная презентация базируется на использован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 ау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диовизуальных возможностей компьютерных технологий.</w:t>
      </w:r>
    </w:p>
    <w:bookmarkEnd w:id="5"/>
    <w:bookmarkEnd w:id="6"/>
    <w:bookmarkEnd w:id="7"/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соответствующего оборудования мультимедийные программы обладают почти неограниченными графическими и цветовыми возможностями, что позволяет представить любой вид деятельности в форме картинок и анимации.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важно: а) при ознакомлении с новой лексикой, так как изображения на мониторе / экране позволяют ассоциировать фразу на иностранном языке непосредственно с предметом или действием; б) при изучении грамматического материала, когда у детей 7-8 лет ещё не развито абстрактное мышление, а увиденные на экране красочные картинки, схемы, анимированные образы способствуют лучшему восприя</w:t>
      </w:r>
      <w:r w:rsidR="000B2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и усвоению нового материала.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70"/>
      </w:tblGrid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0B2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3d3e6557ec7e0c7f8e3e9e235e8cba126aadb73b"/>
            <w:bookmarkStart w:id="9" w:name="0"/>
            <w:bookmarkEnd w:id="8"/>
            <w:bookmarkEnd w:id="9"/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43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Мультимедийный учебно-методический ассортимент</w:t>
            </w:r>
            <w:r w:rsidR="000B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английского языка: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Коллекция статических картинок, разбитых по лексическим или грамматическим темам (рисунки,  графики, схемы, карты, комиксы и т.п.)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Коллекция анимированных картинок, разбитых по лексическим или </w:t>
            </w: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грамматическим темам (рисунки, графики, схемы, карты, комиксы и т.п.)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Коллекция звуковых файлов, разбитых по темам (классические произведения, звуки природы, эмоции, текстовые аудиозаписи и т.п.)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0B2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Коллекция </w:t>
            </w:r>
            <w:proofErr w:type="gramStart"/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готовых</w:t>
            </w:r>
            <w:proofErr w:type="gramEnd"/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ММП по темам</w:t>
            </w:r>
          </w:p>
        </w:tc>
        <w:tc>
          <w:tcPr>
            <w:tcW w:w="0" w:type="auto"/>
            <w:vAlign w:val="center"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0B2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Коллекция текстовых файлов</w:t>
            </w:r>
          </w:p>
        </w:tc>
        <w:tc>
          <w:tcPr>
            <w:tcW w:w="0" w:type="auto"/>
            <w:vAlign w:val="center"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0B2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0B21E0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20AE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A1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5E3" w:rsidRPr="00A115E3" w:rsidRDefault="00434F33" w:rsidP="00A11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720AE" w:rsidRPr="00A115E3">
        <w:rPr>
          <w:rFonts w:ascii="Times New Roman" w:hAnsi="Times New Roman" w:cs="Times New Roman"/>
          <w:sz w:val="28"/>
          <w:szCs w:val="28"/>
          <w:lang w:eastAsia="ru-RU"/>
        </w:rPr>
        <w:t>Методический анализ</w:t>
      </w:r>
      <w:proofErr w:type="gramEnd"/>
      <w:r w:rsidR="00D720AE"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 намеченных в плане демонстраций ММП предполагает их предварительный просмотр. В процессе анализа </w:t>
      </w:r>
      <w:r w:rsidR="00A115E3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D720AE"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 должен: </w:t>
      </w:r>
    </w:p>
    <w:p w:rsidR="00A115E3" w:rsidRPr="00A115E3" w:rsidRDefault="00D720AE" w:rsidP="00A11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а) определить степень соответствия ММП учебной программе, теме </w:t>
      </w:r>
      <w:r w:rsidR="00A115E3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, изученному материалу; </w:t>
      </w:r>
    </w:p>
    <w:p w:rsidR="00A115E3" w:rsidRPr="00A115E3" w:rsidRDefault="00D720AE" w:rsidP="00A11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б) наметить задачи применения ММП в соответствии с методикой проведения </w:t>
      </w:r>
      <w:r w:rsidR="00A115E3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115E3" w:rsidRDefault="00D720AE" w:rsidP="00A11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в) выделить в </w:t>
      </w:r>
      <w:proofErr w:type="gramStart"/>
      <w:r w:rsidRPr="00A115E3">
        <w:rPr>
          <w:rFonts w:ascii="Times New Roman" w:hAnsi="Times New Roman" w:cs="Times New Roman"/>
          <w:sz w:val="28"/>
          <w:szCs w:val="28"/>
          <w:lang w:eastAsia="ru-RU"/>
        </w:rPr>
        <w:t>применяемой</w:t>
      </w:r>
      <w:proofErr w:type="gramEnd"/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 ММП основной и дополнительный материал; </w:t>
      </w:r>
    </w:p>
    <w:p w:rsidR="00A115E3" w:rsidRDefault="00D720AE" w:rsidP="00A11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г) при необходимости доработать </w:t>
      </w:r>
      <w:proofErr w:type="gramStart"/>
      <w:r w:rsidRPr="00A115E3">
        <w:rPr>
          <w:rFonts w:ascii="Times New Roman" w:hAnsi="Times New Roman" w:cs="Times New Roman"/>
          <w:sz w:val="28"/>
          <w:szCs w:val="28"/>
          <w:lang w:eastAsia="ru-RU"/>
        </w:rPr>
        <w:t>существующую</w:t>
      </w:r>
      <w:proofErr w:type="gramEnd"/>
      <w:r w:rsidRPr="00A115E3">
        <w:rPr>
          <w:rFonts w:ascii="Times New Roman" w:hAnsi="Times New Roman" w:cs="Times New Roman"/>
          <w:sz w:val="28"/>
          <w:szCs w:val="28"/>
          <w:lang w:eastAsia="ru-RU"/>
        </w:rPr>
        <w:t xml:space="preserve"> ММП (сократив или увеличив количество слайдов). 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ММП мною используются следующие компьютерные программы: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(позволяет форматировать нужный текст),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(делает доступными действия с анимационными картинками, звуковыми и видео файлами),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(дает возможность публикации материалов в виде тематических буклетов),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(позволяет работать с сетевыми ресурсами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      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были сформулированы следующие основные требования к оформлению ММП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5359"/>
        <w:gridCol w:w="837"/>
      </w:tblGrid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8a6b8d5ef070453f2178ea8eb55a910c3c2e904a"/>
            <w:bookmarkStart w:id="11" w:name="1"/>
            <w:bookmarkEnd w:id="10"/>
            <w:bookmarkEnd w:id="11"/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к оформлению ММП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оформления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0AE" w:rsidRPr="00D720AE" w:rsidRDefault="00A115E3" w:rsidP="00A1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A115E3" w:rsidP="00A11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720AE"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лет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создания  оформления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</w:t>
            </w:r>
          </w:p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Ограниченность по времени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2 - 6 мин.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 мин.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слайдов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6 - 10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 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3 - 7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 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Анимационные эффекты </w:t>
            </w: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текста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3 - 6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6-8 </w:t>
            </w: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Анимационные объекты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5 - 8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7 - 8 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Звуковые файлы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шт.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Фоновые изображения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1-2, преимущественно тёмные тона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цвета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трех контрастных для одного слайда; фон и текст должны быть контрастными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 слова и предложения; минимум предлогов, междометий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информации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не должна отвлекать от содержания текста; наиболее важная информация находится в центре; доминирует горизонтальное расположение информации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</w:t>
            </w:r>
            <w:proofErr w:type="gramEnd"/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заголовков - 66/72, для информации - 42/44/48); одного типа; не злоупотреблять прописными буквами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выделения информации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жирный шрифт; разные цвета; стрелки; схемы для важных фактов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информации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слайд - это 1 ключевой пункт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5E3" w:rsidRPr="00D720AE" w:rsidTr="00D72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слайдов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текстовых слайдов</w:t>
            </w:r>
          </w:p>
        </w:tc>
        <w:tc>
          <w:tcPr>
            <w:tcW w:w="0" w:type="auto"/>
            <w:vAlign w:val="center"/>
            <w:hideMark/>
          </w:tcPr>
          <w:p w:rsidR="00D720AE" w:rsidRPr="00D720AE" w:rsidRDefault="00D720AE" w:rsidP="00D7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5E3" w:rsidRDefault="00A115E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использования ММП в учебном процессе. ММП имеет несколько этапов: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подготовительный;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преддемонстрационный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демонстрационный;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последемонстрационный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рефлексивный.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 включает в себя отбор необходимого материала, анализ и создание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ММП. В ходе апробации данной технологии мною выработан алгоритм создания ММП. Следуя ему,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педагогические задачи, решаемые с помощью создаваемой ММП;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   продумать цели и задачи создания слайдов;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поставить себя на место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его возрастные особенности, потенциальные возможности;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подобрать иллюстрации (рисунки, звуки), используя мультимедийные возможности компьютера (обработка собранной ранее информации или поиск новой);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продумать содержание текстов исходя из основных требований к ММП;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составить сценарий ММП;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создать структуру ММП, используя необходимые компьютерные программы;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применить анимационные и звуковые эффекты;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проанализировать и оценить подготовленную презентацию согласно требованиям к ММП;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к)  скорректировать возможные недочеты.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преддемонстрационный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 входят снятие языковых трудностей, проверка понимания ранее изученных лексических единиц, повторение необходимого грамматического материала и формулировка целей и задач 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демонстрационном этапе происходит предъявление  материала с параллельным комментарием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над содержанием каждого слайда, «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паузированные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упражнения, при необходимости повтор нужных слайдов.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Последемонстрационный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 охватывает вопросно-ответные упражнения, подведение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итогов, самостоятельную формулировку ими правила, повторение лексических единиц.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Рефлексивный этап включает анализ и выводы </w:t>
      </w:r>
      <w:r w:rsidR="00A1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результативности подготовки и показа ММП, мониторинг.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созданные презентации требуют серьезной подготовки, но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в том, что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 могут отвечать самым разнообразным запросам. Я создаю презентацию, учитывая конкретных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способности,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образом, осуществляется личностно-ориентированное обучение.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банке ММП есть самые разнообразные презентации, которые можно разделить на разные категории.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 презентации, которые я применяю на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отличаются:</w:t>
      </w:r>
    </w:p>
    <w:p w:rsidR="00D720AE" w:rsidRPr="00D720AE" w:rsidRDefault="00D720AE" w:rsidP="00D72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видам речевой деятельности (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чтению,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говорению или письму); </w:t>
      </w:r>
    </w:p>
    <w:p w:rsidR="00D720AE" w:rsidRPr="00D720AE" w:rsidRDefault="00D720AE" w:rsidP="00D72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сторонам речи (при обучении лексической, грамматической или фонетической стороне речи); </w:t>
      </w:r>
    </w:p>
    <w:p w:rsidR="00D720AE" w:rsidRPr="00D720AE" w:rsidRDefault="00D720AE" w:rsidP="00D72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опор (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смысловая, вербальная, иллюстративная).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Формирование речевых умений средствами ИКТ 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Обучение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 предполагает работу над двумя функциональными видами речевой деятельности: 1)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непосредственного (диалогического) общения и 2)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связных текстов в условиях опосредованного общения.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важным вопрос развития у обучающихся умений дистанционного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восприятия и понимания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аудиотекстов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опосредованного общения. Использование мультимедийных презентаций на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навыков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преимуществ. Одним из главных преимуществ является возможность представлять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чающимся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заданий правильные ответы в письменном виде. Можно предложить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некоторые факты, фразы, предложения, опира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на наглядность, что многим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облегчает </w:t>
      </w:r>
      <w:r w:rsidR="00B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правильного написания. 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эти записи используются для дискуссий и монологических высказываний по теме, а также при выполнении домашнего задания.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Разрабатывая уроки по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сталкиваюсь с проблемой отсутствия раздаточного материала с целевыми заданиями. Эту проблему можно решаю с помощью мультимедийных презентаций: видеоряд-подсказка, дополнительная информация, текстовые задания, диаграммы.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положительный результат использования презентаций при обучении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более быстрый темп урока, заинтересованность обучающихся. Еще большую заинтересованность можно вызвать, предложив некоторым ученикам под своим руководством подготовить презентацию к уроку.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я, как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 материал, взятый из Интернета. 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используюсь и ЦОР нового поколения – ОМС (открытые образовательные модульные мультимедиа системы) по английскому языку. 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Федерального центра (информационно-образовательных ресурсов можно найти большое количество ОМС на разные темы.</w:t>
      </w:r>
      <w:proofErr w:type="gramEnd"/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Обучение чтению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 Интернет как превосходное средство для получения информации о последних событиях в мире. С помощью Интернет можно превратить классную комнату в агентство новостей, а своих учеников - в первоклассных репортеров. Такой вид деятельности подходит для учащихся старших классов, так как включает в себя объёмное чтение и искусство интерпретации, беглую речь.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значимые газеты в мире имеют свои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-страницы, где предоставляют возможность не только прочитать, но и прослушать новости, на многих языках, причем можно даже выбрать для себя подходящий уровень владения английским и прослушать новости в режиме LEARNING ENGLISH. Интересной может показаться двойная классификация статей - по темам и по континентам. Обратная связь с издательством осуществляется с помощью ссылки CONTACT US.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овладения межкультурной компетенцией онлайновая газета является незаменимым помощником. Она позволит учащимся окунуться в гущу мировых событий, происходящих практически в текущий момент, увидеть происходящее с различных точек зрения. Особенно ценными для классной работы является ссылка -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send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us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feedback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интеракцию читателя с издательством. Высказать свое мнение относительно прочитанного и лично побеседовать с автором определенной статьи можно благодаря разделу “сегодняшние журналисты” (“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Today’s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Columnists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”), где выбор определенной фамилии свяжет вас с ним непосредственно. Иногда может появляться экстра-связь с главным действующим лицом статьи.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постоянных и сменных парах, по исследованию статьи, охватывающих все стороны жизни: передовицы, спорт, погоду, культуру... Преимущество такой работы заключается в полной вовлеченности всего класса в сочетании с дифференциацией заданий: сильные ученики занимаются исследованием более трудных статей, в то время как более слабым поручается отчет о погодных условиях или новости из области культуры.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работе над навыками чтения и говорения, можно пополнять словарный запас. Для этого предлагаю учащимся составить словарные статьи, опираясь на прочитанную информацию.   "Параллельные тексты на английском языке". На сайте </w:t>
      </w:r>
      <w:hyperlink r:id="rId6" w:history="1">
        <w:r w:rsidR="00D720AE" w:rsidRPr="00D72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englishtexts.ru</w:t>
        </w:r>
      </w:hyperlink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представлены свежие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на английском языке с переводом. Есть раздел с переводом популярных песен. Создается раздел с отрывками из англоязычных фильмов. В целом сайт направлен на увеличение словарного запаса. Грамматические навыки английского языка приобретаются через работу над встретившимися в статьях примерами.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такой работы становится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странички, посвященной одному конкретному событию, где даётся нейтральное видение проблемы, основанное на анализе информации различных новостных агентств. Обязательным требованием является указание гиперссылок на источники.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межкультурной компетенции исследование статей имеет свои преимущества: досконально изучив проблему,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будут в состоянии не только определить позицию данной страны к изучаемой проблеме, но и выявить основания для такой точки зрения, и, соответственно, смогут прогнозировать развитие событий. После проделанной работы необходима, организую дискуссию или телеконференцию, где деятельность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группы становится базой для исследования общей проблемы в тематической секции.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достоинством такой работы является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получают доступ к информации «из первых рук», а не к недельной или того более давности информации печатных изданий, оказывая на них влияние.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Обучение письму.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виртуальной реальности осуществляется с помощью электронной почты, которая для овладения межкультурной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етенцией используется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установку дружеской переписки. Международный обмен письмами осуществляем в любом классе и на любом уровне владения языком. Помимо целенаправленного использования изучаемого языка, установления дружеских контактов и 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иноязычной культуру, электронная переписка имеет свои преимущества по сравнению с бумажной: она быстрее, удобнее и дешевле.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партнеров по переписке </w:t>
      </w:r>
      <w:proofErr w:type="gram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 через соответствующий запрос в TESL-L(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computer-assistedlanguagelearningsub-branch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формой общения и проверки домашних заданий электронная почта. </w:t>
      </w:r>
      <w:proofErr w:type="spellStart"/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присылают для проверки сочинения, эссе, письма и другие письменные работы для проверки. Я же, в свою очередь, даю 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ошибок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ученику, освобождая время на 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участников конкурсов, олимпиад или работы со слабоуспевающими 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Интернет может и должен использоваться не только пассивно, но и активно. </w:t>
      </w:r>
      <w:proofErr w:type="spellStart"/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пробуют себя в роли не потребителей, а поставщиков информации.                                                                                                                  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Обучение говорению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  к высказыванию на 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Интернет-ресурсы, которые помогают составить информативное сообщение,  полный  ответ по заданной теме (например, сообщения по теме «США», «Неформальные молодежные движения»). Высказывания (монологические, диалогические) с опорой на информацию, взятую из сети, отличаются более полным ответом и повышенным интересом учащихся к теме.         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2. Лексика в системе языковых средств является важнейшим компонентом речевой деятельности: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говорения, чтения и письма. Через лексику реализуется принцип необходимости самовыражения личности в процессе коммуникации. Это определяет ее важное место на каждом занятии по иностранному языку, и формирование лексических навыков постоянно находится в поле зрения преподавателя. Отсутствие иноязычной среды, потребности необходимости пользоваться изучаемым языком для общения создает большие трудности, как для преподавателя, так и для учащихся. От преподавателя требуется творческий подход к решению учебно-воспитательных задач, чтобы учебная деятельность была интересна 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434F3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ющихся.</w:t>
      </w:r>
    </w:p>
    <w:p w:rsidR="00D720AE" w:rsidRPr="00D720AE" w:rsidRDefault="00434F33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накоплением активного </w:t>
      </w:r>
      <w:proofErr w:type="spellStart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вокабуляра</w:t>
      </w:r>
      <w:proofErr w:type="spellEnd"/>
      <w:r w:rsidR="00D720AE"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сопутствует всему процессу обучения. Почти на каждом втором уроке происходит знакомство с новыми словами и работа по их усвоению. Усилия, затрачиваемые на усвоение слов, определяются их конкретными свойствами, в частности: совпадение или несовпадение в объеме значений с родным языком; принадлежность к абстрактному или конкретному понятию; принадлежность к знаменательному или служебному слову, а самое главное, нужностью для выражения мыслей.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словом является ответственным моментом в работе над его усвоением, и от этого зависит в большей мере, запечатлеется ли оно в памяти по механизму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imprinting’a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нет, так как опытным путем было доказано, что память работает не только по типу заучивания, а по механизму запечатления “раз и навсегда”. 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ознакомления должна быть семантика слова в единстве с его звучащей и графической формами.</w:t>
      </w:r>
      <w:proofErr w:type="gramEnd"/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раскрытия значения слова. Выбор способа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отдельном случае определяется характером слова, этапом обучения и уровнем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методике существует определенный арсенал средств и способов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помощи 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раскрытие значение изучаемых лексических структур и их осмысление должно обеспечиваться через использование реальных и условно – реальных ситуаций, что обеспечивает правильное понимание и осознание 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воспринимаемого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0AE" w:rsidRP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мультимедийных презентаций лексических явлений на младшей ступени обучения мною используются следующие приемы: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путем демонстрации изображения обозначаемых предметов на экране-доске с помощью компьютера и проектора и соответствующего многократного повторения слова изолированно, в ситуативно связанном предложении;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 с помощью мультимедийных средств на основе иллюстративных движений или действий анимированными и анимационными картинками; 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 путем демонстрации   изображений   различных предметов, имеющих ярко выраженное качество (цвет, размер, форму, рисунок, узор);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числительных с использованием мультимедийных картинок с различным числом предметов или самих предметов (часов, календаря, таблицы, расписания и т.п.);                                                                                                                 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наречий различных мультимедийных указателей (часов - рано /поздно; географической карты - далеко / близко;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виртуальног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в классной комнате </w:t>
      </w:r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/ слева и т.п.) и картинок, видео фрагментов; 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местоимений с использованием соответствующих картинок с участием обучаемых (личные и притяжательные местоимения);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предлогов с использованием соотнесения предметов в виртуальном классе, специальных рисунков (статичных  и  анимированных), сопровождаемых специальными звуковыми эффектами;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междометий с помощью звуковых файлов в разном формате и рисованных ситуаций (комиксов);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для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абстрактных и обобщенных </w:t>
      </w:r>
      <w:proofErr w:type="spellStart"/>
      <w:proofErr w:type="gram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тельных</w:t>
      </w:r>
      <w:proofErr w:type="gram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перевода в виде русско язычной подсказки (звук, надпись);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 словосочетаний в контексте, подсказывающем необходимое значение (при общей мультимедийной поддержке);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собирательных слов с помощью различных изображений с конкретными значениями 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конкретных слов путем демонстрации конкретных предметов;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лингвострановедческих реалий путем демонстрации соответствующих изображений (фотографий, рисунков, карт и т.п.);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синонимов и антонимов в системе с другими, уже известными словами и словосочетаниями в соответствующем мультимедийном сопровождении;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интернациональных слов с использованием языковой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догадкипри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мультимедийной поддержке;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систематическая   </w:t>
      </w: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на основе мультимедийного изображения, где каждая деталь подсказывает их  значение,  что   исключает  перевод (план дома, ситуация на вокзале, в театре,</w:t>
      </w: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магазине);</w:t>
      </w:r>
    </w:p>
    <w:p w:rsidR="00D720AE" w:rsidRPr="00D720AE" w:rsidRDefault="00D720AE" w:rsidP="00D72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семантизация</w:t>
      </w:r>
      <w:proofErr w:type="spellEnd"/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слов на основе уже известных (сложные слова, добавление словообразовательных элементов, соотнесение однокорневых частей речи) посредством выполнения необходимых языковых операций, анализа и объяснения при соответствующей графической и изобразительной поддержке. (Приложение 4)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       Что касается формирования грамматических навыков, то оно проводится дозировано, с учетом условий функционирования грамматических структур в речи, соответствующих трем этапам формирования грамматического навыка в продуктивной речи: 1) ознакомления и первичного закрепления; 2) тренировки; 3) применения.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       Целью этапа ознакомления и первичного закрепления является создание ориентировочной основы грамматического действия для последующего формирования навыка в различных ситуациях общения.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        На этом этапе необходимо раскрыть значение, формообразование и употребление грамматической структуры, обеспечить контроль ее понимания </w:t>
      </w:r>
      <w:proofErr w:type="gramStart"/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и первичное закрепление.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        Ознакомление с новым грамматическим материалом для продуктивного усвоения </w:t>
      </w:r>
      <w:proofErr w:type="gram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в учебно-речевых ситуациях, предъявляемых </w:t>
      </w:r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педагогом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ММП. Приемы для создания таких ситуаций можно свести к нескольким основным: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ММП реальных предметов и физических действий для раскрытия сущности явления;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использование различных средств мультимедийной наглядности (анимированных и анимационных картинок, фотографий, отдельных слайдов, планов, географических карт, медиа-макетов), в которых моделируются фрагменты действительности, служащие предметом высказывания;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создание иноязычного контекста путем демонстрации ссылок на реальные события, факты, реалии;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представление грамматического явления с помощью анимированных геометрических групп в мультимедийном контексте.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        Мультимедийная презентация во многом  способствует поликультурному воспитанию школьников. 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      Я вижу целый ряд преимуществ презентации </w:t>
      </w:r>
      <w:proofErr w:type="spell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сочетании разнообразной текстовой ауди</w:t>
      </w:r>
      <w:proofErr w:type="gram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видеонаглядности</w:t>
      </w:r>
      <w:proofErr w:type="spell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·       возможности использования презентации как своеобразной интерактивной,  мультимедийной доски, которая позволяет более наглядно </w:t>
      </w:r>
      <w:proofErr w:type="spell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семантизировать</w:t>
      </w:r>
      <w:proofErr w:type="spell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новый лексический и грамматический (а возможно, и фонетический) материал, а также осуществлять опорную поддержку при обучении всем видам речевой деятельности;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возможности использования отдельных слайдов в качестве раздаточного материала (опоры, таблицы диаграммы, графики, схемы, коллажи, распечатки на бумаге и пр.);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возможности управления вниманием учащихся за счет эффектов анимации и гиперссылок;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возможности использовать разнообразные формы организации познавательной деятельности (фронтальную, групповую, индивидуальную);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активизации внимания все</w:t>
      </w:r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й группы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; поддержании познавательного интереса </w:t>
      </w:r>
      <w:proofErr w:type="gram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>, усилении мотивации учения, а также эффективности восприятия и запоминания нового учебного материала;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осуществление контроля новых знаний и систематизации изученного материала;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       экономии учебного времени;</w:t>
      </w:r>
    </w:p>
    <w:p w:rsidR="00D720AE" w:rsidRP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>· </w:t>
      </w:r>
      <w:proofErr w:type="gram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креативных способностей в организации учебной деятельности.</w:t>
      </w:r>
    </w:p>
    <w:p w:rsidR="002C48B7" w:rsidRDefault="00D720AE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Зная, что работа учащихся будет востребована, они более серьезно относятся к такому домашнему заданию. Более того, это помогает мне создавать для каждого </w:t>
      </w:r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своеобразный "банк ситуаций успеха", т.е. таких учебных действий, в которых обучаемый чувствует себя победителем, покорителем трудной вершины, первопроходцем. Часто </w:t>
      </w:r>
      <w:r w:rsidR="002C48B7" w:rsidRPr="002C48B7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, уровень </w:t>
      </w:r>
      <w:proofErr w:type="spellStart"/>
      <w:r w:rsidRPr="002C48B7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2C48B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по английскому языку не очень высок, благодаря созданной презентации может прожить ситуацию заслуженного успеха, пусть маленькой, но его личной победы, за счет которой он может самоутвердиться в своих глазах и в глазах сверстников. </w:t>
      </w:r>
    </w:p>
    <w:p w:rsidR="00C86CDB" w:rsidRPr="002C48B7" w:rsidRDefault="00C86CDB" w:rsidP="002C48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8B7" w:rsidRDefault="00D720AE" w:rsidP="002C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C48B7" w:rsidRPr="00E522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C48B7" w:rsidRPr="00E5221B" w:rsidRDefault="002C48B7" w:rsidP="002C48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21B">
        <w:rPr>
          <w:rFonts w:ascii="Times New Roman" w:hAnsi="Times New Roman" w:cs="Times New Roman"/>
          <w:sz w:val="28"/>
          <w:szCs w:val="28"/>
        </w:rPr>
        <w:t xml:space="preserve">Беляева Л. А., Иванова Н.В. Презентация </w:t>
      </w:r>
      <w:proofErr w:type="spellStart"/>
      <w:r w:rsidRPr="00E5221B">
        <w:rPr>
          <w:rFonts w:ascii="Times New Roman" w:hAnsi="Times New Roman" w:cs="Times New Roman"/>
          <w:sz w:val="28"/>
          <w:szCs w:val="28"/>
        </w:rPr>
        <w:t>Power-point</w:t>
      </w:r>
      <w:proofErr w:type="spellEnd"/>
      <w:r w:rsidRPr="00E5221B">
        <w:rPr>
          <w:rFonts w:ascii="Times New Roman" w:hAnsi="Times New Roman" w:cs="Times New Roman"/>
          <w:sz w:val="28"/>
          <w:szCs w:val="28"/>
        </w:rPr>
        <w:t xml:space="preserve"> и ее возможности при обучении иностранным языкам // Иностранные языки в школе. – 2008. – №4.</w:t>
      </w:r>
    </w:p>
    <w:p w:rsidR="002C48B7" w:rsidRPr="00E5221B" w:rsidRDefault="002C48B7" w:rsidP="002C48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21B">
        <w:rPr>
          <w:rFonts w:ascii="Times New Roman" w:hAnsi="Times New Roman" w:cs="Times New Roman"/>
          <w:sz w:val="28"/>
          <w:szCs w:val="28"/>
        </w:rPr>
        <w:t>Белякова М. А. Международная проектная деятельность как способ раскрытия творческого потенциала личности ученика // Иностранные языки в школе. – 2007. – №3.</w:t>
      </w:r>
    </w:p>
    <w:p w:rsidR="002C48B7" w:rsidRPr="00E5221B" w:rsidRDefault="002C48B7" w:rsidP="002C48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21B">
        <w:rPr>
          <w:rFonts w:ascii="Times New Roman" w:hAnsi="Times New Roman" w:cs="Times New Roman"/>
          <w:sz w:val="28"/>
          <w:szCs w:val="28"/>
        </w:rPr>
        <w:t xml:space="preserve">Интернет для учителей иностранного языка / </w:t>
      </w:r>
      <w:proofErr w:type="spellStart"/>
      <w:r w:rsidRPr="00E5221B">
        <w:rPr>
          <w:rFonts w:ascii="Times New Roman" w:hAnsi="Times New Roman" w:cs="Times New Roman"/>
          <w:sz w:val="28"/>
          <w:szCs w:val="28"/>
        </w:rPr>
        <w:t>С.Г.Никитенко</w:t>
      </w:r>
      <w:proofErr w:type="spellEnd"/>
      <w:r w:rsidRPr="00E5221B">
        <w:rPr>
          <w:rFonts w:ascii="Times New Roman" w:hAnsi="Times New Roman" w:cs="Times New Roman"/>
          <w:sz w:val="28"/>
          <w:szCs w:val="28"/>
        </w:rPr>
        <w:t>//Учитель.-2002.-№5.-С.217-222.</w:t>
      </w:r>
    </w:p>
    <w:p w:rsidR="002C48B7" w:rsidRPr="00E5221B" w:rsidRDefault="002C48B7" w:rsidP="002C48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21B">
        <w:rPr>
          <w:rFonts w:ascii="Times New Roman" w:hAnsi="Times New Roman" w:cs="Times New Roman"/>
          <w:sz w:val="28"/>
          <w:szCs w:val="28"/>
        </w:rPr>
        <w:t>Использование Интернета в обучении иностранным языкам /</w:t>
      </w:r>
      <w:proofErr w:type="spellStart"/>
      <w:r w:rsidRPr="00E5221B">
        <w:rPr>
          <w:rFonts w:ascii="Times New Roman" w:hAnsi="Times New Roman" w:cs="Times New Roman"/>
          <w:sz w:val="28"/>
          <w:szCs w:val="28"/>
        </w:rPr>
        <w:t>Л.А.Подопригорова</w:t>
      </w:r>
      <w:proofErr w:type="spellEnd"/>
      <w:r w:rsidRPr="00E5221B">
        <w:rPr>
          <w:rFonts w:ascii="Times New Roman" w:hAnsi="Times New Roman" w:cs="Times New Roman"/>
          <w:sz w:val="28"/>
          <w:szCs w:val="28"/>
        </w:rPr>
        <w:t xml:space="preserve"> // Иностранные языки в школе.-2003.-№5.-С.25-31.</w:t>
      </w:r>
    </w:p>
    <w:p w:rsidR="002C48B7" w:rsidRPr="00E5221B" w:rsidRDefault="002C48B7" w:rsidP="002C48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221B">
        <w:rPr>
          <w:rFonts w:ascii="Times New Roman" w:hAnsi="Times New Roman" w:cs="Times New Roman"/>
          <w:sz w:val="28"/>
          <w:szCs w:val="28"/>
        </w:rPr>
        <w:t xml:space="preserve">Использование компьютеров на уроке иностранного языка – потребность времени/ </w:t>
      </w:r>
      <w:proofErr w:type="spellStart"/>
      <w:r w:rsidRPr="00E5221B">
        <w:rPr>
          <w:rFonts w:ascii="Times New Roman" w:hAnsi="Times New Roman" w:cs="Times New Roman"/>
          <w:sz w:val="28"/>
          <w:szCs w:val="28"/>
        </w:rPr>
        <w:t>Л.П.Петрова</w:t>
      </w:r>
      <w:proofErr w:type="spellEnd"/>
      <w:r w:rsidRPr="00E5221B">
        <w:rPr>
          <w:rFonts w:ascii="Times New Roman" w:hAnsi="Times New Roman" w:cs="Times New Roman"/>
          <w:sz w:val="28"/>
          <w:szCs w:val="28"/>
        </w:rPr>
        <w:t xml:space="preserve"> // Иностранные языки в школе.-2005.-№5.-С.57-60.</w:t>
      </w:r>
    </w:p>
    <w:p w:rsidR="00D720AE" w:rsidRPr="00C86CDB" w:rsidRDefault="00D720AE" w:rsidP="00C86CDB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20AE" w:rsidRPr="00C8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0E"/>
    <w:multiLevelType w:val="multilevel"/>
    <w:tmpl w:val="9EDA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313DF"/>
    <w:multiLevelType w:val="multilevel"/>
    <w:tmpl w:val="1A14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D683F"/>
    <w:multiLevelType w:val="multilevel"/>
    <w:tmpl w:val="0E0EA8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D6013"/>
    <w:multiLevelType w:val="multilevel"/>
    <w:tmpl w:val="217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4643C"/>
    <w:multiLevelType w:val="multilevel"/>
    <w:tmpl w:val="37DC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F2E41"/>
    <w:multiLevelType w:val="hybridMultilevel"/>
    <w:tmpl w:val="1ED67C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7F97"/>
    <w:multiLevelType w:val="multilevel"/>
    <w:tmpl w:val="2E20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66F41"/>
    <w:multiLevelType w:val="multilevel"/>
    <w:tmpl w:val="AB6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AE"/>
    <w:rsid w:val="000A24B5"/>
    <w:rsid w:val="000B21E0"/>
    <w:rsid w:val="002B70C6"/>
    <w:rsid w:val="002C48B7"/>
    <w:rsid w:val="00434F33"/>
    <w:rsid w:val="00536F69"/>
    <w:rsid w:val="00697463"/>
    <w:rsid w:val="00A115E3"/>
    <w:rsid w:val="00B4091F"/>
    <w:rsid w:val="00C86CDB"/>
    <w:rsid w:val="00D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5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C48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5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C48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text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2017-12-06T13:21:00Z</dcterms:created>
  <dcterms:modified xsi:type="dcterms:W3CDTF">2017-12-06T14:11:00Z</dcterms:modified>
</cp:coreProperties>
</file>