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01" w:rsidRPr="00393A12" w:rsidRDefault="00D476BA" w:rsidP="000F2301">
      <w:pPr>
        <w:spacing w:after="0" w:line="36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Ильягуева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</w:t>
      </w:r>
      <w:r w:rsidR="000F2301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="000F2301">
        <w:rPr>
          <w:rFonts w:ascii="Times New Roman" w:hAnsi="Times New Roman" w:cs="Times New Roman"/>
          <w:b/>
          <w:sz w:val="28"/>
          <w:szCs w:val="28"/>
        </w:rPr>
        <w:t>к.ю</w:t>
      </w:r>
      <w:r w:rsidR="000F2301" w:rsidRPr="00393A12">
        <w:rPr>
          <w:rFonts w:ascii="Times New Roman" w:hAnsi="Times New Roman" w:cs="Times New Roman"/>
          <w:b/>
          <w:sz w:val="28"/>
          <w:szCs w:val="28"/>
        </w:rPr>
        <w:t>.н</w:t>
      </w:r>
      <w:proofErr w:type="spellEnd"/>
      <w:r w:rsidR="000F2301" w:rsidRPr="00393A12">
        <w:rPr>
          <w:rFonts w:ascii="Times New Roman" w:hAnsi="Times New Roman" w:cs="Times New Roman"/>
          <w:b/>
          <w:sz w:val="28"/>
          <w:szCs w:val="28"/>
        </w:rPr>
        <w:t>.</w:t>
      </w:r>
    </w:p>
    <w:p w:rsidR="000F2301" w:rsidRPr="00457C98" w:rsidRDefault="00E20AA5" w:rsidP="000F23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вопросу о </w:t>
      </w:r>
      <w:r w:rsidR="0014526A">
        <w:rPr>
          <w:rFonts w:ascii="Times New Roman" w:hAnsi="Times New Roman" w:cs="Times New Roman"/>
          <w:b/>
          <w:sz w:val="28"/>
          <w:szCs w:val="28"/>
        </w:rPr>
        <w:t>компетенции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ПК-2</w:t>
      </w:r>
      <w:r w:rsidR="000F2301">
        <w:rPr>
          <w:rFonts w:ascii="Times New Roman" w:hAnsi="Times New Roman" w:cs="Times New Roman"/>
          <w:b/>
          <w:sz w:val="28"/>
          <w:szCs w:val="28"/>
        </w:rPr>
        <w:t xml:space="preserve"> в  </w:t>
      </w:r>
      <w:r w:rsidR="000F2301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направлении подготовки </w:t>
      </w:r>
      <w:r w:rsidR="000F2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40.03.01 – Ю</w:t>
      </w:r>
      <w:r w:rsidR="000F2301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риспруденция</w:t>
      </w:r>
      <w:r w:rsidR="000F2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2301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(уровень </w:t>
      </w:r>
      <w:proofErr w:type="spellStart"/>
      <w:r w:rsidR="000F2301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бакалавриата</w:t>
      </w:r>
      <w:proofErr w:type="spellEnd"/>
      <w:r w:rsidR="000F2301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70B56" w:rsidRDefault="000F2301" w:rsidP="000F2301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53B6" w:rsidRPr="00E20AA5" w:rsidRDefault="00980ECE" w:rsidP="000F2301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бразовательная политика,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диктующая новые реалии, включая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  <w:r w:rsidR="003667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заставляет обратить </w:t>
      </w:r>
      <w:r w:rsidR="00370B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компетенции, которые</w:t>
      </w:r>
      <w:r w:rsidR="000F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освоить бакалавр-юрист.</w:t>
      </w:r>
      <w:r w:rsidR="000F2301"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591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данных компетенций</w:t>
      </w:r>
      <w:r w:rsidR="0037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 в </w:t>
      </w:r>
      <w:r w:rsidR="000F2301" w:rsidRPr="00214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федеральном государственном образовательном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стандарте</w:t>
      </w:r>
      <w:r w:rsidR="000F2301" w:rsidRPr="00214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высшего образования, утвержденном </w:t>
      </w:r>
      <w:r w:rsidR="000F2301"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</w:t>
      </w:r>
      <w:r w:rsidR="000F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2016 г. №</w:t>
      </w:r>
      <w:r w:rsidR="000F2301"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1511</w:t>
      </w:r>
      <w:r w:rsidR="00AA28F7">
        <w:rPr>
          <w:rFonts w:ascii="Times New Roman" w:eastAsia="Times New Roman" w:hAnsi="Times New Roman" w:cs="Times New Roman"/>
          <w:sz w:val="28"/>
          <w:szCs w:val="28"/>
          <w:lang w:eastAsia="ru-RU"/>
        </w:rPr>
        <w:t>.  Он</w:t>
      </w:r>
      <w:r w:rsidR="000F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5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рофессиональные</w:t>
      </w:r>
      <w:r w:rsidR="000F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компетенции, </w:t>
      </w:r>
      <w:r w:rsidR="000F2301" w:rsidRPr="008C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</w:t>
      </w:r>
      <w:r w:rsidR="000F2301" w:rsidRPr="008C53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компетенцию ПК-2</w:t>
      </w:r>
      <w:r w:rsidR="000F2301" w:rsidRPr="008C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C53B6" w:rsidRPr="008C53B6">
        <w:rPr>
          <w:rFonts w:ascii="Times New Roman" w:hAnsi="Times New Roman" w:cs="Times New Roman"/>
          <w:sz w:val="28"/>
          <w:szCs w:val="28"/>
        </w:rPr>
        <w:t xml:space="preserve"> </w:t>
      </w:r>
      <w:r w:rsidR="00E20AA5" w:rsidRPr="00E20AA5">
        <w:rPr>
          <w:rFonts w:ascii="Times New Roman" w:hAnsi="Times New Roman" w:cs="Times New Roman"/>
          <w:sz w:val="28"/>
          <w:szCs w:val="28"/>
        </w:rPr>
        <w:t>способность осуществлять профессиональную деятельность на основе развитого правосознания, правового мышления и правовой культуры.</w:t>
      </w:r>
      <w:bookmarkStart w:id="0" w:name="_GoBack"/>
      <w:bookmarkEnd w:id="0"/>
    </w:p>
    <w:p w:rsidR="00E20AA5" w:rsidRPr="00E20AA5" w:rsidRDefault="00E20AA5" w:rsidP="000F23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0AA5">
        <w:rPr>
          <w:rFonts w:ascii="Times New Roman" w:hAnsi="Times New Roman" w:cs="Times New Roman"/>
          <w:sz w:val="28"/>
          <w:szCs w:val="28"/>
        </w:rPr>
        <w:t>Профессионализм</w:t>
      </w:r>
      <w:r>
        <w:rPr>
          <w:rFonts w:ascii="Times New Roman" w:hAnsi="Times New Roman" w:cs="Times New Roman"/>
          <w:sz w:val="28"/>
          <w:szCs w:val="28"/>
        </w:rPr>
        <w:t xml:space="preserve"> юриста базируется не только на информационной правовой составляющий, но и на наличии правильно сформированного правового сознания. Правосознание юриста относится к такой разновидности правосознания как профессиональное.  Оно составляет основу юридического мышления, детерминирующего </w:t>
      </w:r>
      <w:r w:rsidR="00980ECE">
        <w:rPr>
          <w:rFonts w:ascii="Times New Roman" w:hAnsi="Times New Roman" w:cs="Times New Roman"/>
          <w:sz w:val="28"/>
          <w:szCs w:val="28"/>
        </w:rPr>
        <w:t>высокопрофессиональные правовые решения.  Вышеуказанные компоненты являются необходимыми для формирования как личной правовой культуры, так и ложатся в основу правовой культуры и юридического сообщества и правовой культуры всего общества.</w:t>
      </w:r>
    </w:p>
    <w:p w:rsidR="000F2301" w:rsidRPr="00393A12" w:rsidRDefault="000F2301" w:rsidP="000F23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A12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0F2301" w:rsidRPr="00E96F9D" w:rsidRDefault="000F2301" w:rsidP="000F2301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6F9D">
        <w:rPr>
          <w:rFonts w:ascii="Times New Roman" w:hAnsi="Times New Roman" w:cs="Times New Roman"/>
          <w:sz w:val="28"/>
          <w:szCs w:val="28"/>
        </w:rPr>
        <w:t xml:space="preserve">Болонский процесс: Результаты обучения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(книга-</w:t>
      </w:r>
      <w:r w:rsidRPr="00E96F9D">
        <w:rPr>
          <w:rFonts w:ascii="Times New Roman" w:hAnsi="Times New Roman" w:cs="Times New Roman"/>
          <w:sz w:val="28"/>
          <w:szCs w:val="28"/>
        </w:rPr>
        <w:t xml:space="preserve">приложение 1) / Под науч. ред. д-ра </w:t>
      </w:r>
      <w:proofErr w:type="spellStart"/>
      <w:r w:rsidRPr="00E96F9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96F9D">
        <w:rPr>
          <w:rFonts w:ascii="Times New Roman" w:hAnsi="Times New Roman" w:cs="Times New Roman"/>
          <w:sz w:val="28"/>
          <w:szCs w:val="28"/>
        </w:rPr>
        <w:t xml:space="preserve">. наук, профессора В.И. </w:t>
      </w:r>
      <w:proofErr w:type="spellStart"/>
      <w:r w:rsidRPr="00E96F9D">
        <w:rPr>
          <w:rFonts w:ascii="Times New Roman" w:hAnsi="Times New Roman" w:cs="Times New Roman"/>
          <w:sz w:val="28"/>
          <w:szCs w:val="28"/>
        </w:rPr>
        <w:t>Байденко</w:t>
      </w:r>
      <w:proofErr w:type="spellEnd"/>
      <w:r w:rsidRPr="00E96F9D">
        <w:rPr>
          <w:rFonts w:ascii="Times New Roman" w:hAnsi="Times New Roman" w:cs="Times New Roman"/>
          <w:sz w:val="28"/>
          <w:szCs w:val="28"/>
        </w:rPr>
        <w:t>. – М.: Исследовательский центр проблем качества подготовки специалистов, 2009. – 536 с.</w:t>
      </w:r>
    </w:p>
    <w:p w:rsidR="00BD2000" w:rsidRDefault="000F2301" w:rsidP="00AA28F7">
      <w:pPr>
        <w:pStyle w:val="a3"/>
        <w:numPr>
          <w:ilvl w:val="0"/>
          <w:numId w:val="1"/>
        </w:numPr>
        <w:spacing w:line="360" w:lineRule="auto"/>
        <w:ind w:left="709"/>
        <w:jc w:val="both"/>
      </w:pPr>
      <w:proofErr w:type="spellStart"/>
      <w:r w:rsidRPr="00AA2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Лобашев</w:t>
      </w:r>
      <w:proofErr w:type="spellEnd"/>
      <w:r w:rsidRPr="00AA2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В.Д. </w:t>
      </w:r>
      <w:proofErr w:type="spellStart"/>
      <w:r w:rsidRPr="00AA2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Адаев</w:t>
      </w:r>
      <w:proofErr w:type="spellEnd"/>
      <w:r w:rsidRPr="00AA2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Б.М. Тенденции развития систем профессионального образования</w:t>
      </w:r>
      <w:r w:rsidRPr="00AA28F7">
        <w:rPr>
          <w:rFonts w:ascii="Times New Roman" w:hAnsi="Times New Roman" w:cs="Times New Roman"/>
          <w:sz w:val="28"/>
          <w:szCs w:val="28"/>
        </w:rPr>
        <w:t xml:space="preserve"> //  </w:t>
      </w:r>
      <w:hyperlink r:id="rId5" w:tooltip="Оглавления выпусков этого журнала" w:history="1">
        <w:r w:rsidRPr="00AA28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Среднее профессиональное образование</w:t>
        </w:r>
      </w:hyperlink>
      <w:r w:rsidRPr="00AA28F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 2016.  –  №4. – С.3-7.</w:t>
      </w:r>
    </w:p>
    <w:sectPr w:rsidR="00BD2000" w:rsidSect="00BD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4042"/>
    <w:multiLevelType w:val="hybridMultilevel"/>
    <w:tmpl w:val="58AE7512"/>
    <w:lvl w:ilvl="0" w:tplc="C6868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301"/>
    <w:rsid w:val="00004EAE"/>
    <w:rsid w:val="000979E9"/>
    <w:rsid w:val="000F2301"/>
    <w:rsid w:val="0014526A"/>
    <w:rsid w:val="00151705"/>
    <w:rsid w:val="00321F08"/>
    <w:rsid w:val="003667B4"/>
    <w:rsid w:val="00370B56"/>
    <w:rsid w:val="00505306"/>
    <w:rsid w:val="00692B4E"/>
    <w:rsid w:val="007C042E"/>
    <w:rsid w:val="0085591D"/>
    <w:rsid w:val="008C53B6"/>
    <w:rsid w:val="008D15A3"/>
    <w:rsid w:val="00915688"/>
    <w:rsid w:val="00936659"/>
    <w:rsid w:val="00980ECE"/>
    <w:rsid w:val="00AA28F7"/>
    <w:rsid w:val="00AD2A67"/>
    <w:rsid w:val="00B2412C"/>
    <w:rsid w:val="00B37822"/>
    <w:rsid w:val="00BD2000"/>
    <w:rsid w:val="00CC3796"/>
    <w:rsid w:val="00D476BA"/>
    <w:rsid w:val="00E20AA5"/>
    <w:rsid w:val="00E50467"/>
    <w:rsid w:val="00F13119"/>
    <w:rsid w:val="00FA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301"/>
    <w:pPr>
      <w:spacing w:after="160" w:line="259" w:lineRule="auto"/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ru/contents.asp?issueid=15845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16</cp:revision>
  <dcterms:created xsi:type="dcterms:W3CDTF">2017-02-26T14:44:00Z</dcterms:created>
  <dcterms:modified xsi:type="dcterms:W3CDTF">2017-03-07T19:17:00Z</dcterms:modified>
</cp:coreProperties>
</file>