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7E" w:rsidRDefault="006D557E" w:rsidP="006D557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студентов- медиков)</w:t>
      </w:r>
    </w:p>
    <w:p w:rsidR="006D557E" w:rsidRDefault="006D557E" w:rsidP="006D55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Статья. Тема материала: </w:t>
      </w:r>
      <w:r>
        <w:rPr>
          <w:rFonts w:ascii="Times New Roman" w:hAnsi="Times New Roman" w:cs="Times New Roman"/>
          <w:sz w:val="28"/>
          <w:szCs w:val="28"/>
        </w:rPr>
        <w:t>Профилактика парентеральных инфекций</w:t>
      </w:r>
      <w:r w:rsidR="004C599F">
        <w:rPr>
          <w:rFonts w:ascii="Times New Roman" w:hAnsi="Times New Roman" w:cs="Times New Roman"/>
          <w:sz w:val="28"/>
          <w:szCs w:val="28"/>
        </w:rPr>
        <w:t xml:space="preserve">  среди медицинских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57E" w:rsidRDefault="006D557E" w:rsidP="006D557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Дербина Яна – обучающаяся ЕТЖТ- филиал РГУПС</w:t>
      </w:r>
    </w:p>
    <w:p w:rsidR="006D557E" w:rsidRDefault="006D557E" w:rsidP="006D557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Бокарева Зоя Николаевна– преподаватель высшей категории ЕТЖТ - филиал РГУПС, город Елец, Липецкой области  </w:t>
      </w:r>
    </w:p>
    <w:p w:rsidR="00F54688" w:rsidRDefault="006D557E" w:rsidP="00F54688">
      <w:pPr>
        <w:tabs>
          <w:tab w:val="left" w:pos="567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54688">
        <w:rPr>
          <w:rFonts w:ascii="Times New Roman" w:hAnsi="Times New Roman" w:cs="Times New Roman"/>
          <w:sz w:val="28"/>
          <w:szCs w:val="28"/>
        </w:rPr>
        <w:t>Все медицинские работники лечебных учреждений являются группой профессионального риска, так как на них действуют физические , биологические, химические, психо -эмоциональные и эргономические факторы производственной среды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54688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 xml:space="preserve">известно более 30 парентеральных инфекций, но наиболее значимыми из них являются гепатит В, гепатит С и ВИЧ инфекция. </w:t>
      </w:r>
      <w:r w:rsidR="00F54688">
        <w:rPr>
          <w:rFonts w:ascii="Times New Roman" w:eastAsia="Times New Roman" w:hAnsi="Times New Roman" w:cs="Times New Roman"/>
          <w:sz w:val="28"/>
          <w:szCs w:val="28"/>
        </w:rPr>
        <w:t>В основе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трудового процесса, гарантирующего минимальный риск передачи ВИЧ инфекции и других гемоконтак</w:t>
      </w:r>
      <w:r w:rsidR="00F54688">
        <w:rPr>
          <w:rFonts w:ascii="Times New Roman" w:eastAsia="Times New Roman" w:hAnsi="Times New Roman" w:cs="Times New Roman"/>
          <w:sz w:val="28"/>
          <w:szCs w:val="28"/>
        </w:rPr>
        <w:t xml:space="preserve">тных инфекций на рабочем месте лежат 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 xml:space="preserve">стандартные и универсальные меры предосторожности, а также неотложные меры в случае инфицирования. </w:t>
      </w:r>
    </w:p>
    <w:p w:rsidR="00987EAB" w:rsidRDefault="006D557E" w:rsidP="00987EAB">
      <w:pPr>
        <w:tabs>
          <w:tab w:val="left" w:pos="567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57E">
        <w:rPr>
          <w:rFonts w:ascii="Times New Roman" w:eastAsia="Times New Roman" w:hAnsi="Times New Roman" w:cs="Times New Roman"/>
          <w:sz w:val="28"/>
          <w:szCs w:val="28"/>
        </w:rPr>
        <w:t xml:space="preserve">Выявление потенциальных рисков следует начинать с обследования рабочего места, характера и условий работы. </w:t>
      </w:r>
      <w:r w:rsidR="00F54688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 xml:space="preserve"> после в</w:t>
      </w:r>
      <w:r w:rsidR="00F54688">
        <w:rPr>
          <w:rFonts w:ascii="Times New Roman" w:eastAsia="Times New Roman" w:hAnsi="Times New Roman" w:cs="Times New Roman"/>
          <w:sz w:val="28"/>
          <w:szCs w:val="28"/>
        </w:rPr>
        <w:t>ыявления потенциальных рисков  устанавливается уровень, характер и степень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 xml:space="preserve"> рис</w:t>
      </w:r>
      <w:r w:rsidR="00F54688">
        <w:rPr>
          <w:rFonts w:ascii="Times New Roman" w:eastAsia="Times New Roman" w:hAnsi="Times New Roman" w:cs="Times New Roman"/>
          <w:sz w:val="28"/>
          <w:szCs w:val="28"/>
        </w:rPr>
        <w:t>ка, связанных с гемоконтактной инфекцией</w:t>
      </w:r>
      <w:r w:rsidR="00987EAB">
        <w:rPr>
          <w:rFonts w:ascii="Times New Roman" w:eastAsia="Times New Roman" w:hAnsi="Times New Roman" w:cs="Times New Roman"/>
          <w:sz w:val="28"/>
          <w:szCs w:val="28"/>
        </w:rPr>
        <w:t xml:space="preserve">, а также определяются 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987EAB">
        <w:rPr>
          <w:rFonts w:ascii="Times New Roman" w:eastAsia="Times New Roman" w:hAnsi="Times New Roman" w:cs="Times New Roman"/>
          <w:sz w:val="28"/>
          <w:szCs w:val="28"/>
        </w:rPr>
        <w:t>ы необходимые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 xml:space="preserve"> для полной ликвидации опасности или минимализации факторов риска. </w:t>
      </w:r>
    </w:p>
    <w:p w:rsidR="006D557E" w:rsidRPr="006D557E" w:rsidRDefault="006D557E" w:rsidP="00987EAB">
      <w:pPr>
        <w:tabs>
          <w:tab w:val="left" w:pos="567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57E">
        <w:rPr>
          <w:rFonts w:ascii="Times New Roman" w:eastAsia="Times New Roman" w:hAnsi="Times New Roman" w:cs="Times New Roman"/>
          <w:sz w:val="28"/>
          <w:szCs w:val="28"/>
        </w:rPr>
        <w:t>Мероприятия по защите медработников от профессионального заражения гемотрансмиссивными инфекциями можно условно разделить на 2 большие группы:</w:t>
      </w:r>
    </w:p>
    <w:p w:rsidR="006D557E" w:rsidRPr="006D557E" w:rsidRDefault="006D557E" w:rsidP="004C599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7E">
        <w:rPr>
          <w:rFonts w:ascii="Times New Roman" w:eastAsia="Times New Roman" w:hAnsi="Times New Roman" w:cs="Times New Roman"/>
          <w:sz w:val="28"/>
          <w:szCs w:val="28"/>
        </w:rPr>
        <w:t xml:space="preserve">специфические подходы, эффективные в отношении определенных возбудителей, </w:t>
      </w:r>
    </w:p>
    <w:p w:rsidR="006D557E" w:rsidRPr="006D557E" w:rsidRDefault="006D557E" w:rsidP="006D55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7E">
        <w:rPr>
          <w:rFonts w:ascii="Times New Roman" w:eastAsia="Times New Roman" w:hAnsi="Times New Roman" w:cs="Times New Roman"/>
          <w:sz w:val="28"/>
          <w:szCs w:val="28"/>
        </w:rPr>
        <w:t>неспецифические методы профилактики, направленные на сокращение вероятности любого инфицирования в процессе оказания медицинской помощи.</w:t>
      </w:r>
    </w:p>
    <w:p w:rsidR="006D557E" w:rsidRPr="006D557E" w:rsidRDefault="006D557E" w:rsidP="006D5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7E">
        <w:rPr>
          <w:rFonts w:ascii="Times New Roman" w:eastAsia="Times New Roman" w:hAnsi="Times New Roman" w:cs="Times New Roman"/>
          <w:sz w:val="28"/>
          <w:szCs w:val="28"/>
        </w:rPr>
        <w:t>К специфическим методам профилактики относятся:</w:t>
      </w:r>
    </w:p>
    <w:p w:rsidR="006D557E" w:rsidRPr="006D557E" w:rsidRDefault="006D557E" w:rsidP="006D55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7E">
        <w:rPr>
          <w:rFonts w:ascii="Times New Roman" w:eastAsia="Times New Roman" w:hAnsi="Times New Roman" w:cs="Times New Roman"/>
          <w:sz w:val="28"/>
          <w:szCs w:val="28"/>
        </w:rPr>
        <w:t>вакцинация против гепатита В</w:t>
      </w:r>
      <w:r w:rsidR="00987EA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D557E" w:rsidRPr="006D557E" w:rsidRDefault="006D557E" w:rsidP="006D55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7E">
        <w:rPr>
          <w:rFonts w:ascii="Times New Roman" w:eastAsia="Times New Roman" w:hAnsi="Times New Roman" w:cs="Times New Roman"/>
          <w:sz w:val="28"/>
          <w:szCs w:val="28"/>
        </w:rPr>
        <w:t>химиопрофилактика ВИЧ инфекции</w:t>
      </w:r>
      <w:r w:rsidR="00987E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99F" w:rsidRDefault="006D557E" w:rsidP="004C599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57E">
        <w:rPr>
          <w:rFonts w:ascii="Times New Roman" w:eastAsia="Times New Roman" w:hAnsi="Times New Roman" w:cs="Times New Roman"/>
          <w:sz w:val="28"/>
          <w:szCs w:val="28"/>
        </w:rPr>
        <w:t>Неспецифические методы первичной профилактики направлены на сокра</w:t>
      </w:r>
      <w:r w:rsidR="00987EAB">
        <w:rPr>
          <w:rFonts w:ascii="Times New Roman" w:eastAsia="Times New Roman" w:hAnsi="Times New Roman" w:cs="Times New Roman"/>
          <w:sz w:val="28"/>
          <w:szCs w:val="28"/>
        </w:rPr>
        <w:t xml:space="preserve">щение вероятности травмирования 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>медработников в процессе оказания медицинской помощи: это</w:t>
      </w:r>
      <w:r w:rsidR="00987EAB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барьерных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EAB"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>индивидуальной защиты, правильный сбор, транспортировка и утилизация</w:t>
      </w:r>
      <w:r w:rsidR="00987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E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медицинских отходов, правильная и полная дезинфекция, 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>стерилизация изделий мед</w:t>
      </w:r>
      <w:r w:rsidR="00987EAB">
        <w:rPr>
          <w:rFonts w:ascii="Times New Roman" w:eastAsia="Times New Roman" w:hAnsi="Times New Roman" w:cs="Times New Roman"/>
          <w:sz w:val="28"/>
          <w:szCs w:val="28"/>
        </w:rPr>
        <w:t>ицинского назначения. Н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 xml:space="preserve">есмотря на </w:t>
      </w:r>
      <w:r w:rsidR="00987EAB">
        <w:rPr>
          <w:rFonts w:ascii="Times New Roman" w:eastAsia="Times New Roman" w:hAnsi="Times New Roman" w:cs="Times New Roman"/>
          <w:sz w:val="28"/>
          <w:szCs w:val="28"/>
        </w:rPr>
        <w:t>значительные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 xml:space="preserve"> успехи специфической профилактики, неспецифические методы первичной профилактики являются основой действующей системы защиты медработников от профессионального заражения парентеральными инфекциями. </w:t>
      </w:r>
    </w:p>
    <w:p w:rsidR="004C599F" w:rsidRDefault="006D557E" w:rsidP="004C599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57E">
        <w:rPr>
          <w:rFonts w:ascii="Times New Roman" w:eastAsia="Times New Roman" w:hAnsi="Times New Roman" w:cs="Times New Roman"/>
          <w:sz w:val="28"/>
          <w:szCs w:val="28"/>
        </w:rPr>
        <w:t>Гепатит В относится к управляемым инфекциям, поэтому основным средством защиты является иммунизация. Медицинские работники, в первую очередь те, кто имеет контакт с кровью больных, должны быть привиты против гепатита В. При этом важно соблюдать схему вакцинации: 0-1-6 месяцев. Через 5 лет рекомендуется ревакцинация. Предупреждение профессионального заражения вирусом гепатита С строится на реализации универсальных мер профилактики. Эти меры профилактики хорошо известны, но не всегда выполняются в полном объеме. К ним относятся индивидуальные меры защиты.</w:t>
      </w:r>
      <w:r w:rsidR="004C5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>Препараты химиопрофилактики ВИЧ должны быть приняты в течении 2 часов после травмы, но не позднее 72 часов.</w:t>
      </w:r>
    </w:p>
    <w:p w:rsidR="004C599F" w:rsidRDefault="006D557E" w:rsidP="004C599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57E">
        <w:rPr>
          <w:rFonts w:ascii="Times New Roman" w:eastAsia="Times New Roman" w:hAnsi="Times New Roman" w:cs="Times New Roman"/>
          <w:sz w:val="28"/>
          <w:szCs w:val="28"/>
        </w:rPr>
        <w:t xml:space="preserve">Согласно современным подходам, в каждом </w:t>
      </w:r>
      <w:r w:rsidR="004C599F">
        <w:rPr>
          <w:rFonts w:ascii="Times New Roman" w:eastAsia="Times New Roman" w:hAnsi="Times New Roman" w:cs="Times New Roman"/>
          <w:sz w:val="28"/>
          <w:szCs w:val="28"/>
        </w:rPr>
        <w:t xml:space="preserve">медицинском учреждении 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>при формировании системы обеспечения безопасности сотрудников приоритет</w:t>
      </w:r>
      <w:r w:rsidR="004C59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99F">
        <w:rPr>
          <w:rFonts w:ascii="Times New Roman" w:eastAsia="Times New Roman" w:hAnsi="Times New Roman" w:cs="Times New Roman"/>
          <w:sz w:val="28"/>
          <w:szCs w:val="28"/>
        </w:rPr>
        <w:t>будут защитные мероприятия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 xml:space="preserve">, в которых минимизируется влияние внешних факторов, и которые обеспечивают защиту вне зависимости от условий оказания помощи, а также усталости и дисциплинированности персонала. Таким образом, </w:t>
      </w:r>
      <w:r w:rsidR="004C599F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6D557E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безопасности медицинских работников </w:t>
      </w:r>
      <w:r w:rsidR="004C599F">
        <w:rPr>
          <w:rFonts w:ascii="Times New Roman" w:eastAsia="Times New Roman" w:hAnsi="Times New Roman" w:cs="Times New Roman"/>
          <w:sz w:val="28"/>
          <w:szCs w:val="28"/>
        </w:rPr>
        <w:t xml:space="preserve">следует придерживаться определенных правил: </w:t>
      </w:r>
    </w:p>
    <w:p w:rsidR="004C599F" w:rsidRDefault="006D557E" w:rsidP="004C599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99F">
        <w:rPr>
          <w:rFonts w:ascii="Times New Roman" w:eastAsia="Times New Roman" w:hAnsi="Times New Roman" w:cs="Times New Roman"/>
          <w:bCs/>
          <w:sz w:val="28"/>
          <w:szCs w:val="28"/>
        </w:rPr>
        <w:t>Вакцинация сотрудников против гепатита В.</w:t>
      </w:r>
      <w:r w:rsidR="004C599F" w:rsidRPr="004C5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99F" w:rsidRDefault="006D557E" w:rsidP="004C599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99F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безопасных инженерных устройств.</w:t>
      </w:r>
      <w:r w:rsidR="004C599F" w:rsidRPr="004C5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99F" w:rsidRDefault="006D557E" w:rsidP="004C599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99F">
        <w:rPr>
          <w:rFonts w:ascii="Times New Roman" w:eastAsia="Times New Roman" w:hAnsi="Times New Roman" w:cs="Times New Roman"/>
          <w:bCs/>
          <w:sz w:val="28"/>
          <w:szCs w:val="28"/>
        </w:rPr>
        <w:t>Соблюдение правил безопасности на рабочем месте.</w:t>
      </w:r>
    </w:p>
    <w:p w:rsidR="004C599F" w:rsidRDefault="006D557E" w:rsidP="004C599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99F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индивидуальных средств защиты.</w:t>
      </w:r>
      <w:r w:rsidR="004C599F" w:rsidRPr="004C5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99F" w:rsidRDefault="006D557E" w:rsidP="004C599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99F">
        <w:rPr>
          <w:rFonts w:ascii="Times New Roman" w:eastAsia="Times New Roman" w:hAnsi="Times New Roman" w:cs="Times New Roman"/>
          <w:bCs/>
          <w:sz w:val="28"/>
          <w:szCs w:val="28"/>
        </w:rPr>
        <w:t>Адекватный дезинфекционно-стерилизационный режим</w:t>
      </w:r>
      <w:r w:rsidR="004C59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C599F" w:rsidRDefault="006D557E" w:rsidP="004C599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99F">
        <w:rPr>
          <w:rFonts w:ascii="Times New Roman" w:eastAsia="Times New Roman" w:hAnsi="Times New Roman" w:cs="Times New Roman"/>
          <w:bCs/>
          <w:sz w:val="28"/>
          <w:szCs w:val="28"/>
        </w:rPr>
        <w:t>Правильный сбор медицинских отходов</w:t>
      </w:r>
      <w:r w:rsidR="004C59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C599F" w:rsidRDefault="004C599F" w:rsidP="004C599F">
      <w:pPr>
        <w:pStyle w:val="a4"/>
        <w:spacing w:line="240" w:lineRule="auto"/>
        <w:ind w:left="1287"/>
        <w:jc w:val="center"/>
        <w:rPr>
          <w:rFonts w:ascii="Times New Roman" w:hAnsi="Times New Roman" w:cs="Times New Roman"/>
          <w:sz w:val="28"/>
          <w:szCs w:val="28"/>
        </w:rPr>
      </w:pPr>
    </w:p>
    <w:p w:rsidR="004C599F" w:rsidRPr="004C599F" w:rsidRDefault="004C599F" w:rsidP="004C599F">
      <w:pPr>
        <w:pStyle w:val="a4"/>
        <w:spacing w:line="240" w:lineRule="auto"/>
        <w:ind w:left="1287"/>
        <w:jc w:val="center"/>
        <w:rPr>
          <w:rFonts w:ascii="Times New Roman" w:hAnsi="Times New Roman" w:cs="Times New Roman"/>
          <w:sz w:val="28"/>
          <w:szCs w:val="28"/>
        </w:rPr>
      </w:pPr>
      <w:r w:rsidRPr="004C599F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3E42EF" w:rsidRPr="003E42EF" w:rsidRDefault="003E42EF" w:rsidP="003E42EF">
      <w:pPr>
        <w:pStyle w:val="a4"/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E42EF">
        <w:rPr>
          <w:rFonts w:ascii="Times New Roman" w:hAnsi="Times New Roman" w:cs="Times New Roman"/>
          <w:sz w:val="28"/>
          <w:szCs w:val="28"/>
        </w:rPr>
        <w:t xml:space="preserve">Инфекционные болезни : национальное руководство / Под ред. Н.Д. </w:t>
      </w:r>
      <w:proofErr w:type="spellStart"/>
      <w:r w:rsidRPr="003E42EF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Pr="003E42EF">
        <w:rPr>
          <w:rFonts w:ascii="Times New Roman" w:hAnsi="Times New Roman" w:cs="Times New Roman"/>
          <w:sz w:val="28"/>
          <w:szCs w:val="28"/>
        </w:rPr>
        <w:t>, Ю.Я.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2EF">
        <w:rPr>
          <w:rFonts w:ascii="Times New Roman" w:hAnsi="Times New Roman" w:cs="Times New Roman"/>
          <w:sz w:val="28"/>
          <w:szCs w:val="28"/>
        </w:rPr>
        <w:t xml:space="preserve">Венгерова. — М.: </w:t>
      </w:r>
      <w:proofErr w:type="spellStart"/>
      <w:r w:rsidRPr="003E42EF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3E42EF">
        <w:rPr>
          <w:rFonts w:ascii="Times New Roman" w:hAnsi="Times New Roman" w:cs="Times New Roman"/>
          <w:sz w:val="28"/>
          <w:szCs w:val="28"/>
        </w:rPr>
        <w:t>, 2009.</w:t>
      </w:r>
    </w:p>
    <w:p w:rsidR="003E42EF" w:rsidRPr="003E42EF" w:rsidRDefault="003E42EF" w:rsidP="003E42EF">
      <w:pPr>
        <w:pStyle w:val="a4"/>
        <w:numPr>
          <w:ilvl w:val="0"/>
          <w:numId w:val="9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E42EF">
        <w:rPr>
          <w:rFonts w:ascii="Times New Roman" w:hAnsi="Times New Roman" w:cs="Times New Roman"/>
          <w:sz w:val="28"/>
          <w:szCs w:val="28"/>
        </w:rPr>
        <w:t>Методические рекомендации "Профилактика профессиональных заболеваний (вирусного гепатита и туберкулеза) у медицинских работников", Минск, 2001.</w:t>
      </w:r>
    </w:p>
    <w:p w:rsidR="00000000" w:rsidRPr="003E42EF" w:rsidRDefault="004C599F" w:rsidP="003E42EF">
      <w:pPr>
        <w:pStyle w:val="a4"/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E42EF">
        <w:rPr>
          <w:rFonts w:ascii="Times New Roman" w:hAnsi="Times New Roman" w:cs="Times New Roman"/>
          <w:sz w:val="28"/>
          <w:szCs w:val="28"/>
        </w:rPr>
        <w:t xml:space="preserve">О мерах по совершенствованию профилактики парентеральных вирусных // </w:t>
      </w:r>
      <w:proofErr w:type="spellStart"/>
      <w:r w:rsidRPr="003E42EF">
        <w:rPr>
          <w:rFonts w:ascii="Times New Roman" w:hAnsi="Times New Roman" w:cs="Times New Roman"/>
          <w:sz w:val="28"/>
          <w:szCs w:val="28"/>
        </w:rPr>
        <w:t>Фaрмацевтический</w:t>
      </w:r>
      <w:proofErr w:type="spellEnd"/>
      <w:r w:rsidRPr="003E42EF">
        <w:rPr>
          <w:rFonts w:ascii="Times New Roman" w:hAnsi="Times New Roman" w:cs="Times New Roman"/>
          <w:sz w:val="28"/>
          <w:szCs w:val="28"/>
        </w:rPr>
        <w:t xml:space="preserve"> вестник. 2000. </w:t>
      </w:r>
    </w:p>
    <w:p w:rsidR="003E42EF" w:rsidRPr="003E42EF" w:rsidRDefault="004C599F" w:rsidP="003E42EF">
      <w:pPr>
        <w:pStyle w:val="a4"/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E42EF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Профилактика парентеральных гепатитов // Бюллетень «Вакцинация». 1997. </w:t>
      </w:r>
    </w:p>
    <w:sectPr w:rsidR="003E42EF" w:rsidRPr="003E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67C"/>
    <w:multiLevelType w:val="multilevel"/>
    <w:tmpl w:val="9864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21E26"/>
    <w:multiLevelType w:val="multilevel"/>
    <w:tmpl w:val="0174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B60BF"/>
    <w:multiLevelType w:val="hybridMultilevel"/>
    <w:tmpl w:val="AAFC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14F01"/>
    <w:multiLevelType w:val="multilevel"/>
    <w:tmpl w:val="40CA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53A15"/>
    <w:multiLevelType w:val="multilevel"/>
    <w:tmpl w:val="54E6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2424FE"/>
    <w:multiLevelType w:val="multilevel"/>
    <w:tmpl w:val="54E6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777E1"/>
    <w:multiLevelType w:val="multilevel"/>
    <w:tmpl w:val="6D0A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229EE"/>
    <w:multiLevelType w:val="hybridMultilevel"/>
    <w:tmpl w:val="8812BD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F971615"/>
    <w:multiLevelType w:val="multilevel"/>
    <w:tmpl w:val="54E6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D557E"/>
    <w:rsid w:val="003E42EF"/>
    <w:rsid w:val="004C599F"/>
    <w:rsid w:val="006D557E"/>
    <w:rsid w:val="00987EAB"/>
    <w:rsid w:val="00F5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5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2024-02-03T13:17:00Z</dcterms:created>
  <dcterms:modified xsi:type="dcterms:W3CDTF">2024-02-03T14:13:00Z</dcterms:modified>
</cp:coreProperties>
</file>