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134E" w14:textId="5096F29E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ГБОУ «Агрызская школа – интернат для детей с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овз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14:paraId="49E68684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BC35E1B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0FDF7B9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A151361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595394C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8C3DB68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CC50F38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EE59ED3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A0AE96E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FAA0690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8CAA7D7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195C1BD" w14:textId="03CA5310" w:rsidR="00255BB4" w:rsidRP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55BB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Доклад на тему:</w:t>
      </w:r>
    </w:p>
    <w:p w14:paraId="4FD0111F" w14:textId="1F3A0665" w:rsidR="00883C50" w:rsidRP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55BB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="00883C50" w:rsidRPr="00255BB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Совершенствование трудовых навыков учащихся средствами обучения и воспитания»</w:t>
      </w:r>
    </w:p>
    <w:p w14:paraId="03E13427" w14:textId="77777777" w:rsidR="00255BB4" w:rsidRP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719A7D81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ECDA6B0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2808C46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8922734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9F6E48E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8585411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F9DD3EA" w14:textId="77777777" w:rsidR="00255BB4" w:rsidRDefault="00255BB4" w:rsidP="00883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FAB26A8" w14:textId="528E411E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Подготовила и выступила</w:t>
      </w:r>
    </w:p>
    <w:p w14:paraId="3664EC72" w14:textId="42BA7F03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учитель- дефектолог Яныбаева А.А.</w:t>
      </w:r>
    </w:p>
    <w:p w14:paraId="07A75F99" w14:textId="5DD80B8F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педсовет, ноябрь</w:t>
      </w:r>
    </w:p>
    <w:p w14:paraId="66120F0B" w14:textId="77777777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44062BD" w14:textId="77777777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518B4D0" w14:textId="77777777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FDD8CB1" w14:textId="77777777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16B4955" w14:textId="77777777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BE8EBFE" w14:textId="77777777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1B225E7" w14:textId="77777777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A64B77E" w14:textId="77777777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4E0312E" w14:textId="77777777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7CBA716" w14:textId="77777777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D5D27B" w14:textId="77777777" w:rsidR="00255BB4" w:rsidRDefault="00255BB4" w:rsidP="00255B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B9E9C38" w14:textId="4A1E7422" w:rsidR="00255BB4" w:rsidRPr="00883C50" w:rsidRDefault="00255BB4" w:rsidP="00255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Агрыз, 2022г.</w:t>
      </w:r>
    </w:p>
    <w:p w14:paraId="7C2DB431" w14:textId="0C283AFB" w:rsidR="00883C50" w:rsidRPr="00883C50" w:rsidRDefault="00883C50" w:rsidP="008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    Труд - важнейшее средство воспитания.</w:t>
      </w:r>
      <w:r w:rsidR="00ED6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Весь процесс </w:t>
      </w:r>
      <w:r w:rsidR="00397A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обучения и 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воспитания детей с ОВЗ может и должен </w:t>
      </w:r>
      <w:r w:rsidR="00255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быть 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организован так, чтобы они научились понимать пользу и необходимость труда для себя и для коллектива.</w:t>
      </w:r>
    </w:p>
    <w:p w14:paraId="0066A527" w14:textId="77777777" w:rsidR="00883C50" w:rsidRPr="00883C50" w:rsidRDefault="00883C50" w:rsidP="008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Очень важно развитие трудовых умений детей, овладение элементарной культурой труда. У детей формируются культурно- гигиенические умения, связанные с трудом по самообслуживанию, хозяйственно- бытовым трудом, трудом в природе, складываются умения по ручному труду. Именно развитие трудовых умений предполагает овладение элементарной культурой труда, в которую входят: понимание цели действий, правильный отбор материалов и инструментов, умением пользоваться выбранными инструментами, осуществление действий в определенной последовательности, оценка результатов своего труда.</w:t>
      </w:r>
    </w:p>
    <w:p w14:paraId="672B7DBF" w14:textId="7BA8BD0D" w:rsidR="00883C50" w:rsidRPr="00883C50" w:rsidRDefault="00397ADF" w:rsidP="00255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В</w:t>
      </w:r>
      <w:r w:rsidR="00883C50"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начале ребенок овладевает </w:t>
      </w:r>
      <w:proofErr w:type="spellStart"/>
      <w:r w:rsidR="00883C50"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самообслуживающим</w:t>
      </w:r>
      <w:proofErr w:type="spellEnd"/>
      <w:r w:rsidR="00883C50"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трудом, основной особенностью которого является направленность на себя, а результатом - умение обслужить себя. Не все дети младшего звена владеют элементарными навыками самообслуживания, оказываются беспомощными в различных бытовых ситуациях. В некоторой степени это зависит от тяжести заболеваний, степени развития мелкой и общей моторики, но часто бывает обусловлено повышенной</w:t>
      </w:r>
      <w:r w:rsidR="00255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опекой их со стороны родителей. </w:t>
      </w:r>
    </w:p>
    <w:p w14:paraId="0A8403F2" w14:textId="77777777" w:rsidR="00883C50" w:rsidRPr="00883C50" w:rsidRDefault="00883C50" w:rsidP="008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В процессе формирования навыков самообслуживания, помимо трудовых умений у детей развиваются такие качества, как аккуратность, самостоятельность, желание помочь друг другу.</w:t>
      </w:r>
    </w:p>
    <w:p w14:paraId="0598228D" w14:textId="3AE26C3D" w:rsidR="00883C50" w:rsidRPr="00883C50" w:rsidRDefault="00255BB4" w:rsidP="008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И уже к 4 классу</w:t>
      </w:r>
      <w:r w:rsidR="00883C50"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навыки самообслуживания у  большинства детей сформированы. Они умеют следить за своим внешним видом, следить за чистотой одежды и обуви</w:t>
      </w:r>
      <w:r w:rsidR="00691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14:paraId="38722136" w14:textId="73B02213" w:rsidR="00883C50" w:rsidRPr="00883C50" w:rsidRDefault="00883C50" w:rsidP="008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Хозяйственно-бытовой труд предполагает умен</w:t>
      </w:r>
      <w:r w:rsidR="00255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ие поддержать порядок в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классе, участвовать в организации бытовых процессов (накрыть н</w:t>
      </w:r>
      <w:r w:rsidR="00255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стол, убрать со стола, провести уборку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Особенностью этого вида труда является его общественная направленность, так как он направлен на удовлетворение потребност</w:t>
      </w:r>
      <w:r w:rsidR="00255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 коллектива. Во время учебного процесса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помогают </w:t>
      </w:r>
      <w:r w:rsidR="00255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учителю собирать игрушки, убирать дидактический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раздавать раздаточный материал перед занятиями и др. Освоение навыков хозяйственно - бытового труда с детьми с нарушениями интеллекта требует от педагога постоянного контроля, неоднократного проговаривания алгоритма действий: «Хорошо отжимай  тряпочку, двумя рука</w:t>
      </w:r>
      <w:r w:rsidR="00255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ми», «Доска </w:t>
      </w:r>
      <w:r w:rsidR="00255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должна быть чистой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». В коллективной трудовой деятельности создаются условия для общения детей, усвоение типов коммуникативных высказываний, в связи с выполнением различных практических действий. Например, </w:t>
      </w:r>
      <w:r w:rsidR="00255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 генеральную уборку в классе, в школе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вместе с д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етьми п</w:t>
      </w:r>
      <w:r w:rsidR="00920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овторяем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порядок. (Один протирает </w:t>
      </w:r>
      <w:proofErr w:type="gramStart"/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парты, </w:t>
      </w:r>
      <w:r w:rsidR="00691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второй</w:t>
      </w:r>
      <w:proofErr w:type="gramEnd"/>
      <w:r w:rsidR="00691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стулья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691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третий-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вытирает пыль с подоконников, </w:t>
      </w:r>
      <w:r w:rsidR="00691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четвертый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отвечает за порядок в шкафу). Дети учатся работать совместно, стараются лучше выполнить свою работу и очень внимательно контролируют действия одноклассников.</w:t>
      </w:r>
    </w:p>
    <w:p w14:paraId="0D70F1FB" w14:textId="77777777" w:rsidR="00883C50" w:rsidRPr="00883C50" w:rsidRDefault="00883C50" w:rsidP="00883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Во время дежурства по столовой воспитанники развивают навыки сервировки столов, накрытие и уборки с них после приема пищи.</w:t>
      </w:r>
    </w:p>
    <w:p w14:paraId="5152EC13" w14:textId="013374AB" w:rsidR="00883C50" w:rsidRPr="00883C50" w:rsidRDefault="00883C50" w:rsidP="00454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В начале учебного года род</w:t>
      </w:r>
      <w:r w:rsidR="00D70D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ители дали согласие на общественно полезный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труд детей. </w:t>
      </w:r>
    </w:p>
    <w:p w14:paraId="753768AB" w14:textId="7472AB84" w:rsidR="00883C50" w:rsidRPr="00883C50" w:rsidRDefault="00883C50" w:rsidP="008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Важным направлением является ознакомление детей с трудом взрослых, воспитание интереса и уважения к нему и его результатам. Ознакомление с трудом взрослых начинается с организации наблюдений за трудом так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близких детям л</w:t>
      </w:r>
      <w:r w:rsidR="00D70D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юдей, как уборщица, повар, воспитатель, учитель.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Постоянно подчеркиваю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70D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значение этой работы: «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Тетя Лена (Елена Николаевна</w:t>
      </w:r>
      <w:r w:rsidR="00920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помыла пол, в классе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стало 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чисто, свежо, 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красиво». Обращают внимание на инструменты и предметы, как люди пользуются ими; учат детей подражать действиям взрослых, имитировать их в играх. 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внеурочных занятиях и на классных часах веду беседу с детьми о </w:t>
      </w:r>
      <w:r w:rsidR="00D70D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важных профессиях, как повар, медсестра, парикмахер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Для обогащения знаний применяю 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викторины о профессиях, загадки, пословицы и поговорки о труде, презентации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процессе которых уточняются названия простых профессий, характерные действия, необходимые для их выполнения инструменты.</w:t>
      </w:r>
    </w:p>
    <w:p w14:paraId="69B76B2B" w14:textId="7CE01529" w:rsidR="00883C50" w:rsidRPr="00883C50" w:rsidRDefault="00883C50" w:rsidP="008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Ручной труд по своему назначению является трудом, направленным на удовлетворение эстетических потребностей человека. Это вид труда требует владения ножницами, клеем, бумагой, иглой  и другими инструментами. Дети на занятиях по ручному труду учатся приемам работы с бумагой, картоном, природным материалом. Этот труд способствует развитию фантазии, творческих способностей; развивает мелкие мышцы рук, способствует воспитанию выдержки, настойчивости, умению доводить начатое до конца. Изготовление различных вещей 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осуществляется по алгоритмическим задани</w:t>
      </w:r>
      <w:r w:rsidR="00920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="00D70D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Мы приучаем детей анализировать свойства материалов, способы использования различных инструментов, выделять и  сравнивать части предметов, обсуждать последовательность их изготовления, что создает условия для развития восприятия, мышления, образной памяти.</w:t>
      </w:r>
    </w:p>
    <w:p w14:paraId="3C9744FC" w14:textId="1C1DB18A" w:rsidR="00883C50" w:rsidRPr="00883C50" w:rsidRDefault="00883C50" w:rsidP="008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Все ребята любят заниматься изготовлением поделок  и участвуют во всех конкурсах</w:t>
      </w:r>
      <w:r w:rsidR="00920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общешкольных мероприятиях.  Результатами своего труда ребята радуют других людей, создавая для них подарки. Н-р, открытки ко Дню уч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ителя, рисунки к </w:t>
      </w:r>
      <w:r w:rsidR="00920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раздникам, плакаты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проекту «Безопасность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изготовление новогодних игрушек.</w:t>
      </w:r>
    </w:p>
    <w:p w14:paraId="123E54C3" w14:textId="12118896" w:rsidR="00883C50" w:rsidRPr="00883C50" w:rsidRDefault="00883C50" w:rsidP="008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Но особое удовлетворение детям доставляет коллективная работа, она значительнее по результату, вызывает у них восхищение. В процессе коллективных занятий создаются благоприятные условия для общения детей друг с другом и </w:t>
      </w:r>
      <w:r w:rsidR="00920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телем по поводу того, что они создают, и как это лучше сделать. А по завершении школьники вместе радуются результатам совместной деятельности. Радостные чувства объединяют их.</w:t>
      </w:r>
    </w:p>
    <w:p w14:paraId="7C466ED0" w14:textId="339BAAF3" w:rsidR="00883C50" w:rsidRPr="00883C50" w:rsidRDefault="00883C50" w:rsidP="008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Н-р, уч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астие в украшении кабинета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Новому году (вместе сделали из слоеного теста игрушки и нарядили ветку ел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ки, сделали гирлянды, снежинки.</w:t>
      </w:r>
    </w:p>
    <w:p w14:paraId="351627AF" w14:textId="4931F87F" w:rsidR="00883C50" w:rsidRPr="00883C50" w:rsidRDefault="00883C50" w:rsidP="0088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Таким образом, формирование трудовых умений и навыков, связанных с разными видами труда</w:t>
      </w:r>
      <w:r w:rsidR="009204A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(самообслуживание, хозяйствен</w:t>
      </w:r>
      <w:r w:rsidR="00454A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но- бытовой труд</w:t>
      </w: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ручной труд) благотворно влияет на уровень развития детей с ОВЗ, позволяет эффективно решать задачи социальной адаптации. Выбор методов в обучении трудовым навыкам зависит от возраста детей, глубины нарушения интеллекта, состояния их моторики, восприятия, внимания. Поэтому важно учитывать возрастные и индивидуальные особенности школьников.</w:t>
      </w:r>
    </w:p>
    <w:p w14:paraId="53F185F8" w14:textId="49956668" w:rsidR="00883C50" w:rsidRPr="00393948" w:rsidRDefault="00883C50" w:rsidP="0039394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3C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Ребенок, погруженный в трудовую деятельность, получает возможность быть успешным, принимаемым, расширяются и конкретизируются его представления о жизни и занятиях людей, о пользе и результатах их труда, происходит развитие зрительно-двигательной координации, мелкой моторики, совершенствуются движения, их координация и согласованность. В результате формируется трудолюбие, потребность в труде, создается психологическая и практическая готовность к труду.</w:t>
      </w:r>
    </w:p>
    <w:p w14:paraId="1AD4D7D1" w14:textId="1D170AFD" w:rsidR="00255BB4" w:rsidRPr="002A71CE" w:rsidRDefault="00393948" w:rsidP="0025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Труд помогает в с</w:t>
      </w:r>
      <w:r w:rsidR="00255BB4" w:rsidRPr="006A39A6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оздании благоприятного психологического климата в кла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ссном коллективе</w:t>
      </w:r>
      <w:r w:rsidR="009204A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</w:t>
      </w:r>
      <w:r w:rsidR="00255BB4" w:rsidRPr="006A39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 из главных факторов приобщения детей к материальной культуре общества, средством их социальной ориентации по отношению к «взрослой» жизни. Из всех видов деятельности труд играет важную роль в сплочении и развитии детского коллектива. Совместная деятельность воспитывает у учащихся взаимопомощь, самостоятельность. Указываю ребятам на необходимость оказывать помощь слабым, учитываю темперамент и физические возможности при распределении заданий. Особое внимание при подведении итогов обращаю на то, что одному справится с работой намного труднее. В результате обучающиеся начинают осознавать важность совместной деятельности.</w:t>
      </w:r>
    </w:p>
    <w:p w14:paraId="585AFF0E" w14:textId="77777777" w:rsidR="00CA0484" w:rsidRDefault="00CA0484"/>
    <w:sectPr w:rsidR="00CA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0A9F"/>
    <w:multiLevelType w:val="hybridMultilevel"/>
    <w:tmpl w:val="AC363E86"/>
    <w:lvl w:ilvl="0" w:tplc="54325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94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CCD"/>
    <w:rsid w:val="0005091B"/>
    <w:rsid w:val="00057C21"/>
    <w:rsid w:val="001F44FD"/>
    <w:rsid w:val="00255BB4"/>
    <w:rsid w:val="00320DFD"/>
    <w:rsid w:val="00393948"/>
    <w:rsid w:val="00397ADF"/>
    <w:rsid w:val="00454A09"/>
    <w:rsid w:val="004C7E14"/>
    <w:rsid w:val="00563142"/>
    <w:rsid w:val="00691ECD"/>
    <w:rsid w:val="00725D99"/>
    <w:rsid w:val="00883C50"/>
    <w:rsid w:val="009204A9"/>
    <w:rsid w:val="00A54CCD"/>
    <w:rsid w:val="00B466B2"/>
    <w:rsid w:val="00BF062D"/>
    <w:rsid w:val="00CA0484"/>
    <w:rsid w:val="00D70DB9"/>
    <w:rsid w:val="00ED6FD1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0771"/>
  <w15:docId w15:val="{94BB734A-4BEB-4E03-AA68-ACDCAC2D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364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08759958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565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749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Яныбаева</dc:creator>
  <cp:keywords/>
  <dc:description/>
  <cp:lastModifiedBy>Анжела Яныбаева</cp:lastModifiedBy>
  <cp:revision>7</cp:revision>
  <cp:lastPrinted>2022-11-01T17:54:00Z</cp:lastPrinted>
  <dcterms:created xsi:type="dcterms:W3CDTF">2022-09-26T17:39:00Z</dcterms:created>
  <dcterms:modified xsi:type="dcterms:W3CDTF">2022-11-01T17:55:00Z</dcterms:modified>
</cp:coreProperties>
</file>