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15" w:rsidRDefault="00B72F15" w:rsidP="00B72F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</w:t>
      </w:r>
    </w:p>
    <w:p w:rsidR="00B72F15" w:rsidRDefault="00B72F15" w:rsidP="00B72F1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урока по фортепиано</w:t>
      </w:r>
    </w:p>
    <w:p w:rsidR="00B72F15" w:rsidRDefault="00B72F15" w:rsidP="00B72F15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тему: «</w:t>
      </w:r>
      <w:r w:rsidR="0053452B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над произведениями И.С. Баха в младших классах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B72F15" w:rsidRDefault="00B72F15" w:rsidP="00B72F15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Золотарева М. А.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Предмет: </w:t>
      </w:r>
      <w:r>
        <w:rPr>
          <w:rFonts w:ascii="Times New Roman" w:hAnsi="Times New Roman"/>
          <w:color w:val="000000"/>
          <w:sz w:val="28"/>
          <w:szCs w:val="28"/>
        </w:rPr>
        <w:t>Специальность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Класс: </w:t>
      </w:r>
      <w:r>
        <w:rPr>
          <w:rFonts w:ascii="Times New Roman" w:hAnsi="Times New Roman"/>
          <w:color w:val="000000"/>
          <w:sz w:val="28"/>
          <w:szCs w:val="28"/>
        </w:rPr>
        <w:t>2 класс И.С. Бах «</w:t>
      </w:r>
      <w:r w:rsidR="0053452B">
        <w:rPr>
          <w:rFonts w:ascii="Times New Roman" w:hAnsi="Times New Roman"/>
          <w:color w:val="000000"/>
          <w:sz w:val="28"/>
          <w:szCs w:val="28"/>
        </w:rPr>
        <w:t>Маленькие прелюдии № 2, 3,10»</w:t>
      </w:r>
    </w:p>
    <w:p w:rsidR="00B72F15" w:rsidRDefault="00B72F15" w:rsidP="00B72F1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452B" w:rsidRPr="0053452B">
        <w:rPr>
          <w:rFonts w:ascii="Times New Roman" w:eastAsia="Times New Roman" w:hAnsi="Times New Roman"/>
          <w:sz w:val="28"/>
          <w:szCs w:val="28"/>
          <w:lang w:eastAsia="ru-RU"/>
        </w:rPr>
        <w:t>Работа над произведениями И.С. Баха в младших классах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72F15" w:rsidRDefault="00B72F15" w:rsidP="00B72F15">
      <w:pPr>
        <w:spacing w:after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Используемые образовательные системы: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технология развивающего обучения;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личностно-ориентированные технологии;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технологии сотрудничества («не рядом,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 вместе»).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материалы: </w:t>
      </w:r>
    </w:p>
    <w:p w:rsidR="00B72F15" w:rsidRDefault="00B72F15" w:rsidP="00B72F15">
      <w:pPr>
        <w:spacing w:after="0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Интернет ресурсы.</w:t>
      </w:r>
    </w:p>
    <w:p w:rsidR="00B72F15" w:rsidRDefault="00B72F15" w:rsidP="00B72F15">
      <w:pPr>
        <w:spacing w:after="0"/>
        <w:ind w:left="142"/>
        <w:rPr>
          <w:rFonts w:ascii="Times New Roman" w:eastAsia="Times New Roman" w:hAnsi="Times New Roman"/>
          <w:b/>
          <w:sz w:val="28"/>
          <w:szCs w:val="20"/>
          <w:highlight w:val="yellow"/>
          <w:u w:val="single"/>
          <w:lang w:eastAsia="ru-RU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Комплексное применение знаний, умений и навыков уч-ся. Применение знаний на практике.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урока: 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 урока: 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фортепиано;</w:t>
      </w:r>
    </w:p>
    <w:p w:rsidR="00B72F15" w:rsidRDefault="00B72F15" w:rsidP="00B72F1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план урока;</w:t>
      </w:r>
    </w:p>
    <w:p w:rsidR="00B72F15" w:rsidRDefault="00B72F15" w:rsidP="00B72F1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ноты.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Цели урока: </w:t>
      </w:r>
    </w:p>
    <w:p w:rsidR="00B72F15" w:rsidRDefault="00B72F15" w:rsidP="00B72F15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музыкальном образе, языке музыки, средствах музыкальной выразительности для дальнейшего развития творческой самостоятельности;</w:t>
      </w:r>
    </w:p>
    <w:p w:rsidR="00B72F15" w:rsidRDefault="00B72F15" w:rsidP="00B72F15">
      <w:pPr>
        <w:numPr>
          <w:ilvl w:val="0"/>
          <w:numId w:val="1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художественный образ произведения, его характер;</w:t>
      </w:r>
    </w:p>
    <w:p w:rsidR="00B72F15" w:rsidRDefault="00B72F15" w:rsidP="00B72F15">
      <w:pPr>
        <w:numPr>
          <w:ilvl w:val="0"/>
          <w:numId w:val="1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работы над </w:t>
      </w:r>
      <w:r w:rsidR="0053452B">
        <w:rPr>
          <w:rFonts w:ascii="Times New Roman" w:hAnsi="Times New Roman"/>
          <w:sz w:val="28"/>
          <w:szCs w:val="28"/>
        </w:rPr>
        <w:t xml:space="preserve">Маленькими прелюдиями </w:t>
      </w:r>
      <w:r w:rsidR="0053452B">
        <w:rPr>
          <w:rFonts w:ascii="Times New Roman" w:hAnsi="Times New Roman"/>
          <w:sz w:val="28"/>
          <w:szCs w:val="28"/>
          <w:lang w:val="en-US"/>
        </w:rPr>
        <w:t>C</w:t>
      </w:r>
      <w:r w:rsidR="0053452B" w:rsidRPr="0053452B">
        <w:rPr>
          <w:rFonts w:ascii="Times New Roman" w:hAnsi="Times New Roman"/>
          <w:sz w:val="28"/>
          <w:szCs w:val="28"/>
        </w:rPr>
        <w:t>-</w:t>
      </w:r>
      <w:r w:rsidR="0053452B">
        <w:rPr>
          <w:rFonts w:ascii="Times New Roman" w:hAnsi="Times New Roman"/>
          <w:sz w:val="28"/>
          <w:szCs w:val="28"/>
          <w:lang w:val="en-US"/>
        </w:rPr>
        <w:t>dur</w:t>
      </w:r>
      <w:r w:rsidR="0053452B">
        <w:rPr>
          <w:rFonts w:ascii="Times New Roman" w:hAnsi="Times New Roman"/>
          <w:sz w:val="28"/>
          <w:szCs w:val="28"/>
        </w:rPr>
        <w:t>,</w:t>
      </w:r>
      <w:r w:rsidR="0053452B" w:rsidRPr="0053452B">
        <w:rPr>
          <w:rFonts w:ascii="Times New Roman" w:hAnsi="Times New Roman"/>
          <w:sz w:val="28"/>
          <w:szCs w:val="28"/>
        </w:rPr>
        <w:t xml:space="preserve"> </w:t>
      </w:r>
      <w:r w:rsidR="0053452B">
        <w:rPr>
          <w:rFonts w:ascii="Times New Roman" w:hAnsi="Times New Roman"/>
          <w:sz w:val="28"/>
          <w:szCs w:val="28"/>
          <w:lang w:val="en-US"/>
        </w:rPr>
        <w:t>c</w:t>
      </w:r>
      <w:r w:rsidR="0053452B" w:rsidRPr="0053452B">
        <w:rPr>
          <w:rFonts w:ascii="Times New Roman" w:hAnsi="Times New Roman"/>
          <w:sz w:val="28"/>
          <w:szCs w:val="28"/>
        </w:rPr>
        <w:t>-</w:t>
      </w:r>
      <w:r w:rsidR="0053452B">
        <w:rPr>
          <w:rFonts w:ascii="Times New Roman" w:hAnsi="Times New Roman"/>
          <w:sz w:val="28"/>
          <w:szCs w:val="28"/>
          <w:lang w:val="en-US"/>
        </w:rPr>
        <w:t>moll</w:t>
      </w:r>
      <w:r w:rsidR="0053452B">
        <w:rPr>
          <w:rFonts w:ascii="Times New Roman" w:hAnsi="Times New Roman"/>
          <w:sz w:val="28"/>
          <w:szCs w:val="28"/>
        </w:rPr>
        <w:t>,</w:t>
      </w:r>
      <w:r w:rsidR="0053452B" w:rsidRPr="0053452B">
        <w:rPr>
          <w:rFonts w:ascii="Times New Roman" w:hAnsi="Times New Roman"/>
          <w:sz w:val="28"/>
          <w:szCs w:val="28"/>
        </w:rPr>
        <w:t xml:space="preserve"> </w:t>
      </w:r>
      <w:r w:rsidR="0053452B">
        <w:rPr>
          <w:rFonts w:ascii="Times New Roman" w:hAnsi="Times New Roman"/>
          <w:sz w:val="28"/>
          <w:szCs w:val="28"/>
          <w:lang w:val="en-US"/>
        </w:rPr>
        <w:t>g</w:t>
      </w:r>
      <w:r w:rsidR="0053452B" w:rsidRPr="0053452B">
        <w:rPr>
          <w:rFonts w:ascii="Times New Roman" w:hAnsi="Times New Roman"/>
          <w:sz w:val="28"/>
          <w:szCs w:val="28"/>
        </w:rPr>
        <w:t>-</w:t>
      </w:r>
      <w:r w:rsidR="0053452B">
        <w:rPr>
          <w:rFonts w:ascii="Times New Roman" w:hAnsi="Times New Roman"/>
          <w:sz w:val="28"/>
          <w:szCs w:val="28"/>
          <w:lang w:val="en-US"/>
        </w:rPr>
        <w:t>moll</w:t>
      </w:r>
      <w:r w:rsidR="0053452B">
        <w:rPr>
          <w:rFonts w:ascii="Times New Roman" w:hAnsi="Times New Roman"/>
          <w:sz w:val="28"/>
          <w:szCs w:val="28"/>
        </w:rPr>
        <w:t>, как примеры различных видов полифонии (имитационной, подголосочной, прелюдийной)</w:t>
      </w:r>
      <w:r>
        <w:rPr>
          <w:rFonts w:ascii="Times New Roman" w:hAnsi="Times New Roman"/>
          <w:sz w:val="28"/>
          <w:szCs w:val="28"/>
        </w:rPr>
        <w:t>.</w:t>
      </w:r>
    </w:p>
    <w:p w:rsidR="00B72F15" w:rsidRDefault="00B72F15" w:rsidP="00B72F15">
      <w:pPr>
        <w:tabs>
          <w:tab w:val="left" w:pos="2685"/>
        </w:tabs>
        <w:rPr>
          <w:rFonts w:ascii="Times New Roman" w:hAnsi="Times New Roman"/>
          <w:sz w:val="28"/>
          <w:szCs w:val="28"/>
        </w:rPr>
      </w:pPr>
    </w:p>
    <w:p w:rsidR="00B72F15" w:rsidRDefault="00B72F15" w:rsidP="00B72F15">
      <w:pPr>
        <w:tabs>
          <w:tab w:val="left" w:pos="2685"/>
        </w:tabs>
        <w:rPr>
          <w:rFonts w:ascii="Times New Roman" w:hAnsi="Times New Roman"/>
          <w:sz w:val="28"/>
          <w:szCs w:val="28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Задачи урока: </w:t>
      </w:r>
    </w:p>
    <w:p w:rsidR="00B72F15" w:rsidRDefault="00B72F15" w:rsidP="00B72F15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B72F15" w:rsidRDefault="00B72F15" w:rsidP="00B72F15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закрепление знаний, умений, навыков на данном этапе обучения;</w:t>
      </w:r>
    </w:p>
    <w:p w:rsidR="00B72F15" w:rsidRDefault="00B72F15" w:rsidP="00B72F15">
      <w:pPr>
        <w:numPr>
          <w:ilvl w:val="0"/>
          <w:numId w:val="2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музыкального анализа произведения;</w:t>
      </w:r>
    </w:p>
    <w:p w:rsidR="00B72F15" w:rsidRDefault="00B72F15" w:rsidP="00B72F15">
      <w:pPr>
        <w:numPr>
          <w:ilvl w:val="0"/>
          <w:numId w:val="2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пианистических навыков для выразительного интонирования;</w:t>
      </w:r>
    </w:p>
    <w:p w:rsidR="00B72F15" w:rsidRDefault="00B72F15" w:rsidP="00B72F15">
      <w:pPr>
        <w:numPr>
          <w:ilvl w:val="0"/>
          <w:numId w:val="2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технических исполнительских навыков учащихся;</w:t>
      </w:r>
    </w:p>
    <w:p w:rsidR="00B72F15" w:rsidRDefault="00B72F15" w:rsidP="00B72F15">
      <w:pPr>
        <w:numPr>
          <w:ilvl w:val="0"/>
          <w:numId w:val="2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средств музыкальной выразительности.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Развивающие:</w:t>
      </w:r>
    </w:p>
    <w:p w:rsidR="00B72F15" w:rsidRDefault="00B72F15" w:rsidP="00B72F15">
      <w:pPr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активизирование творческого отношения учащегося к работе над освоением пианистических навыков;</w:t>
      </w:r>
    </w:p>
    <w:p w:rsidR="00B72F15" w:rsidRDefault="00B72F15" w:rsidP="00B72F15">
      <w:pPr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музыкального и художественного мышления, творческой активности, эмоциональной и волевой сфер личности;</w:t>
      </w:r>
    </w:p>
    <w:p w:rsidR="00B72F15" w:rsidRDefault="00B72F15" w:rsidP="00B72F15">
      <w:pPr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мотивации к получению знаний и навыков для достижения цели.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Воспитательные: </w:t>
      </w:r>
    </w:p>
    <w:p w:rsidR="00B72F15" w:rsidRDefault="00B72F15" w:rsidP="00B72F15">
      <w:pPr>
        <w:numPr>
          <w:ilvl w:val="0"/>
          <w:numId w:val="4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творческого отношения к работе над произведением;</w:t>
      </w:r>
    </w:p>
    <w:p w:rsidR="00B72F15" w:rsidRDefault="00B72F15" w:rsidP="00B72F15">
      <w:pPr>
        <w:numPr>
          <w:ilvl w:val="0"/>
          <w:numId w:val="4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устойчивого интереса к занятиям;</w:t>
      </w:r>
    </w:p>
    <w:p w:rsidR="00B72F15" w:rsidRDefault="00B72F15" w:rsidP="00B72F15">
      <w:pPr>
        <w:numPr>
          <w:ilvl w:val="0"/>
          <w:numId w:val="4"/>
        </w:numPr>
        <w:tabs>
          <w:tab w:val="left" w:pos="268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творческого подхода к инструменту, к его специфическим особенностям;</w:t>
      </w:r>
    </w:p>
    <w:p w:rsidR="00B72F15" w:rsidRDefault="00B72F15" w:rsidP="00B72F15">
      <w:pPr>
        <w:numPr>
          <w:ilvl w:val="0"/>
          <w:numId w:val="4"/>
        </w:numPr>
        <w:shd w:val="clear" w:color="auto" w:fill="FFFFFF"/>
        <w:tabs>
          <w:tab w:val="left" w:pos="2685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стремление к познавательной, творческой деятельности;</w:t>
      </w:r>
    </w:p>
    <w:p w:rsidR="00B72F15" w:rsidRDefault="00B72F15" w:rsidP="00B72F15">
      <w:pPr>
        <w:numPr>
          <w:ilvl w:val="0"/>
          <w:numId w:val="4"/>
        </w:numPr>
        <w:shd w:val="clear" w:color="auto" w:fill="FFFFFF"/>
        <w:tabs>
          <w:tab w:val="left" w:pos="2685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укрепление связи с учащейся с педагогом; </w:t>
      </w:r>
    </w:p>
    <w:p w:rsidR="00B72F15" w:rsidRDefault="00B72F15" w:rsidP="00B72F15">
      <w:pPr>
        <w:numPr>
          <w:ilvl w:val="0"/>
          <w:numId w:val="4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художественно-эстетического вкуса.</w:t>
      </w:r>
    </w:p>
    <w:p w:rsidR="00B72F15" w:rsidRDefault="00B72F15" w:rsidP="00B72F15">
      <w:pPr>
        <w:shd w:val="clear" w:color="auto" w:fill="FFFFFF"/>
        <w:spacing w:after="0"/>
        <w:ind w:left="28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Методы и приемы реализации поставленных задач: 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(объяснение, беседа);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(игра на инструменте, решение пианистических и    художественных задач).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Ожидаемый результат:</w:t>
      </w:r>
    </w:p>
    <w:p w:rsidR="00B72F15" w:rsidRDefault="00B72F15" w:rsidP="00B72F15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умеют анализировать и синтезировать музыкальное произведение; </w:t>
      </w:r>
    </w:p>
    <w:p w:rsidR="00B72F15" w:rsidRDefault="00B72F15" w:rsidP="00B72F15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него сформирован музыкальный образ; </w:t>
      </w:r>
    </w:p>
    <w:p w:rsidR="00B72F15" w:rsidRDefault="00B72F15" w:rsidP="00B72F15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 свободно и правильно  владеет полифоническим голосоведением, штрихами и динамическими оттенками.</w:t>
      </w: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72F15" w:rsidRDefault="00B72F15" w:rsidP="00B72F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урока:</w:t>
      </w:r>
    </w:p>
    <w:p w:rsidR="00B72F15" w:rsidRDefault="00B72F15" w:rsidP="00B72F15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Организационный момент – сообщение темы, целей и задач урока.</w:t>
      </w:r>
    </w:p>
    <w:p w:rsidR="00B72F15" w:rsidRDefault="00B72F15" w:rsidP="00B72F15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Вступительное слово.</w:t>
      </w:r>
    </w:p>
    <w:p w:rsidR="00B72F15" w:rsidRDefault="00B72F15" w:rsidP="00B72F15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часть урока </w:t>
      </w:r>
    </w:p>
    <w:p w:rsidR="00B72F15" w:rsidRDefault="00B72F15" w:rsidP="00B72F15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Заключение.</w:t>
      </w:r>
    </w:p>
    <w:p w:rsidR="00B72F15" w:rsidRDefault="00B72F15" w:rsidP="00B72F15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72F15" w:rsidRDefault="00B72F15" w:rsidP="00B72F15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72F15" w:rsidRDefault="00B72F15" w:rsidP="00B72F15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72F15" w:rsidRDefault="00B72F15" w:rsidP="00B72F15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Вступительное слово</w:t>
      </w:r>
    </w:p>
    <w:p w:rsidR="0053452B" w:rsidRDefault="0053452B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Антону Рубинштейну задали вопрос, в чем секрет магического воздействия его игры на публику, он ответил: «Я много труда потратил, чтобы добиться пения на фортепиано». </w:t>
      </w:r>
    </w:p>
    <w:p w:rsidR="00E42379" w:rsidRDefault="00E42379" w:rsidP="00E42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Комментируя это признание, Г. Нейгауз заметил: «Золотые слова! Они должны быть выгравированы на мраморе в каждом фортепианном классе».</w:t>
      </w:r>
    </w:p>
    <w:p w:rsidR="00E42379" w:rsidRDefault="00E42379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к фортепиано, как к «поющему» инструменту объединяло всех великих пианистов. «Осмысленность и певучесть!» - вот что является ключом к стильному исполнению музыки Баха и вырабатываться то и другое должно не когда-то «потом» - в средних и старших классах школы, а с самых первых уроков.  </w:t>
      </w:r>
    </w:p>
    <w:p w:rsidR="008A6BD0" w:rsidRDefault="008A6BD0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42379" w:rsidRDefault="00E42379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большинства подростков, окончивших музыкальные школы, свидетельствует о глубоко укоренившейся вредной привычки учить Баха механически, когда пальцы идут впереди сознания, не повинуясь ему. Одна из причин тому – неумение работать в медленном темпе, который является непременным условием при изучении полифонического произведения. </w:t>
      </w:r>
    </w:p>
    <w:p w:rsidR="007F04F6" w:rsidRDefault="007F04F6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Привычки к медленному рабочему темпу в начальный период работы над пьесой можно привить простым путем: на какое-то время педагог требует от ученика представлять себе мелкие длительности в два раза крупнее. </w:t>
      </w:r>
      <w:r w:rsidR="00180BED">
        <w:rPr>
          <w:rFonts w:ascii="Times New Roman" w:hAnsi="Times New Roman"/>
          <w:sz w:val="28"/>
          <w:szCs w:val="28"/>
        </w:rPr>
        <w:t xml:space="preserve">Немало усилий в занятиях с начинающими потребуется от педагога для того, чтобы побороть формальное отношение ученика к динамическим оттенкам. </w:t>
      </w:r>
      <w:r w:rsidR="00141B86">
        <w:rPr>
          <w:rFonts w:ascii="Times New Roman" w:hAnsi="Times New Roman"/>
          <w:sz w:val="28"/>
          <w:szCs w:val="28"/>
        </w:rPr>
        <w:t xml:space="preserve">Любое изменение силы звука ученик должен ощущать как естественную необходимость, вытекающую из развития музыкальной фразы, ее внутренней логики: усиление и «устремление» мелодии к кульминационному звуку фразы и ослаблении звучности к концу ее, как в разговорной речи. </w:t>
      </w:r>
    </w:p>
    <w:p w:rsidR="008A6BD0" w:rsidRDefault="008A6BD0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41B86" w:rsidRDefault="00141B86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ученик с первого класса получает правильные пианистические навыки и его воспитание осуществляется только на живой музыке, а не в отрыве от нее, то и полифонический репертуар он воспринимает и исполняет осмысленно и содержательно. </w:t>
      </w:r>
    </w:p>
    <w:p w:rsidR="008A6BD0" w:rsidRDefault="008A6BD0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645D1" w:rsidRDefault="00B645D1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Лучшей путеводной нитью в мир музыки для ребенка является песня. В непринужденной доверительной атмосфере ученик охотно поет знакомые песни, с интересом слушает и угадывает характер разных пьес. Педагогу следует попутно растолковать, что звуки, как и слова, передают содержание, разные чувства. Так постепенно накапливаются разные впечатления. </w:t>
      </w:r>
    </w:p>
    <w:p w:rsidR="00B645D1" w:rsidRDefault="00B645D1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Мелодии детских и народных песен в легких одноголосных переложениях для фортепиано – самый доходчивый для начинающих по своему содержанию материал. </w:t>
      </w:r>
      <w:r w:rsidR="000C7CAE">
        <w:rPr>
          <w:rFonts w:ascii="Times New Roman" w:hAnsi="Times New Roman"/>
          <w:sz w:val="28"/>
          <w:szCs w:val="28"/>
        </w:rPr>
        <w:t xml:space="preserve">Таким образом, в центре внимания ученика оказывается мелодия, которую он выразительно поет, затем так же выразительно учится петь на фортепиано. Выразительное и певучее исполнение одноголосных мелодий в дальнейшем переносится на сочетание двух таких же мелодий в легких полифонических произведениях. В естественности этого перехода – залог сохранения живого интереса к полифонии в будущем. </w:t>
      </w:r>
    </w:p>
    <w:p w:rsidR="008A6BD0" w:rsidRDefault="008A6BD0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C7CAE" w:rsidRDefault="000C7CAE" w:rsidP="00E4237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Полифонический репертуар для начинающих составляют легкие полифонические обработки народных песен </w:t>
      </w:r>
      <w:r w:rsidRPr="008A6BD0">
        <w:rPr>
          <w:rFonts w:ascii="Times New Roman" w:hAnsi="Times New Roman"/>
          <w:b/>
          <w:sz w:val="28"/>
          <w:szCs w:val="28"/>
          <w:u w:val="single"/>
        </w:rPr>
        <w:t>подголосочного склада</w:t>
      </w:r>
      <w:r w:rsidRPr="008A6BD0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близкие и понятные детям по своему содержанию. Играя с педагогом в ансамбле попеременно обе партии, ученик слышит всю пьесу целиком в одновременном сочетании обоих голосов. Последнее чрезвычайно облегчает наиболее трудный этап работы – исполнение обеих партий самим учеником после предварительного запоминания им наизусть каждого голоса.</w:t>
      </w:r>
    </w:p>
    <w:p w:rsidR="008A6BD0" w:rsidRDefault="008A6BD0" w:rsidP="008A6B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Подобный способ освоения полифонических пьес значительно повышает интерес к ним, а главное – закладывается в сознание учащихся в живое образное восприятие голосов. Оно то и является основой эмоционального и осмысленного отношения к голосоведению. Подобным образом разучивается целый ряд других полифонических пьес подголосочного склада.  </w:t>
      </w:r>
    </w:p>
    <w:p w:rsidR="008A6BD0" w:rsidRDefault="008A6BD0" w:rsidP="008A6BD0">
      <w:pPr>
        <w:spacing w:after="0"/>
        <w:rPr>
          <w:rFonts w:ascii="Times New Roman" w:hAnsi="Times New Roman"/>
          <w:sz w:val="28"/>
          <w:szCs w:val="28"/>
        </w:rPr>
      </w:pPr>
    </w:p>
    <w:p w:rsidR="008A6BD0" w:rsidRDefault="008A6BD0" w:rsidP="008A6BD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 заинтересованное отношение учащихся к полифонической музыке всецело зависит</w:t>
      </w:r>
      <w:r w:rsidR="00857D82">
        <w:rPr>
          <w:rFonts w:ascii="Times New Roman" w:hAnsi="Times New Roman"/>
          <w:sz w:val="28"/>
          <w:szCs w:val="28"/>
        </w:rPr>
        <w:t xml:space="preserve"> от метода работы педагога, от его умения подвести ученика к отчетливо образному восприятию основных элементов полифонической музыки, как например, </w:t>
      </w:r>
      <w:r w:rsidR="00857D82" w:rsidRPr="00857D82">
        <w:rPr>
          <w:rFonts w:ascii="Times New Roman" w:hAnsi="Times New Roman"/>
          <w:b/>
          <w:sz w:val="28"/>
          <w:szCs w:val="28"/>
          <w:u w:val="single"/>
        </w:rPr>
        <w:t>имитация</w:t>
      </w:r>
      <w:r w:rsidR="00857D82">
        <w:rPr>
          <w:rFonts w:ascii="Times New Roman" w:hAnsi="Times New Roman"/>
          <w:sz w:val="28"/>
          <w:szCs w:val="28"/>
        </w:rPr>
        <w:t xml:space="preserve">. Важно, что бы </w:t>
      </w:r>
      <w:proofErr w:type="gramStart"/>
      <w:r w:rsidR="00857D82">
        <w:rPr>
          <w:rFonts w:ascii="Times New Roman" w:hAnsi="Times New Roman"/>
          <w:sz w:val="28"/>
          <w:szCs w:val="28"/>
        </w:rPr>
        <w:t>это</w:t>
      </w:r>
      <w:proofErr w:type="gramEnd"/>
      <w:r w:rsidR="00857D82">
        <w:rPr>
          <w:rFonts w:ascii="Times New Roman" w:hAnsi="Times New Roman"/>
          <w:sz w:val="28"/>
          <w:szCs w:val="28"/>
        </w:rPr>
        <w:t xml:space="preserve"> безусловно трудное для малыша понятие было бы раскрыто на примерах, которые доступны и близки ему. </w:t>
      </w:r>
    </w:p>
    <w:p w:rsidR="008C26F4" w:rsidRDefault="00857D82" w:rsidP="008C26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 в пьесах типа «На зеленом лугу», </w:t>
      </w:r>
      <w:r w:rsidR="00166F8B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октавой выше повторяется первоначальный напев, можно образно пояснить имитацию, как «эхо». Очень оживит восприятие имитации игра в ансамбле: изложение мелодии играет ученик, а ее имитацию (эхо) педагог, затем наоборот. </w:t>
      </w:r>
      <w:r w:rsidR="008C26F4">
        <w:rPr>
          <w:rFonts w:ascii="Times New Roman" w:hAnsi="Times New Roman"/>
          <w:sz w:val="28"/>
          <w:szCs w:val="28"/>
        </w:rPr>
        <w:t>С перв</w:t>
      </w:r>
      <w:r>
        <w:rPr>
          <w:rFonts w:ascii="Times New Roman" w:hAnsi="Times New Roman"/>
          <w:sz w:val="28"/>
          <w:szCs w:val="28"/>
        </w:rPr>
        <w:t>ых шагов овладения полифонией необходимо приучить ребенка как к ясности в пооч</w:t>
      </w:r>
      <w:r w:rsidR="008C26F4">
        <w:rPr>
          <w:rFonts w:ascii="Times New Roman" w:hAnsi="Times New Roman"/>
          <w:sz w:val="28"/>
          <w:szCs w:val="28"/>
        </w:rPr>
        <w:t xml:space="preserve">ередном вступлении голосов, так </w:t>
      </w:r>
      <w:r>
        <w:rPr>
          <w:rFonts w:ascii="Times New Roman" w:hAnsi="Times New Roman"/>
          <w:sz w:val="28"/>
          <w:szCs w:val="28"/>
        </w:rPr>
        <w:t xml:space="preserve">и в четкости их проведения. </w:t>
      </w:r>
    </w:p>
    <w:p w:rsidR="008C26F4" w:rsidRDefault="008C26F4" w:rsidP="008C26F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A6406" w:rsidRDefault="008C26F4" w:rsidP="008C26F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 за освоением простой имитацией (повторение мотивов в другом голосе) начинается работа над </w:t>
      </w:r>
      <w:r w:rsidRPr="008C26F4">
        <w:rPr>
          <w:rFonts w:ascii="Times New Roman" w:hAnsi="Times New Roman"/>
          <w:b/>
          <w:sz w:val="28"/>
          <w:szCs w:val="28"/>
          <w:u w:val="single"/>
        </w:rPr>
        <w:t>пьесами канонического склада</w:t>
      </w:r>
      <w:r>
        <w:rPr>
          <w:rFonts w:ascii="Times New Roman" w:hAnsi="Times New Roman"/>
          <w:sz w:val="28"/>
          <w:szCs w:val="28"/>
        </w:rPr>
        <w:t>, построенными на стреттной имитации, которая вступает до окончания имитируемой мелодии. В пьесах такого рода имитируется уже не одна фраза или мотив, а все фразы или мотивы до конца произведения.</w:t>
      </w:r>
    </w:p>
    <w:p w:rsidR="00AA6406" w:rsidRDefault="00AA6406" w:rsidP="008C26F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57D82" w:rsidRDefault="008C26F4" w:rsidP="008C26F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6406">
        <w:rPr>
          <w:rFonts w:ascii="Times New Roman" w:hAnsi="Times New Roman"/>
          <w:sz w:val="28"/>
          <w:szCs w:val="28"/>
        </w:rPr>
        <w:t xml:space="preserve">Стреттная имитация в </w:t>
      </w:r>
      <w:r w:rsidR="00AA6406" w:rsidRPr="00AA6406">
        <w:rPr>
          <w:rFonts w:ascii="Times New Roman" w:hAnsi="Times New Roman"/>
          <w:b/>
          <w:sz w:val="28"/>
          <w:szCs w:val="28"/>
          <w:u w:val="single"/>
        </w:rPr>
        <w:t>полифонии И.С.Баха</w:t>
      </w:r>
      <w:r w:rsidR="00AA6406">
        <w:rPr>
          <w:rFonts w:ascii="Times New Roman" w:hAnsi="Times New Roman"/>
          <w:sz w:val="28"/>
          <w:szCs w:val="28"/>
        </w:rPr>
        <w:t xml:space="preserve"> является очень важным шагом в развитии полифонического образования ученика. </w:t>
      </w:r>
    </w:p>
    <w:p w:rsidR="00494F6C" w:rsidRDefault="00494F6C" w:rsidP="00166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полифонические пьесы Баха из </w:t>
      </w:r>
      <w:r w:rsidRPr="00494F6C">
        <w:rPr>
          <w:rFonts w:ascii="Times New Roman" w:hAnsi="Times New Roman"/>
          <w:b/>
          <w:sz w:val="28"/>
          <w:szCs w:val="28"/>
          <w:u w:val="single"/>
        </w:rPr>
        <w:t>«Нотной тетради Анны Магдалены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F6C">
        <w:rPr>
          <w:rFonts w:ascii="Times New Roman" w:hAnsi="Times New Roman"/>
          <w:b/>
          <w:sz w:val="28"/>
          <w:szCs w:val="28"/>
          <w:u w:val="single"/>
        </w:rPr>
        <w:t>Бах»</w:t>
      </w:r>
      <w:r>
        <w:rPr>
          <w:rFonts w:ascii="Times New Roman" w:hAnsi="Times New Roman"/>
          <w:sz w:val="28"/>
          <w:szCs w:val="28"/>
        </w:rPr>
        <w:t xml:space="preserve"> - ценнейший материал, который активно развивает полифоническое мышлений ученика, воспитывает чувство стиля и формы. Маленькие шедевры, вошедшие в этот сборник, представляют в основном небольшие танцевальные пьесы, такие как  «Полонез», «Менуэт» и «Марш». Они отличаются необыкновенным богатством мелодии и ритма, настроения. </w:t>
      </w:r>
      <w:r w:rsidR="00166F8B">
        <w:rPr>
          <w:rFonts w:ascii="Times New Roman" w:hAnsi="Times New Roman"/>
          <w:sz w:val="28"/>
          <w:szCs w:val="28"/>
        </w:rPr>
        <w:t xml:space="preserve">Изучение полифонических произведений Баха начинается с самого главного – раскрытие содержания пьесы до того, как ученик начнет ее разбирать. Если ученику привили интерес к полифоническому репертуару, то, встретившись с произведениями Баха, он не может остаться к ним равнодушным. </w:t>
      </w:r>
    </w:p>
    <w:p w:rsidR="00166F8B" w:rsidRPr="00166F8B" w:rsidRDefault="00166F8B" w:rsidP="00166F8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66F8B" w:rsidRDefault="00166F8B" w:rsidP="00166F8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66F8B">
        <w:rPr>
          <w:rFonts w:ascii="Times New Roman" w:hAnsi="Times New Roman"/>
          <w:b/>
          <w:sz w:val="28"/>
          <w:szCs w:val="28"/>
          <w:u w:val="single"/>
        </w:rPr>
        <w:t>«Маленькие прелюдии и фуги»</w:t>
      </w:r>
      <w:r>
        <w:rPr>
          <w:rFonts w:ascii="Times New Roman" w:hAnsi="Times New Roman"/>
          <w:sz w:val="28"/>
          <w:szCs w:val="28"/>
        </w:rPr>
        <w:t xml:space="preserve"> И.С.Баха написаны со скромной целью стать  упражнениями для учащихся.</w:t>
      </w:r>
      <w:r w:rsidRPr="00166F8B">
        <w:rPr>
          <w:rFonts w:ascii="Times New Roman" w:hAnsi="Times New Roman"/>
          <w:sz w:val="28"/>
          <w:szCs w:val="28"/>
        </w:rPr>
        <w:t xml:space="preserve"> «Маленькие прелюдии и фуги»</w:t>
      </w:r>
      <w:r>
        <w:rPr>
          <w:rFonts w:ascii="Times New Roman" w:hAnsi="Times New Roman"/>
          <w:sz w:val="28"/>
          <w:szCs w:val="28"/>
        </w:rPr>
        <w:t xml:space="preserve"> в полной мере отразили всю мощь Баховского гения. </w:t>
      </w:r>
      <w:r w:rsidR="0062486C">
        <w:rPr>
          <w:rFonts w:ascii="Times New Roman" w:hAnsi="Times New Roman"/>
          <w:sz w:val="28"/>
          <w:szCs w:val="28"/>
        </w:rPr>
        <w:t>Этот цикл чудеснейших миниатюр</w:t>
      </w:r>
      <w:r>
        <w:rPr>
          <w:rFonts w:ascii="Times New Roman" w:hAnsi="Times New Roman"/>
          <w:sz w:val="28"/>
          <w:szCs w:val="28"/>
        </w:rPr>
        <w:t xml:space="preserve"> далеко не так легок </w:t>
      </w:r>
      <w:r w:rsidR="0062486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исполнения. </w:t>
      </w:r>
      <w:r w:rsidR="0062486C" w:rsidRPr="00166F8B">
        <w:rPr>
          <w:rFonts w:ascii="Times New Roman" w:hAnsi="Times New Roman"/>
          <w:sz w:val="28"/>
          <w:szCs w:val="28"/>
        </w:rPr>
        <w:t>«Маленькие прелюдии и фуги»</w:t>
      </w:r>
      <w:r w:rsidR="0062486C">
        <w:rPr>
          <w:rFonts w:ascii="Times New Roman" w:hAnsi="Times New Roman"/>
          <w:sz w:val="28"/>
          <w:szCs w:val="28"/>
        </w:rPr>
        <w:t xml:space="preserve"> содержат материал, который дает педагогу возможность познакомить ученика с характерными особенностями Баховской фразировки, артикуляции, динамики, голосоведения, объяснить ему такие важнейшие понятия теории полифонии, как тема, противосложение, имитация, скрытое многоголосие. </w:t>
      </w:r>
    </w:p>
    <w:p w:rsidR="0062486C" w:rsidRDefault="0062486C" w:rsidP="0062486C">
      <w:pPr>
        <w:spacing w:after="0"/>
        <w:rPr>
          <w:rFonts w:ascii="Times New Roman" w:hAnsi="Times New Roman"/>
          <w:sz w:val="28"/>
          <w:szCs w:val="28"/>
        </w:rPr>
      </w:pPr>
    </w:p>
    <w:p w:rsidR="00DF2310" w:rsidRDefault="00DF2310" w:rsidP="00DF231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прелюдии в 17-18 веках по существу являлись вольными импровизациями органиста, который играл их в качестве вступления хоралу, фуге или сюите. У Баха прелюдии становятся самостоятельным жанром. Так </w:t>
      </w:r>
      <w:r>
        <w:rPr>
          <w:rFonts w:ascii="Times New Roman" w:hAnsi="Times New Roman"/>
          <w:sz w:val="28"/>
          <w:szCs w:val="28"/>
        </w:rPr>
        <w:lastRenderedPageBreak/>
        <w:t xml:space="preserve">возникли знаменитые хоральные прелюдии для органа, а так же обе части цикла  </w:t>
      </w:r>
      <w:r w:rsidRPr="00166F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Маленьких прелюдий</w:t>
      </w:r>
      <w:r w:rsidRPr="00166F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Все эти прелюдии различаются по настроению, складу, фактуре и каждая развивает только один образ. </w:t>
      </w:r>
      <w:r w:rsidR="002874A3">
        <w:rPr>
          <w:rFonts w:ascii="Times New Roman" w:hAnsi="Times New Roman"/>
          <w:sz w:val="28"/>
          <w:szCs w:val="28"/>
        </w:rPr>
        <w:t>Поэтому любой из прелюдий свойственно лишь однотипное мелодическое движение. По  композиционным и фактурным признакам 12 прелюдий,  вошедших в первую часть сборника, можно разделить на 3 группы.</w:t>
      </w:r>
    </w:p>
    <w:p w:rsidR="002874A3" w:rsidRPr="002874A3" w:rsidRDefault="002874A3" w:rsidP="002874A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874A3">
        <w:rPr>
          <w:rFonts w:ascii="Times New Roman" w:hAnsi="Times New Roman"/>
          <w:i/>
          <w:sz w:val="28"/>
          <w:szCs w:val="28"/>
          <w:u w:val="single"/>
        </w:rPr>
        <w:t>Первую часть</w:t>
      </w:r>
      <w:r>
        <w:rPr>
          <w:rFonts w:ascii="Times New Roman" w:hAnsi="Times New Roman"/>
          <w:sz w:val="28"/>
          <w:szCs w:val="28"/>
        </w:rPr>
        <w:t xml:space="preserve"> составляют пьесы с типично прелюдийной фактурой, основой которой является гармоническая фигурация. Все они начинаются характерной для Баха последовательностью: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TSDT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Таковы прелюдии: </w:t>
      </w:r>
    </w:p>
    <w:p w:rsidR="002874A3" w:rsidRPr="00547B7E" w:rsidRDefault="002874A3" w:rsidP="002874A3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547B7E">
        <w:rPr>
          <w:rFonts w:ascii="Times New Roman" w:hAnsi="Times New Roman"/>
          <w:sz w:val="28"/>
          <w:szCs w:val="28"/>
          <w:lang w:val="en-US"/>
        </w:rPr>
        <w:t>№1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47B7E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 w:rsidRPr="00547B7E">
        <w:rPr>
          <w:rFonts w:ascii="Times New Roman" w:hAnsi="Times New Roman"/>
          <w:sz w:val="28"/>
          <w:szCs w:val="28"/>
          <w:lang w:val="en-US"/>
        </w:rPr>
        <w:t xml:space="preserve">; №3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47B7E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 w:rsidRPr="00547B7E">
        <w:rPr>
          <w:rFonts w:ascii="Times New Roman" w:hAnsi="Times New Roman"/>
          <w:sz w:val="28"/>
          <w:szCs w:val="28"/>
          <w:lang w:val="en-US"/>
        </w:rPr>
        <w:t xml:space="preserve">; №5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47B7E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 w:rsidRPr="00547B7E">
        <w:rPr>
          <w:rFonts w:ascii="Times New Roman" w:hAnsi="Times New Roman"/>
          <w:sz w:val="28"/>
          <w:szCs w:val="28"/>
          <w:lang w:val="en-US"/>
        </w:rPr>
        <w:t>.</w:t>
      </w:r>
    </w:p>
    <w:p w:rsidR="002874A3" w:rsidRDefault="002874A3" w:rsidP="002874A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874A3">
        <w:rPr>
          <w:rFonts w:ascii="Times New Roman" w:hAnsi="Times New Roman"/>
          <w:i/>
          <w:sz w:val="28"/>
          <w:szCs w:val="28"/>
          <w:u w:val="single"/>
        </w:rPr>
        <w:t>Ко второй группе</w:t>
      </w:r>
      <w:r>
        <w:rPr>
          <w:rFonts w:ascii="Times New Roman" w:hAnsi="Times New Roman"/>
          <w:sz w:val="28"/>
          <w:szCs w:val="28"/>
        </w:rPr>
        <w:t xml:space="preserve"> следует причислить прелюдии №2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874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>;  №</w:t>
      </w:r>
      <w:r w:rsidR="0046673D">
        <w:rPr>
          <w:rFonts w:ascii="Times New Roman" w:hAnsi="Times New Roman"/>
          <w:sz w:val="28"/>
          <w:szCs w:val="28"/>
        </w:rPr>
        <w:t xml:space="preserve">7 </w:t>
      </w:r>
      <w:r w:rsidR="0046673D">
        <w:rPr>
          <w:rFonts w:ascii="Times New Roman" w:hAnsi="Times New Roman"/>
          <w:sz w:val="28"/>
          <w:szCs w:val="28"/>
          <w:lang w:val="en-US"/>
        </w:rPr>
        <w:t>e</w:t>
      </w:r>
      <w:r w:rsidR="0046673D" w:rsidRPr="0046673D">
        <w:rPr>
          <w:rFonts w:ascii="Times New Roman" w:hAnsi="Times New Roman"/>
          <w:sz w:val="28"/>
          <w:szCs w:val="28"/>
        </w:rPr>
        <w:t>-</w:t>
      </w:r>
      <w:r w:rsidR="0046673D">
        <w:rPr>
          <w:rFonts w:ascii="Times New Roman" w:hAnsi="Times New Roman"/>
          <w:sz w:val="28"/>
          <w:szCs w:val="28"/>
          <w:lang w:val="en-US"/>
        </w:rPr>
        <w:t>moll</w:t>
      </w:r>
      <w:r w:rsidR="0046673D">
        <w:rPr>
          <w:rFonts w:ascii="Times New Roman" w:hAnsi="Times New Roman"/>
          <w:sz w:val="28"/>
          <w:szCs w:val="28"/>
        </w:rPr>
        <w:t xml:space="preserve">; №8 </w:t>
      </w:r>
      <w:r w:rsidR="0046673D">
        <w:rPr>
          <w:rFonts w:ascii="Times New Roman" w:hAnsi="Times New Roman"/>
          <w:sz w:val="28"/>
          <w:szCs w:val="28"/>
          <w:lang w:val="en-US"/>
        </w:rPr>
        <w:t>F</w:t>
      </w:r>
      <w:r w:rsidR="0046673D" w:rsidRPr="0046673D">
        <w:rPr>
          <w:rFonts w:ascii="Times New Roman" w:hAnsi="Times New Roman"/>
          <w:sz w:val="28"/>
          <w:szCs w:val="28"/>
        </w:rPr>
        <w:t>-</w:t>
      </w:r>
      <w:r w:rsidR="0046673D">
        <w:rPr>
          <w:rFonts w:ascii="Times New Roman" w:hAnsi="Times New Roman"/>
          <w:sz w:val="28"/>
          <w:szCs w:val="28"/>
          <w:lang w:val="en-US"/>
        </w:rPr>
        <w:t>dur</w:t>
      </w:r>
      <w:r w:rsidR="0046673D">
        <w:rPr>
          <w:rFonts w:ascii="Times New Roman" w:hAnsi="Times New Roman"/>
          <w:sz w:val="28"/>
          <w:szCs w:val="28"/>
        </w:rPr>
        <w:t xml:space="preserve">. В них появляется имитация, есть оформленная, более или менее завершенная тема. </w:t>
      </w:r>
    </w:p>
    <w:p w:rsidR="0046673D" w:rsidRDefault="0046673D" w:rsidP="002874A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6673D">
        <w:rPr>
          <w:rFonts w:ascii="Times New Roman" w:hAnsi="Times New Roman"/>
          <w:i/>
          <w:sz w:val="28"/>
          <w:szCs w:val="28"/>
          <w:u w:val="single"/>
        </w:rPr>
        <w:t>В третью группу</w:t>
      </w:r>
      <w:r>
        <w:rPr>
          <w:rFonts w:ascii="Times New Roman" w:hAnsi="Times New Roman"/>
          <w:sz w:val="28"/>
          <w:szCs w:val="28"/>
        </w:rPr>
        <w:t xml:space="preserve"> входят прелюдии №4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667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;  №9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667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; №12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667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. Они уже целиком простроены на имитации. </w:t>
      </w:r>
    </w:p>
    <w:p w:rsidR="00FB72B2" w:rsidRDefault="00FB72B2" w:rsidP="002874A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B72B2" w:rsidRDefault="00E157E0" w:rsidP="002874A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те из них, в которых ученик найдет новые для него трудности и должен будет усвоить незнакомые для себя особенности музыкального языка композитора. Среди них так называемая «скрытая полифония» - одна из существенных черт Баховского тематизма. </w:t>
      </w:r>
    </w:p>
    <w:p w:rsidR="00E157E0" w:rsidRDefault="00E157E0" w:rsidP="00E157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Одноголосные мелодии у Баха никогда не создают ощущение пустоты. Это насыщенность одноголосной линии достигается присутствием в ней скрытого голоса (иногда 2-х,3-х).  Как же он возникает? Прежде всего, в той мелодии, где есть скачки. Звук покидаемый скачком продолжает звучать в нашем сознании до того момента, пока в мелодии не появится соседний с ним тон, в котором он разрешается. Лучше всего эту полифоническую трудность показать на движении скрытого голоса, образующего диссонансы</w:t>
      </w:r>
      <w:r w:rsidR="00C40DEF">
        <w:rPr>
          <w:rFonts w:ascii="Times New Roman" w:hAnsi="Times New Roman"/>
          <w:sz w:val="28"/>
          <w:szCs w:val="28"/>
        </w:rPr>
        <w:t xml:space="preserve"> и их разрешения. </w:t>
      </w:r>
    </w:p>
    <w:p w:rsidR="00547B7E" w:rsidRDefault="00547B7E" w:rsidP="00E157E0">
      <w:pPr>
        <w:spacing w:after="0"/>
        <w:rPr>
          <w:rFonts w:ascii="Times New Roman" w:hAnsi="Times New Roman"/>
          <w:sz w:val="28"/>
          <w:szCs w:val="28"/>
        </w:rPr>
      </w:pPr>
    </w:p>
    <w:p w:rsidR="0005323A" w:rsidRPr="0005323A" w:rsidRDefault="0005323A" w:rsidP="0005323A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5323A">
        <w:rPr>
          <w:rFonts w:ascii="Times New Roman" w:hAnsi="Times New Roman"/>
          <w:b/>
          <w:color w:val="000000"/>
          <w:sz w:val="32"/>
          <w:szCs w:val="32"/>
        </w:rPr>
        <w:t>Практическая часть урока</w:t>
      </w:r>
    </w:p>
    <w:p w:rsidR="00547B7E" w:rsidRPr="00696B74" w:rsidRDefault="00547B7E" w:rsidP="00696B7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96B74" w:rsidRDefault="00696B74" w:rsidP="00696B74">
      <w:pPr>
        <w:ind w:firstLine="709"/>
        <w:rPr>
          <w:rFonts w:ascii="Times New Roman" w:hAnsi="Times New Roman"/>
          <w:sz w:val="28"/>
          <w:szCs w:val="28"/>
        </w:rPr>
      </w:pPr>
      <w:r w:rsidRPr="00696B74">
        <w:rPr>
          <w:rFonts w:ascii="Times New Roman" w:hAnsi="Times New Roman"/>
          <w:b/>
          <w:sz w:val="28"/>
          <w:szCs w:val="28"/>
        </w:rPr>
        <w:t xml:space="preserve">Маленькая прелюдия </w:t>
      </w:r>
      <w:r w:rsidRPr="00696B74">
        <w:rPr>
          <w:rFonts w:ascii="Times New Roman" w:hAnsi="Times New Roman"/>
          <w:b/>
          <w:sz w:val="28"/>
          <w:szCs w:val="28"/>
        </w:rPr>
        <w:t xml:space="preserve">№2 </w:t>
      </w:r>
      <w:r w:rsidRPr="00696B7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696B74">
        <w:rPr>
          <w:rFonts w:ascii="Times New Roman" w:hAnsi="Times New Roman"/>
          <w:b/>
          <w:sz w:val="28"/>
          <w:szCs w:val="28"/>
        </w:rPr>
        <w:t>-</w:t>
      </w:r>
      <w:r w:rsidRPr="00696B74">
        <w:rPr>
          <w:rFonts w:ascii="Times New Roman" w:hAnsi="Times New Roman"/>
          <w:b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– ученица встречается с таким понятием как имитация. В работе над прелюдией определяем характер, динамический план пьесы, форму, тональный план. Работа над мотивами темы, ее строения, над интонацией. Отдельно проводится работа над противосложением. Показ работы над мордентами. </w:t>
      </w:r>
    </w:p>
    <w:p w:rsidR="00696B74" w:rsidRPr="00696B74" w:rsidRDefault="00696B74" w:rsidP="00696B7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96B74" w:rsidRDefault="00696B74" w:rsidP="00696B7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6B74">
        <w:rPr>
          <w:rFonts w:ascii="Times New Roman" w:hAnsi="Times New Roman"/>
          <w:b/>
          <w:sz w:val="28"/>
          <w:szCs w:val="28"/>
        </w:rPr>
        <w:lastRenderedPageBreak/>
        <w:t xml:space="preserve">Маленькая прелюдия </w:t>
      </w:r>
      <w:r>
        <w:rPr>
          <w:rFonts w:ascii="Times New Roman" w:hAnsi="Times New Roman"/>
          <w:b/>
          <w:sz w:val="28"/>
          <w:szCs w:val="28"/>
        </w:rPr>
        <w:t xml:space="preserve">№10 </w:t>
      </w:r>
      <w:r w:rsidRPr="00696B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  <w:r w:rsidRPr="00696B7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696B74">
        <w:rPr>
          <w:rFonts w:ascii="Times New Roman" w:hAnsi="Times New Roman"/>
          <w:b/>
          <w:sz w:val="28"/>
          <w:szCs w:val="28"/>
        </w:rPr>
        <w:t xml:space="preserve"> </w:t>
      </w:r>
      <w:r w:rsidRPr="00696B74">
        <w:rPr>
          <w:rFonts w:ascii="Times New Roman" w:hAnsi="Times New Roman"/>
          <w:sz w:val="28"/>
          <w:szCs w:val="28"/>
        </w:rPr>
        <w:t xml:space="preserve">– в этой прелюдии два сложных полифонических момента. </w:t>
      </w:r>
    </w:p>
    <w:p w:rsidR="00696B74" w:rsidRDefault="00696B74" w:rsidP="00696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 – исполнение двух верхних голосов одной рукой (учить оба голоса двумя руками).</w:t>
      </w:r>
    </w:p>
    <w:p w:rsidR="00696B74" w:rsidRDefault="00696B74" w:rsidP="00696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трудность – в очень плавном и певучем исполнении, в котором короткие звуки чередуются с длинными. </w:t>
      </w:r>
      <w:r w:rsidR="0005323A">
        <w:rPr>
          <w:rFonts w:ascii="Times New Roman" w:hAnsi="Times New Roman"/>
          <w:sz w:val="28"/>
          <w:szCs w:val="28"/>
        </w:rPr>
        <w:t xml:space="preserve">Соотношение звучания голосов добиваемся различными приемами.  </w:t>
      </w:r>
    </w:p>
    <w:p w:rsidR="0005323A" w:rsidRDefault="0005323A" w:rsidP="00696B74">
      <w:pPr>
        <w:spacing w:after="0"/>
        <w:rPr>
          <w:rFonts w:ascii="Times New Roman" w:hAnsi="Times New Roman"/>
          <w:sz w:val="28"/>
          <w:szCs w:val="28"/>
        </w:rPr>
      </w:pPr>
    </w:p>
    <w:p w:rsidR="0005323A" w:rsidRPr="0005323A" w:rsidRDefault="0005323A" w:rsidP="0005323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96B74">
        <w:rPr>
          <w:rFonts w:ascii="Times New Roman" w:hAnsi="Times New Roman"/>
          <w:b/>
          <w:sz w:val="28"/>
          <w:szCs w:val="28"/>
        </w:rPr>
        <w:t xml:space="preserve">Маленькая прелюдия </w:t>
      </w:r>
      <w:r w:rsidRPr="0005323A">
        <w:rPr>
          <w:rFonts w:ascii="Times New Roman" w:hAnsi="Times New Roman"/>
          <w:b/>
          <w:sz w:val="28"/>
          <w:szCs w:val="28"/>
        </w:rPr>
        <w:t xml:space="preserve">№3 </w:t>
      </w:r>
      <w:r w:rsidRPr="0005323A">
        <w:rPr>
          <w:rFonts w:ascii="Times New Roman" w:hAnsi="Times New Roman"/>
          <w:b/>
          <w:sz w:val="28"/>
          <w:szCs w:val="28"/>
          <w:lang w:val="en-US"/>
        </w:rPr>
        <w:t>c</w:t>
      </w:r>
      <w:r w:rsidRPr="0005323A">
        <w:rPr>
          <w:rFonts w:ascii="Times New Roman" w:hAnsi="Times New Roman"/>
          <w:b/>
          <w:sz w:val="28"/>
          <w:szCs w:val="28"/>
        </w:rPr>
        <w:t>-</w:t>
      </w:r>
      <w:r w:rsidRPr="0005323A">
        <w:rPr>
          <w:rFonts w:ascii="Times New Roman" w:hAnsi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основная мысль проводится в нижнем голосе. Вместе с тем общий сосредоточенно-задумчивый характер прелюдии не допускает ярко различной инструментовки двух голосов. </w:t>
      </w:r>
    </w:p>
    <w:p w:rsidR="00696B74" w:rsidRPr="0005323A" w:rsidRDefault="00696B74" w:rsidP="000532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F536A" w:rsidRDefault="0005323A" w:rsidP="0005323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5323A">
        <w:rPr>
          <w:rFonts w:ascii="Times New Roman" w:hAnsi="Times New Roman"/>
          <w:b/>
          <w:color w:val="000000"/>
          <w:sz w:val="32"/>
          <w:szCs w:val="32"/>
        </w:rPr>
        <w:t>Заключение</w:t>
      </w:r>
    </w:p>
    <w:p w:rsidR="0005323A" w:rsidRPr="0005323A" w:rsidRDefault="0005323A" w:rsidP="0005323A">
      <w:pPr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</w:t>
      </w:r>
      <w:r w:rsidRPr="0005323A">
        <w:rPr>
          <w:rFonts w:ascii="Times New Roman" w:hAnsi="Times New Roman"/>
          <w:sz w:val="28"/>
          <w:szCs w:val="28"/>
        </w:rPr>
        <w:t>«Маленькие прелюдии и фуги»</w:t>
      </w:r>
      <w:r>
        <w:rPr>
          <w:rFonts w:ascii="Times New Roman" w:hAnsi="Times New Roman"/>
          <w:sz w:val="28"/>
          <w:szCs w:val="28"/>
        </w:rPr>
        <w:t xml:space="preserve"> многое связывает с «Инвенциями» и «ХТК».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частности можно заметить, что уже здесь ощутимо проступает инструментальная природа Баховского клавирного творчества, столь ярко воплощенная в последующих сборниках композитора. </w:t>
      </w:r>
    </w:p>
    <w:p w:rsidR="0005323A" w:rsidRPr="0005323A" w:rsidRDefault="0005323A">
      <w:pPr>
        <w:ind w:firstLine="567"/>
        <w:rPr>
          <w:sz w:val="28"/>
          <w:szCs w:val="28"/>
        </w:rPr>
      </w:pPr>
    </w:p>
    <w:sectPr w:rsidR="0005323A" w:rsidRPr="0005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5DE"/>
    <w:multiLevelType w:val="hybridMultilevel"/>
    <w:tmpl w:val="77A2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47A5"/>
    <w:multiLevelType w:val="hybridMultilevel"/>
    <w:tmpl w:val="745A1E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A5913"/>
    <w:multiLevelType w:val="hybridMultilevel"/>
    <w:tmpl w:val="00BA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44847"/>
    <w:multiLevelType w:val="hybridMultilevel"/>
    <w:tmpl w:val="745A1E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86FA6"/>
    <w:multiLevelType w:val="hybridMultilevel"/>
    <w:tmpl w:val="01F0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6A98"/>
    <w:multiLevelType w:val="hybridMultilevel"/>
    <w:tmpl w:val="26E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72A33"/>
    <w:multiLevelType w:val="hybridMultilevel"/>
    <w:tmpl w:val="745A1E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7273D"/>
    <w:multiLevelType w:val="hybridMultilevel"/>
    <w:tmpl w:val="11F8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1"/>
    <w:rsid w:val="00000553"/>
    <w:rsid w:val="00000E6F"/>
    <w:rsid w:val="00011990"/>
    <w:rsid w:val="000207A9"/>
    <w:rsid w:val="00023A38"/>
    <w:rsid w:val="00044B11"/>
    <w:rsid w:val="0005323A"/>
    <w:rsid w:val="000568EE"/>
    <w:rsid w:val="0007132E"/>
    <w:rsid w:val="00085AAF"/>
    <w:rsid w:val="00090FA4"/>
    <w:rsid w:val="00095B87"/>
    <w:rsid w:val="00096830"/>
    <w:rsid w:val="000A5C82"/>
    <w:rsid w:val="000B2FCC"/>
    <w:rsid w:val="000B3DE9"/>
    <w:rsid w:val="000B4757"/>
    <w:rsid w:val="000C08EC"/>
    <w:rsid w:val="000C138B"/>
    <w:rsid w:val="000C23AF"/>
    <w:rsid w:val="000C7433"/>
    <w:rsid w:val="000C7CAE"/>
    <w:rsid w:val="000D388E"/>
    <w:rsid w:val="000D5330"/>
    <w:rsid w:val="000E1209"/>
    <w:rsid w:val="000E205F"/>
    <w:rsid w:val="000F4653"/>
    <w:rsid w:val="000F4F54"/>
    <w:rsid w:val="001026C5"/>
    <w:rsid w:val="001201E0"/>
    <w:rsid w:val="00135B8A"/>
    <w:rsid w:val="00136659"/>
    <w:rsid w:val="00141B86"/>
    <w:rsid w:val="001545B4"/>
    <w:rsid w:val="00166BCB"/>
    <w:rsid w:val="00166F8B"/>
    <w:rsid w:val="00171F09"/>
    <w:rsid w:val="00180BED"/>
    <w:rsid w:val="00194AD0"/>
    <w:rsid w:val="001B5E2C"/>
    <w:rsid w:val="001C2E86"/>
    <w:rsid w:val="001C6676"/>
    <w:rsid w:val="001E07D2"/>
    <w:rsid w:val="001E3B4D"/>
    <w:rsid w:val="001F6496"/>
    <w:rsid w:val="00200328"/>
    <w:rsid w:val="00200ABF"/>
    <w:rsid w:val="00202401"/>
    <w:rsid w:val="00221362"/>
    <w:rsid w:val="0022225C"/>
    <w:rsid w:val="00222C24"/>
    <w:rsid w:val="00224429"/>
    <w:rsid w:val="00262EB1"/>
    <w:rsid w:val="00276858"/>
    <w:rsid w:val="002806F3"/>
    <w:rsid w:val="00283EAF"/>
    <w:rsid w:val="002874A3"/>
    <w:rsid w:val="00297BE1"/>
    <w:rsid w:val="002A5D57"/>
    <w:rsid w:val="002B2C10"/>
    <w:rsid w:val="002B37F4"/>
    <w:rsid w:val="002B3997"/>
    <w:rsid w:val="002D10E9"/>
    <w:rsid w:val="002D1D5C"/>
    <w:rsid w:val="002F03D0"/>
    <w:rsid w:val="002F1055"/>
    <w:rsid w:val="003005B1"/>
    <w:rsid w:val="00316439"/>
    <w:rsid w:val="00335E0E"/>
    <w:rsid w:val="00346FFE"/>
    <w:rsid w:val="0034705F"/>
    <w:rsid w:val="00353953"/>
    <w:rsid w:val="003742BD"/>
    <w:rsid w:val="003866AD"/>
    <w:rsid w:val="003A554B"/>
    <w:rsid w:val="003B54C9"/>
    <w:rsid w:val="003B5C19"/>
    <w:rsid w:val="003D437B"/>
    <w:rsid w:val="003E6291"/>
    <w:rsid w:val="00404845"/>
    <w:rsid w:val="004158D4"/>
    <w:rsid w:val="0042248B"/>
    <w:rsid w:val="00424070"/>
    <w:rsid w:val="004267B8"/>
    <w:rsid w:val="00430006"/>
    <w:rsid w:val="004307F4"/>
    <w:rsid w:val="00445638"/>
    <w:rsid w:val="00450B3F"/>
    <w:rsid w:val="0045270D"/>
    <w:rsid w:val="0046673D"/>
    <w:rsid w:val="00472E40"/>
    <w:rsid w:val="004933D4"/>
    <w:rsid w:val="00494B83"/>
    <w:rsid w:val="00494F6C"/>
    <w:rsid w:val="00495675"/>
    <w:rsid w:val="004A6E08"/>
    <w:rsid w:val="004B0712"/>
    <w:rsid w:val="004C4413"/>
    <w:rsid w:val="004D1AA3"/>
    <w:rsid w:val="004E7C31"/>
    <w:rsid w:val="004F39A3"/>
    <w:rsid w:val="00503AE4"/>
    <w:rsid w:val="00513E40"/>
    <w:rsid w:val="00515449"/>
    <w:rsid w:val="00526416"/>
    <w:rsid w:val="00526444"/>
    <w:rsid w:val="00526CB0"/>
    <w:rsid w:val="005325C9"/>
    <w:rsid w:val="0053452B"/>
    <w:rsid w:val="00541D8F"/>
    <w:rsid w:val="0054543C"/>
    <w:rsid w:val="00546637"/>
    <w:rsid w:val="00547B7E"/>
    <w:rsid w:val="0055134D"/>
    <w:rsid w:val="005678A9"/>
    <w:rsid w:val="005719F4"/>
    <w:rsid w:val="00592FC8"/>
    <w:rsid w:val="005A3A11"/>
    <w:rsid w:val="005A5049"/>
    <w:rsid w:val="005A7A5E"/>
    <w:rsid w:val="005C5FE2"/>
    <w:rsid w:val="005E28D6"/>
    <w:rsid w:val="005E6ADE"/>
    <w:rsid w:val="00610A7A"/>
    <w:rsid w:val="0062486C"/>
    <w:rsid w:val="006331B8"/>
    <w:rsid w:val="00644640"/>
    <w:rsid w:val="00645987"/>
    <w:rsid w:val="00655E8A"/>
    <w:rsid w:val="0065686A"/>
    <w:rsid w:val="00660195"/>
    <w:rsid w:val="00665C9E"/>
    <w:rsid w:val="006660B4"/>
    <w:rsid w:val="00685C22"/>
    <w:rsid w:val="00694A83"/>
    <w:rsid w:val="00696B74"/>
    <w:rsid w:val="006C6A30"/>
    <w:rsid w:val="006C7E77"/>
    <w:rsid w:val="006D1426"/>
    <w:rsid w:val="006D211C"/>
    <w:rsid w:val="006D3F85"/>
    <w:rsid w:val="006F4564"/>
    <w:rsid w:val="00701515"/>
    <w:rsid w:val="007119B5"/>
    <w:rsid w:val="00713849"/>
    <w:rsid w:val="00730DF8"/>
    <w:rsid w:val="007375C9"/>
    <w:rsid w:val="00746B6E"/>
    <w:rsid w:val="00750DF3"/>
    <w:rsid w:val="00771D24"/>
    <w:rsid w:val="00773473"/>
    <w:rsid w:val="00781EB8"/>
    <w:rsid w:val="00787242"/>
    <w:rsid w:val="00795006"/>
    <w:rsid w:val="007A0C05"/>
    <w:rsid w:val="007B2BE3"/>
    <w:rsid w:val="007B5DA9"/>
    <w:rsid w:val="007E3BDF"/>
    <w:rsid w:val="007F04F6"/>
    <w:rsid w:val="00810AB7"/>
    <w:rsid w:val="00815619"/>
    <w:rsid w:val="00831798"/>
    <w:rsid w:val="0083468D"/>
    <w:rsid w:val="00835BC2"/>
    <w:rsid w:val="00857D82"/>
    <w:rsid w:val="00872AE4"/>
    <w:rsid w:val="00880245"/>
    <w:rsid w:val="008A6BD0"/>
    <w:rsid w:val="008C26F4"/>
    <w:rsid w:val="008D7BB5"/>
    <w:rsid w:val="008E53D1"/>
    <w:rsid w:val="008F0931"/>
    <w:rsid w:val="008F6C38"/>
    <w:rsid w:val="009049D5"/>
    <w:rsid w:val="00906178"/>
    <w:rsid w:val="00907C94"/>
    <w:rsid w:val="009124B9"/>
    <w:rsid w:val="009153FA"/>
    <w:rsid w:val="00930F04"/>
    <w:rsid w:val="00973550"/>
    <w:rsid w:val="0098757B"/>
    <w:rsid w:val="00991AB3"/>
    <w:rsid w:val="009A3B0D"/>
    <w:rsid w:val="009B15D2"/>
    <w:rsid w:val="009B1A31"/>
    <w:rsid w:val="009B5CE8"/>
    <w:rsid w:val="009D3B3C"/>
    <w:rsid w:val="009E6CC6"/>
    <w:rsid w:val="009F3547"/>
    <w:rsid w:val="009F536A"/>
    <w:rsid w:val="00A3367F"/>
    <w:rsid w:val="00A40F5C"/>
    <w:rsid w:val="00A43934"/>
    <w:rsid w:val="00A4757A"/>
    <w:rsid w:val="00A52E1A"/>
    <w:rsid w:val="00A54482"/>
    <w:rsid w:val="00A7601B"/>
    <w:rsid w:val="00AA3EAC"/>
    <w:rsid w:val="00AA6406"/>
    <w:rsid w:val="00AA7695"/>
    <w:rsid w:val="00AB4506"/>
    <w:rsid w:val="00AC3125"/>
    <w:rsid w:val="00AD186C"/>
    <w:rsid w:val="00AD7562"/>
    <w:rsid w:val="00AD7741"/>
    <w:rsid w:val="00AE0BB4"/>
    <w:rsid w:val="00AF11C2"/>
    <w:rsid w:val="00AF209E"/>
    <w:rsid w:val="00B01BC5"/>
    <w:rsid w:val="00B13FC9"/>
    <w:rsid w:val="00B21BB8"/>
    <w:rsid w:val="00B26E23"/>
    <w:rsid w:val="00B27909"/>
    <w:rsid w:val="00B41D41"/>
    <w:rsid w:val="00B466BD"/>
    <w:rsid w:val="00B645D1"/>
    <w:rsid w:val="00B7033C"/>
    <w:rsid w:val="00B72F15"/>
    <w:rsid w:val="00B73BD5"/>
    <w:rsid w:val="00B955F8"/>
    <w:rsid w:val="00BA44FF"/>
    <w:rsid w:val="00BB1E46"/>
    <w:rsid w:val="00BB5DE5"/>
    <w:rsid w:val="00BC3401"/>
    <w:rsid w:val="00BC51C0"/>
    <w:rsid w:val="00BC66FE"/>
    <w:rsid w:val="00BD513D"/>
    <w:rsid w:val="00BF597B"/>
    <w:rsid w:val="00BF6B2A"/>
    <w:rsid w:val="00C05A26"/>
    <w:rsid w:val="00C1143A"/>
    <w:rsid w:val="00C13CA9"/>
    <w:rsid w:val="00C17878"/>
    <w:rsid w:val="00C25B39"/>
    <w:rsid w:val="00C40DEF"/>
    <w:rsid w:val="00C43B79"/>
    <w:rsid w:val="00C61CDE"/>
    <w:rsid w:val="00C70EE7"/>
    <w:rsid w:val="00C711AC"/>
    <w:rsid w:val="00C82545"/>
    <w:rsid w:val="00C901E2"/>
    <w:rsid w:val="00C919BA"/>
    <w:rsid w:val="00CB15E7"/>
    <w:rsid w:val="00CB40C2"/>
    <w:rsid w:val="00CB4BAB"/>
    <w:rsid w:val="00CB7F6A"/>
    <w:rsid w:val="00CC4AE7"/>
    <w:rsid w:val="00CC5C7A"/>
    <w:rsid w:val="00CD467B"/>
    <w:rsid w:val="00CE62CC"/>
    <w:rsid w:val="00D01448"/>
    <w:rsid w:val="00D16B06"/>
    <w:rsid w:val="00D2680B"/>
    <w:rsid w:val="00D2788F"/>
    <w:rsid w:val="00D35008"/>
    <w:rsid w:val="00D4571D"/>
    <w:rsid w:val="00D52665"/>
    <w:rsid w:val="00D53FBD"/>
    <w:rsid w:val="00D91AF7"/>
    <w:rsid w:val="00DA21B0"/>
    <w:rsid w:val="00DC1BBA"/>
    <w:rsid w:val="00DC2229"/>
    <w:rsid w:val="00DF2310"/>
    <w:rsid w:val="00E07CB0"/>
    <w:rsid w:val="00E101F2"/>
    <w:rsid w:val="00E116A6"/>
    <w:rsid w:val="00E157E0"/>
    <w:rsid w:val="00E24DE4"/>
    <w:rsid w:val="00E25B96"/>
    <w:rsid w:val="00E35C48"/>
    <w:rsid w:val="00E42379"/>
    <w:rsid w:val="00E72A07"/>
    <w:rsid w:val="00E73E1D"/>
    <w:rsid w:val="00E828EC"/>
    <w:rsid w:val="00E86020"/>
    <w:rsid w:val="00E93DCA"/>
    <w:rsid w:val="00EA000B"/>
    <w:rsid w:val="00EA5635"/>
    <w:rsid w:val="00EB0CFB"/>
    <w:rsid w:val="00EC56E4"/>
    <w:rsid w:val="00ED1878"/>
    <w:rsid w:val="00ED674E"/>
    <w:rsid w:val="00EE0A49"/>
    <w:rsid w:val="00EE3243"/>
    <w:rsid w:val="00EE5B18"/>
    <w:rsid w:val="00EF17C1"/>
    <w:rsid w:val="00EF4316"/>
    <w:rsid w:val="00F223D1"/>
    <w:rsid w:val="00F6532C"/>
    <w:rsid w:val="00F80FEB"/>
    <w:rsid w:val="00FA4EF4"/>
    <w:rsid w:val="00FB6560"/>
    <w:rsid w:val="00FB72B2"/>
    <w:rsid w:val="00FC39A9"/>
    <w:rsid w:val="00FD20D9"/>
    <w:rsid w:val="00FE176A"/>
    <w:rsid w:val="00FE7BF3"/>
    <w:rsid w:val="00FF3F6D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FA01-3BCE-45CA-A00A-B5C20A3F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Desten</dc:creator>
  <cp:keywords/>
  <dc:description/>
  <cp:lastModifiedBy>Desten</cp:lastModifiedBy>
  <cp:revision>15</cp:revision>
  <dcterms:created xsi:type="dcterms:W3CDTF">2024-01-29T06:30:00Z</dcterms:created>
  <dcterms:modified xsi:type="dcterms:W3CDTF">2024-04-20T05:13:00Z</dcterms:modified>
</cp:coreProperties>
</file>