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3104" w14:textId="77777777" w:rsidR="00D00B7D" w:rsidRPr="00D00B7D" w:rsidRDefault="00D00B7D" w:rsidP="00D00B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0B7D">
        <w:rPr>
          <w:rFonts w:ascii="Times New Roman" w:hAnsi="Times New Roman" w:cs="Times New Roman"/>
          <w:b/>
          <w:bCs/>
          <w:sz w:val="28"/>
          <w:szCs w:val="28"/>
        </w:rPr>
        <w:t>Алкоголизм, наркомания и токсикомания как медико-социальная проблема</w:t>
      </w:r>
    </w:p>
    <w:p w14:paraId="1614EF5E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 xml:space="preserve">Алкоголизм, наркомания и токсикомания представляют собой серьезные медико-социальные проблемы, которые затрагивают здоровье населения, социальные отношения и экономическое состояние общества. </w:t>
      </w:r>
    </w:p>
    <w:p w14:paraId="3C2FA9F7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0B9837C9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Проблема алкоголизма</w:t>
      </w:r>
    </w:p>
    <w:p w14:paraId="69A0BF55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56D90B40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Физическое здоровье: Алкоголизм ведет к многочисленным заболеваниям, включая цирроз печени, сердечно-сосудистые заболевания и психические расстройства.</w:t>
      </w:r>
    </w:p>
    <w:p w14:paraId="5F917B40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Социальные последствия: Негативное влияние на семью, трудовую деятельность и криминальные аспекты, такие как правонарушения в состоянии опьянения.</w:t>
      </w:r>
    </w:p>
    <w:p w14:paraId="6B3240C1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Экономические затраты: Объем затрат на лечение, реабилитацию и потерю производительности труда.</w:t>
      </w:r>
    </w:p>
    <w:p w14:paraId="01EB2BA5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35F6126A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Проблема наркомании</w:t>
      </w:r>
    </w:p>
    <w:p w14:paraId="3C2D2C33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2C057A25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Зависимость: Опасна как для физического, так и для психического здоровья. Особенно уязвимы подростки и молодые люди.</w:t>
      </w:r>
    </w:p>
    <w:p w14:paraId="692B9A35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Преступность: Наркоторговля и преступления, совершаемые под воздействием наркотиков, наносят удар по безопасности общества.</w:t>
      </w:r>
    </w:p>
    <w:p w14:paraId="48C7C902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Отсутствие реабилитации: Сложности с доступом к специализированной помощи и реабилитации для зависимых.</w:t>
      </w:r>
    </w:p>
    <w:p w14:paraId="33771ED4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7BE68154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Проблема токсикомании</w:t>
      </w:r>
    </w:p>
    <w:p w14:paraId="54FC7D4F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75601B09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 xml:space="preserve">- Легкость доступа: Многие токсичные вещества доступны, что делает их употребление особенно опасным для </w:t>
      </w:r>
      <w:proofErr w:type="spellStart"/>
      <w:r w:rsidRPr="00D00B7D">
        <w:rPr>
          <w:rFonts w:ascii="Times New Roman" w:hAnsi="Times New Roman" w:cs="Times New Roman"/>
          <w:sz w:val="28"/>
          <w:szCs w:val="28"/>
        </w:rPr>
        <w:t>молодежы</w:t>
      </w:r>
      <w:proofErr w:type="spellEnd"/>
      <w:r w:rsidRPr="00D00B7D">
        <w:rPr>
          <w:rFonts w:ascii="Times New Roman" w:hAnsi="Times New Roman" w:cs="Times New Roman"/>
          <w:sz w:val="28"/>
          <w:szCs w:val="28"/>
        </w:rPr>
        <w:t>.</w:t>
      </w:r>
    </w:p>
    <w:p w14:paraId="02FA1239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Низкое осознание рисков</w:t>
      </w:r>
      <w:proofErr w:type="gramStart"/>
      <w:r w:rsidRPr="00D00B7D">
        <w:rPr>
          <w:rFonts w:ascii="Times New Roman" w:hAnsi="Times New Roman" w:cs="Times New Roman"/>
          <w:sz w:val="28"/>
          <w:szCs w:val="28"/>
        </w:rPr>
        <w:t>: Часто</w:t>
      </w:r>
      <w:proofErr w:type="gramEnd"/>
      <w:r w:rsidRPr="00D00B7D">
        <w:rPr>
          <w:rFonts w:ascii="Times New Roman" w:hAnsi="Times New Roman" w:cs="Times New Roman"/>
          <w:sz w:val="28"/>
          <w:szCs w:val="28"/>
        </w:rPr>
        <w:t xml:space="preserve"> не понимается степень угрозы для здоровья.</w:t>
      </w:r>
    </w:p>
    <w:p w14:paraId="4E99C230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lastRenderedPageBreak/>
        <w:t>- Социальная стигма: Люди, страдающие от токсикомании, испытывают предвзятое отношение и трудности с получением помощи.</w:t>
      </w:r>
    </w:p>
    <w:p w14:paraId="7BBB8F17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656D6C86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Общие рекомендации</w:t>
      </w:r>
    </w:p>
    <w:p w14:paraId="31E94498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5CF954FB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Профилактика: Включение образовательных программ для молодежи о вреде алкоголя и наркотиков.</w:t>
      </w:r>
    </w:p>
    <w:p w14:paraId="643E1240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Медицинская помощь: Улучшение доступа к центрам лечения и реабилитации.</w:t>
      </w:r>
    </w:p>
    <w:p w14:paraId="26D32ADD" w14:textId="3F14CB5A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Социальная поддержка: Создание программ поддержки для зависимых и их семей.</w:t>
      </w:r>
    </w:p>
    <w:p w14:paraId="04741A09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75177B12" w14:textId="77777777" w:rsidR="00D00B7D" w:rsidRPr="00D00B7D" w:rsidRDefault="00D00B7D" w:rsidP="00D00B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0B7D">
        <w:rPr>
          <w:rFonts w:ascii="Times New Roman" w:hAnsi="Times New Roman" w:cs="Times New Roman"/>
          <w:b/>
          <w:bCs/>
          <w:sz w:val="28"/>
          <w:szCs w:val="28"/>
        </w:rPr>
        <w:t>Динамика распространения</w:t>
      </w:r>
    </w:p>
    <w:p w14:paraId="20D95D66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129C275F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 xml:space="preserve">Динамика распространения алкоголизма, наркомании и токсикомании является важным аспектом для анализа состояния общественного здоровья. </w:t>
      </w:r>
    </w:p>
    <w:p w14:paraId="0B9F3092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75170855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Динамика алкоголизма</w:t>
      </w:r>
    </w:p>
    <w:p w14:paraId="0FA7A708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2DBFA504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Последние годы: В некоторых странах наблюдается снижение потребления алкоголя, в то время как в других регионах уровень алкоголизма продолжает расти.</w:t>
      </w:r>
    </w:p>
    <w:p w14:paraId="2C2A4C64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Возрастные группы: Увеличение случаев алкоголизма среди молодежи и людей среднего возраста.</w:t>
      </w:r>
    </w:p>
    <w:p w14:paraId="6DC16C2C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Пандемия: Влияние COVID-19 на уровень потребления алкоголя, особенно в странах, где самоизоляция стала распространенной практикой.</w:t>
      </w:r>
    </w:p>
    <w:p w14:paraId="305FB7A4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6314D888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Динамика наркомании</w:t>
      </w:r>
    </w:p>
    <w:p w14:paraId="31C3BDF6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3D5B5711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Распространение новых наркотиков: Увеличение использования синтетических наркотиков, таких как фентанил, привело к росту смертности от передозировок.</w:t>
      </w:r>
    </w:p>
    <w:p w14:paraId="7427F2B3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lastRenderedPageBreak/>
        <w:t>- Географические изменения: Нарастающая проблема наркомании в Восточной Европе и частях Азии.</w:t>
      </w:r>
    </w:p>
    <w:p w14:paraId="3B96C0D4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Подростки: Увеличение употребления наркотиков среди подростков и молодежи, что вызывает серьезные опасения у специалистов.</w:t>
      </w:r>
    </w:p>
    <w:p w14:paraId="21704BFA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6C1F69D1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Динамика токсикомании</w:t>
      </w:r>
    </w:p>
    <w:p w14:paraId="0C2B7961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7ADC3ADA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Увеличение случаев: Рост случаев токсикомании среди молодого поколения, особенно в виде вдыхания спортивных или бытовых аэрозолей.</w:t>
      </w:r>
    </w:p>
    <w:p w14:paraId="6DCABB5F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Причины: Легкость доступа к токсичным веществам и низкое осознание их опасности.</w:t>
      </w:r>
    </w:p>
    <w:p w14:paraId="15832739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Фокус на профилактику</w:t>
      </w:r>
      <w:proofErr w:type="gramStart"/>
      <w:r w:rsidRPr="00D00B7D">
        <w:rPr>
          <w:rFonts w:ascii="Times New Roman" w:hAnsi="Times New Roman" w:cs="Times New Roman"/>
          <w:sz w:val="28"/>
          <w:szCs w:val="28"/>
        </w:rPr>
        <w:t>: В последние годы</w:t>
      </w:r>
      <w:proofErr w:type="gramEnd"/>
      <w:r w:rsidRPr="00D00B7D">
        <w:rPr>
          <w:rFonts w:ascii="Times New Roman" w:hAnsi="Times New Roman" w:cs="Times New Roman"/>
          <w:sz w:val="28"/>
          <w:szCs w:val="28"/>
        </w:rPr>
        <w:t xml:space="preserve"> акцент на образовательные программы и информацию о рисках токсикомании.</w:t>
      </w:r>
    </w:p>
    <w:p w14:paraId="638464FC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447C7344" w14:textId="4823E693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Ситуация требует постоянного мониторинга и адаптации стратегий вмешательства на уровне общественного здравоохранения.</w:t>
      </w:r>
    </w:p>
    <w:p w14:paraId="755ED270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Возрастно-половые и региональные особенности</w:t>
      </w:r>
    </w:p>
    <w:p w14:paraId="51BC119E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36FCA8D9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Возрастная структура лиц, страдающих зависимостями, становится все моложе. Если ранее зависимость чаще встречалась у взрослых мужчин, то в последние годы наблюдается рост случаев среди женщин и подростков. Региональные различия также значительны: в некоторых областях уровень алкоголизма и наркомании значительно превышает средние показатели по стране, что связано с экономическими условиями и социальной политикой в регионе.</w:t>
      </w:r>
    </w:p>
    <w:p w14:paraId="15E66D7E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44033A63" w14:textId="77777777" w:rsidR="00D00B7D" w:rsidRPr="00D00B7D" w:rsidRDefault="00D00B7D" w:rsidP="00D00B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0B7D">
        <w:rPr>
          <w:rFonts w:ascii="Times New Roman" w:hAnsi="Times New Roman" w:cs="Times New Roman"/>
          <w:b/>
          <w:bCs/>
          <w:sz w:val="28"/>
          <w:szCs w:val="28"/>
        </w:rPr>
        <w:t>Медицинские и социальные последствия</w:t>
      </w:r>
    </w:p>
    <w:p w14:paraId="751B28CE" w14:textId="1BCA04C1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Медицинские и социальные последствия алкоголизма, наркомании и токсикомании имеют серьезное влияние на здоровье человека и общество в целом.</w:t>
      </w:r>
    </w:p>
    <w:p w14:paraId="2DF95CA0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Алкоголизм</w:t>
      </w:r>
    </w:p>
    <w:p w14:paraId="52632E48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41F356EC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lastRenderedPageBreak/>
        <w:t>- Заболевания: Повышенный риск развития заболеваний печени (цирроз), сердечно-сосудистых заболеваний, рака.</w:t>
      </w:r>
    </w:p>
    <w:p w14:paraId="2F5A829D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Психические расстройства: Алкоголизм может привести к депрессии, тревожным расстройствам и другим психическим проблемам.</w:t>
      </w:r>
    </w:p>
    <w:p w14:paraId="3E518392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 xml:space="preserve">- Передозировка: Чрезмерное потребление алкоголя может привести к </w:t>
      </w:r>
      <w:proofErr w:type="spellStart"/>
      <w:r w:rsidRPr="00D00B7D">
        <w:rPr>
          <w:rFonts w:ascii="Times New Roman" w:hAnsi="Times New Roman" w:cs="Times New Roman"/>
          <w:sz w:val="28"/>
          <w:szCs w:val="28"/>
        </w:rPr>
        <w:t>алкоголивому</w:t>
      </w:r>
      <w:proofErr w:type="spellEnd"/>
      <w:r w:rsidRPr="00D00B7D">
        <w:rPr>
          <w:rFonts w:ascii="Times New Roman" w:hAnsi="Times New Roman" w:cs="Times New Roman"/>
          <w:sz w:val="28"/>
          <w:szCs w:val="28"/>
        </w:rPr>
        <w:t xml:space="preserve"> отравлению и смерти.</w:t>
      </w:r>
    </w:p>
    <w:p w14:paraId="58315D44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78D3E2C0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Наркомания</w:t>
      </w:r>
    </w:p>
    <w:p w14:paraId="73AED2E9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14DE3BE5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Физическое здоровье: Употребление наркотиков вызывает повреждения органов, инфекционные болезни (например, ВИЧ, гепатит).</w:t>
      </w:r>
    </w:p>
    <w:p w14:paraId="2CAC6E6C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Когнитивные нарушения: Долгосрочное использование наркотиков может вызвать проблемы с памятью и мышлением.</w:t>
      </w:r>
    </w:p>
    <w:p w14:paraId="6E1501D8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Психические расстройства: Увеличение вероятности возникновения психозов, депрессии и тревоги.</w:t>
      </w:r>
    </w:p>
    <w:p w14:paraId="36F4A8CA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62FC27D2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Токсикомания</w:t>
      </w:r>
    </w:p>
    <w:p w14:paraId="7E908657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097EBCC2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Вредные вещества: Вдыхание токсичных веществ может вызвать повреждения легких, нервной системы и других органов.</w:t>
      </w:r>
    </w:p>
    <w:p w14:paraId="5E1C0969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Острая интоксикация: Риск передозировки и смертельного исхода.</w:t>
      </w:r>
    </w:p>
    <w:p w14:paraId="74A1DE0D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Затяжные последствия: Хроническое использование приводит к проблемам с памятью, обучением и поведением.</w:t>
      </w:r>
    </w:p>
    <w:p w14:paraId="00D0A1EC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5EE07E53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Социальные последствия</w:t>
      </w:r>
    </w:p>
    <w:p w14:paraId="655B1AB5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731C6DEA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Алкоголизм</w:t>
      </w:r>
    </w:p>
    <w:p w14:paraId="24B193E2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4B8311E7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Семейные проблемы: Алкоголизм может привести к разладу в семье, домашнему насилию и трудностям в воспитании детей.</w:t>
      </w:r>
    </w:p>
    <w:p w14:paraId="7E52ABB9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Экономические потери: Снижение трудоспособности и потеря дохода из-за заболеваний.</w:t>
      </w:r>
    </w:p>
    <w:p w14:paraId="4492CC1F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lastRenderedPageBreak/>
        <w:t>- Социальная изоляция: Алкоголики могут испытывать социальное отторжение и потерю друзей.</w:t>
      </w:r>
    </w:p>
    <w:p w14:paraId="4EAD9B1A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7524061D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Наркомания</w:t>
      </w:r>
    </w:p>
    <w:p w14:paraId="020B864B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0F2B9330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Преступность: Увеличение преступности, связанной с наркотиками, включая кражи и насильственные преступления.</w:t>
      </w:r>
    </w:p>
    <w:p w14:paraId="15BA44CD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Стыд и стигма: Люди, страдающие от наркомании, часто сталкиваются с предвзятым отношением и отказом в социальной поддержке.</w:t>
      </w:r>
    </w:p>
    <w:p w14:paraId="25EE24F8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Проблемы с трудоустройством: Трудности в поиске работы из-за зависимостей и отсутствия профессиональных навыков.</w:t>
      </w:r>
    </w:p>
    <w:p w14:paraId="3C0D1649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5D1CC057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Токсикомания</w:t>
      </w:r>
    </w:p>
    <w:p w14:paraId="330BB0EF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628F86CE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Увеличение числа бездомных: Зависимость от токсичных веществ может привести к потере жилья и ухудшению социального статуса.</w:t>
      </w:r>
    </w:p>
    <w:p w14:paraId="37337FB4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Негативные общественные последствия: Повышение уровня заболеваемости и нагрузки на систему здравоохранения.</w:t>
      </w:r>
    </w:p>
    <w:p w14:paraId="4DB6E153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Эрозия социальных связей: Токсикоманы часто теряют связь с семьей и друзьями, что ведет к одиночеству.</w:t>
      </w:r>
    </w:p>
    <w:p w14:paraId="7BEF0B2F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1C8D08B5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Общие последствия</w:t>
      </w:r>
    </w:p>
    <w:p w14:paraId="6993BA54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636019A8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Нагрузка на здравоохранение: Увеличение расходов на лечение зависимостей и их последствий.</w:t>
      </w:r>
    </w:p>
    <w:p w14:paraId="78C52682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Общественное здоровье: Увеличение уровня заболеваний, что сказывается на качестве жизни населения.</w:t>
      </w:r>
    </w:p>
    <w:p w14:paraId="3E633952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- Необходимость реабилитации: Важность программ помощи и реабилитации для лечения зависимостей и восстановления социальных связей.</w:t>
      </w:r>
    </w:p>
    <w:p w14:paraId="7F9ACE6F" w14:textId="77777777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</w:p>
    <w:p w14:paraId="0BDB51CF" w14:textId="30251769" w:rsidR="00D00B7D" w:rsidRPr="00D00B7D" w:rsidRDefault="00D00B7D" w:rsidP="00D00B7D">
      <w:pPr>
        <w:rPr>
          <w:rFonts w:ascii="Times New Roman" w:hAnsi="Times New Roman" w:cs="Times New Roman"/>
          <w:sz w:val="28"/>
          <w:szCs w:val="28"/>
        </w:rPr>
      </w:pPr>
      <w:r w:rsidRPr="00D00B7D">
        <w:rPr>
          <w:rFonts w:ascii="Times New Roman" w:hAnsi="Times New Roman" w:cs="Times New Roman"/>
          <w:sz w:val="28"/>
          <w:szCs w:val="28"/>
        </w:rPr>
        <w:t>Решение этих проблем требует комплексного подхода, включающего медицинские, социальные и образовательные меры.</w:t>
      </w:r>
    </w:p>
    <w:sectPr w:rsidR="00D00B7D" w:rsidRPr="00D0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D"/>
    <w:rsid w:val="00241529"/>
    <w:rsid w:val="00761C3A"/>
    <w:rsid w:val="007F5546"/>
    <w:rsid w:val="00852C65"/>
    <w:rsid w:val="00A512B6"/>
    <w:rsid w:val="00C84338"/>
    <w:rsid w:val="00D0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9AA4"/>
  <w15:chartTrackingRefBased/>
  <w15:docId w15:val="{82A4B99D-BAF0-4976-AB72-462A913C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B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B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0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0B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0B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0B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0B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0B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0B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0B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0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0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0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0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0B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0B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0B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0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0B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0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grommaklosov@gmail.com</dc:creator>
  <cp:keywords/>
  <dc:description/>
  <cp:lastModifiedBy>grommaklosov@gmail.com</cp:lastModifiedBy>
  <cp:revision>1</cp:revision>
  <dcterms:created xsi:type="dcterms:W3CDTF">2025-02-04T10:46:00Z</dcterms:created>
  <dcterms:modified xsi:type="dcterms:W3CDTF">2025-02-04T10:54:00Z</dcterms:modified>
</cp:coreProperties>
</file>