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F4" w:rsidRPr="004F4006" w:rsidRDefault="005025F4">
      <w:pPr>
        <w:spacing w:after="0"/>
        <w:ind w:left="120"/>
        <w:rPr>
          <w:lang w:val="ru-RU"/>
        </w:rPr>
      </w:pPr>
      <w:bookmarkStart w:id="0" w:name="block-48526411"/>
    </w:p>
    <w:p w:rsidR="005025F4" w:rsidRPr="004F4006" w:rsidRDefault="005025F4">
      <w:pPr>
        <w:rPr>
          <w:lang w:val="ru-RU"/>
        </w:rPr>
        <w:sectPr w:rsidR="005025F4" w:rsidRPr="004F4006">
          <w:pgSz w:w="11906" w:h="16383"/>
          <w:pgMar w:top="1134" w:right="850" w:bottom="1134" w:left="1701" w:header="720" w:footer="720" w:gutter="0"/>
          <w:cols w:space="720"/>
        </w:sectPr>
      </w:pPr>
    </w:p>
    <w:p w:rsidR="005025F4" w:rsidRPr="004F4006" w:rsidRDefault="005A7F5A">
      <w:pPr>
        <w:spacing w:after="0" w:line="264" w:lineRule="auto"/>
        <w:ind w:left="120"/>
        <w:jc w:val="both"/>
        <w:rPr>
          <w:lang w:val="ru-RU"/>
        </w:rPr>
      </w:pPr>
      <w:bookmarkStart w:id="1" w:name="block-48526413"/>
      <w:bookmarkEnd w:id="0"/>
      <w:r w:rsidRPr="004F40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25F4" w:rsidRPr="004F4006" w:rsidRDefault="005025F4">
      <w:pPr>
        <w:spacing w:after="0" w:line="264" w:lineRule="auto"/>
        <w:ind w:left="120"/>
        <w:jc w:val="both"/>
        <w:rPr>
          <w:lang w:val="ru-RU"/>
        </w:rPr>
      </w:pPr>
    </w:p>
    <w:p w:rsidR="005025F4" w:rsidRPr="004F4006" w:rsidRDefault="008E2F9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Адаптированная п</w:t>
      </w:r>
      <w:r w:rsidR="005A7F5A" w:rsidRPr="004F4006">
        <w:rPr>
          <w:rFonts w:ascii="Times New Roman" w:hAnsi="Times New Roman"/>
          <w:color w:val="000000"/>
          <w:sz w:val="28"/>
          <w:lang w:val="ru-RU"/>
        </w:rPr>
        <w:t>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4F400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400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F400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400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4F4006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4F4006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F4006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F4006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F400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F4006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4F400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5025F4" w:rsidRPr="004F4006" w:rsidRDefault="005025F4">
      <w:pPr>
        <w:rPr>
          <w:lang w:val="ru-RU"/>
        </w:rPr>
        <w:sectPr w:rsidR="005025F4" w:rsidRPr="004F4006">
          <w:pgSz w:w="11906" w:h="16383"/>
          <w:pgMar w:top="1134" w:right="850" w:bottom="1134" w:left="1701" w:header="720" w:footer="720" w:gutter="0"/>
          <w:cols w:space="720"/>
        </w:sectPr>
      </w:pPr>
    </w:p>
    <w:p w:rsidR="00CC693F" w:rsidRPr="000173DF" w:rsidRDefault="00CC693F" w:rsidP="00116015">
      <w:pPr>
        <w:pStyle w:val="Heading1"/>
        <w:ind w:left="1535" w:right="1894"/>
        <w:jc w:val="both"/>
      </w:pPr>
      <w:bookmarkStart w:id="3" w:name="block-48526406"/>
      <w:bookmarkEnd w:id="1"/>
      <w:r w:rsidRPr="000173DF">
        <w:rPr>
          <w:spacing w:val="-2"/>
        </w:rPr>
        <w:lastRenderedPageBreak/>
        <w:t>ОБЩАЯ</w:t>
      </w:r>
      <w:r w:rsidR="000173DF" w:rsidRPr="000173DF">
        <w:rPr>
          <w:spacing w:val="-2"/>
        </w:rPr>
        <w:t xml:space="preserve"> </w:t>
      </w:r>
      <w:r w:rsidRPr="000173DF">
        <w:t>ХАРАКТЕРИСТИКА АООП</w:t>
      </w:r>
      <w:r w:rsidR="000173DF" w:rsidRPr="000173DF">
        <w:t xml:space="preserve"> </w:t>
      </w:r>
      <w:r w:rsidRPr="000173DF">
        <w:t xml:space="preserve"> НОО ДЛЯ </w:t>
      </w:r>
      <w:proofErr w:type="gramStart"/>
      <w:r w:rsidRPr="000173DF">
        <w:t>СЛАБОВИДЯЩИХ</w:t>
      </w:r>
      <w:proofErr w:type="gramEnd"/>
      <w:r w:rsidRPr="000173DF">
        <w:t xml:space="preserve"> </w:t>
      </w:r>
      <w:r w:rsidRPr="000173DF">
        <w:rPr>
          <w:spacing w:val="-2"/>
        </w:rPr>
        <w:t>ОБУЧАЮЩИХСЯ</w:t>
      </w:r>
    </w:p>
    <w:p w:rsidR="00CC693F" w:rsidRDefault="001F6F86" w:rsidP="001F6F86">
      <w:pPr>
        <w:pStyle w:val="ae"/>
        <w:tabs>
          <w:tab w:val="left" w:pos="567"/>
        </w:tabs>
        <w:spacing w:before="247" w:line="276" w:lineRule="auto"/>
        <w:ind w:right="722" w:firstLine="69"/>
        <w:jc w:val="both"/>
      </w:pPr>
      <w:r>
        <w:t xml:space="preserve">    </w:t>
      </w:r>
      <w:r w:rsidR="00CC693F">
        <w:t>Вариант</w:t>
      </w:r>
      <w:r w:rsidR="00CC693F" w:rsidRPr="009A2045">
        <w:t xml:space="preserve"> </w:t>
      </w:r>
      <w:r w:rsidR="00CC693F">
        <w:t>4.1предполагает,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(1-4 классы), ФГОС НОО 2. Обязательным является</w:t>
      </w:r>
      <w:r w:rsidR="00CC693F" w:rsidRPr="00CC693F">
        <w:t xml:space="preserve"> </w:t>
      </w:r>
      <w:r w:rsidR="00CC693F">
        <w:t>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</w:r>
    </w:p>
    <w:p w:rsidR="00CC693F" w:rsidRDefault="00CC693F" w:rsidP="00116015">
      <w:pPr>
        <w:pStyle w:val="ae"/>
        <w:spacing w:before="1" w:line="276" w:lineRule="auto"/>
        <w:ind w:right="525"/>
        <w:jc w:val="both"/>
      </w:pPr>
      <w:r>
        <w:t>- удовлетворение особых образовательных потребностей обучающихся с нарушением зрения;</w:t>
      </w:r>
    </w:p>
    <w:p w:rsidR="00CC693F" w:rsidRDefault="00CC693F" w:rsidP="00116015">
      <w:pPr>
        <w:pStyle w:val="ae"/>
        <w:spacing w:before="1" w:line="276" w:lineRule="auto"/>
        <w:ind w:right="525"/>
        <w:jc w:val="both"/>
      </w:pPr>
      <w:r>
        <w:t>-коррекционная помощь в овладении базовым содержанием обучения;</w:t>
      </w:r>
    </w:p>
    <w:p w:rsidR="00CC693F" w:rsidRDefault="00CC693F" w:rsidP="00116015">
      <w:pPr>
        <w:pStyle w:val="ae"/>
        <w:spacing w:before="1" w:line="276" w:lineRule="auto"/>
        <w:ind w:right="525"/>
        <w:jc w:val="both"/>
      </w:pPr>
      <w:r>
        <w:t>-развитие зрительного восприятия;</w:t>
      </w:r>
    </w:p>
    <w:p w:rsidR="00CC693F" w:rsidRDefault="00CC693F" w:rsidP="00116015">
      <w:pPr>
        <w:pStyle w:val="ae"/>
        <w:spacing w:before="1" w:line="276" w:lineRule="auto"/>
        <w:ind w:right="525"/>
        <w:jc w:val="both"/>
      </w:pPr>
      <w:r>
        <w:t xml:space="preserve">-обучение использованию всех анализаторов и компенсаторных способов деятельности в учебно-познавательном процессе и повседневной жизни; формирование основных навыков ориентировки в </w:t>
      </w:r>
      <w:proofErr w:type="spellStart"/>
      <w:r>
        <w:t>микропространстве</w:t>
      </w:r>
      <w:proofErr w:type="spellEnd"/>
      <w:r>
        <w:t>;</w:t>
      </w:r>
    </w:p>
    <w:p w:rsidR="00CC693F" w:rsidRDefault="00CC693F" w:rsidP="00116015">
      <w:pPr>
        <w:pStyle w:val="ae"/>
        <w:spacing w:before="1" w:line="276" w:lineRule="auto"/>
        <w:ind w:right="525"/>
        <w:jc w:val="both"/>
      </w:pPr>
      <w:r>
        <w:t xml:space="preserve">- овладение основными навыками ориентировки в </w:t>
      </w:r>
      <w:proofErr w:type="spellStart"/>
      <w:r>
        <w:t>макропространстве</w:t>
      </w:r>
      <w:proofErr w:type="spellEnd"/>
      <w:r>
        <w:t>;</w:t>
      </w:r>
    </w:p>
    <w:p w:rsidR="00CC693F" w:rsidRDefault="00CC693F" w:rsidP="00116015">
      <w:pPr>
        <w:pStyle w:val="ae"/>
        <w:spacing w:before="1" w:line="276" w:lineRule="auto"/>
        <w:ind w:right="525"/>
        <w:jc w:val="both"/>
      </w:pPr>
      <w:r>
        <w:t>-формирование адекватных (в соответствии с возрастом) предметных (конкретных и обобщенных), пространственных  представлений;</w:t>
      </w:r>
    </w:p>
    <w:p w:rsidR="00CC693F" w:rsidRDefault="00CC693F" w:rsidP="00116015">
      <w:pPr>
        <w:pStyle w:val="ae"/>
        <w:spacing w:line="276" w:lineRule="auto"/>
        <w:ind w:right="579"/>
        <w:jc w:val="both"/>
      </w:pPr>
      <w:r>
        <w:t>- развитие познавательного интереса, познавательной активности;</w:t>
      </w:r>
    </w:p>
    <w:p w:rsidR="00CC693F" w:rsidRDefault="00CC693F" w:rsidP="00116015">
      <w:pPr>
        <w:pStyle w:val="ae"/>
        <w:spacing w:line="276" w:lineRule="auto"/>
        <w:ind w:right="579"/>
        <w:jc w:val="both"/>
      </w:pPr>
      <w:r>
        <w:t xml:space="preserve">- формирование представлений (соответствующие возрасту) о современных оптических, </w:t>
      </w:r>
      <w:proofErr w:type="spellStart"/>
      <w:r>
        <w:t>тифлотехнических</w:t>
      </w:r>
      <w:proofErr w:type="spellEnd"/>
      <w:r>
        <w:t xml:space="preserve"> и технических </w:t>
      </w:r>
      <w:proofErr w:type="gramStart"/>
      <w:r>
        <w:t>средствах</w:t>
      </w:r>
      <w:proofErr w:type="gramEnd"/>
      <w:r>
        <w:t>, облегчающих познавательную и учебную деятельность, и активное их использование;</w:t>
      </w:r>
    </w:p>
    <w:p w:rsidR="00CC693F" w:rsidRDefault="00CC693F" w:rsidP="00116015">
      <w:pPr>
        <w:pStyle w:val="ae"/>
        <w:spacing w:line="276" w:lineRule="auto"/>
        <w:ind w:right="579"/>
        <w:jc w:val="both"/>
      </w:pPr>
      <w:r>
        <w:t>-использование специальных приемов организации учебно-познавательной деятельности, доступности учебной информации для зрительного восприятия слабовидящих обучающихся;</w:t>
      </w:r>
    </w:p>
    <w:p w:rsidR="00CC693F" w:rsidRDefault="00CC693F" w:rsidP="00116015">
      <w:pPr>
        <w:pStyle w:val="ae"/>
        <w:spacing w:line="276" w:lineRule="auto"/>
        <w:ind w:right="579"/>
        <w:jc w:val="both"/>
      </w:pPr>
      <w:r>
        <w:t>-соблюдение регламента зрительных нагрузок (с учетом рекомендаций офтальмолога);</w:t>
      </w:r>
    </w:p>
    <w:p w:rsidR="00CC693F" w:rsidRDefault="00CC693F" w:rsidP="00116015">
      <w:pPr>
        <w:pStyle w:val="ae"/>
        <w:spacing w:line="276" w:lineRule="auto"/>
        <w:ind w:right="579"/>
        <w:jc w:val="both"/>
      </w:pPr>
      <w:r>
        <w:t>-соблюдение светового режима (необходимость дополнительного источника света, уменьшение светового потока и другое);</w:t>
      </w:r>
    </w:p>
    <w:p w:rsidR="00CC693F" w:rsidRDefault="00CC693F" w:rsidP="00116015">
      <w:pPr>
        <w:pStyle w:val="ae"/>
        <w:spacing w:line="276" w:lineRule="auto"/>
        <w:ind w:right="579"/>
        <w:jc w:val="both"/>
      </w:pPr>
      <w:r>
        <w:t>-рациональное чередование зрительной нагрузки со слуховым восприятием учебного материала;</w:t>
      </w:r>
    </w:p>
    <w:p w:rsidR="00CC693F" w:rsidRDefault="00CC693F" w:rsidP="00116015">
      <w:pPr>
        <w:pStyle w:val="ae"/>
        <w:spacing w:line="276" w:lineRule="auto"/>
        <w:ind w:right="579"/>
        <w:jc w:val="both"/>
      </w:pPr>
      <w:r>
        <w:t xml:space="preserve">-использование приемов, направленных на снятие зрительного </w:t>
      </w:r>
      <w:r>
        <w:lastRenderedPageBreak/>
        <w:t>напряжения;</w:t>
      </w:r>
    </w:p>
    <w:p w:rsidR="00CC693F" w:rsidRDefault="00CC693F" w:rsidP="00116015">
      <w:pPr>
        <w:pStyle w:val="ae"/>
        <w:spacing w:line="276" w:lineRule="auto"/>
        <w:ind w:right="579"/>
        <w:jc w:val="both"/>
      </w:pPr>
      <w:r>
        <w:t>-использование специальных учебников и учебных принадлежностей, отвечающих особым образовательным потребностям слабовидящих;</w:t>
      </w:r>
    </w:p>
    <w:p w:rsidR="00CC693F" w:rsidRDefault="00CC693F" w:rsidP="00116015">
      <w:pPr>
        <w:pStyle w:val="ae"/>
        <w:spacing w:line="276" w:lineRule="auto"/>
        <w:ind w:right="579"/>
        <w:jc w:val="both"/>
      </w:pPr>
      <w:r>
        <w:t xml:space="preserve">-использование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</w:t>
      </w:r>
      <w:proofErr w:type="spellStart"/>
      <w:r>
        <w:t>тифлотехнических</w:t>
      </w:r>
      <w:proofErr w:type="spellEnd"/>
      <w:r>
        <w:t xml:space="preserve"> и технических средств, облегчающих, учебно-познавательную деятельность слабовидящих обучающихся;</w:t>
      </w:r>
    </w:p>
    <w:p w:rsidR="00CC693F" w:rsidRDefault="00CC693F" w:rsidP="00116015">
      <w:pPr>
        <w:pStyle w:val="ae"/>
        <w:spacing w:before="1" w:line="276" w:lineRule="auto"/>
        <w:ind w:left="0" w:right="525"/>
        <w:jc w:val="both"/>
      </w:pPr>
      <w:r>
        <w:t>- соблюдение режима физических нагрузок (с учетом противопоказаний);</w:t>
      </w:r>
    </w:p>
    <w:p w:rsidR="00CC693F" w:rsidRDefault="00CC693F" w:rsidP="00116015">
      <w:pPr>
        <w:pStyle w:val="ae"/>
        <w:spacing w:before="1" w:line="276" w:lineRule="auto"/>
        <w:ind w:left="0" w:right="525"/>
        <w:jc w:val="both"/>
      </w:pPr>
      <w:r>
        <w:t xml:space="preserve">- необходимость при выполнении слабовидящими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1,5 раза по 7 сравнению с регламентом, установленным для обучающихся, </w:t>
      </w:r>
      <w:proofErr w:type="spellStart"/>
      <w:r>
        <w:t>неимеющих</w:t>
      </w:r>
      <w:proofErr w:type="spellEnd"/>
      <w:r>
        <w:t xml:space="preserve"> ограничений по возможностям здоровья.</w:t>
      </w:r>
    </w:p>
    <w:p w:rsidR="00CC693F" w:rsidRDefault="00CC693F" w:rsidP="00116015">
      <w:pPr>
        <w:pStyle w:val="ae"/>
        <w:tabs>
          <w:tab w:val="left" w:pos="567"/>
        </w:tabs>
        <w:spacing w:before="1" w:line="276" w:lineRule="auto"/>
        <w:ind w:left="0" w:right="525"/>
        <w:jc w:val="both"/>
      </w:pPr>
      <w:proofErr w:type="spellStart"/>
      <w:r>
        <w:t>Психолого</w:t>
      </w:r>
      <w:proofErr w:type="spellEnd"/>
      <w:r>
        <w:t xml:space="preserve"> - педагогическая поддержка предполагает:</w:t>
      </w:r>
    </w:p>
    <w:p w:rsidR="00CC693F" w:rsidRDefault="00CC693F" w:rsidP="00116015">
      <w:pPr>
        <w:pStyle w:val="ae"/>
        <w:spacing w:before="1" w:line="276" w:lineRule="auto"/>
        <w:ind w:left="0" w:right="525"/>
        <w:jc w:val="both"/>
      </w:pPr>
      <w:r>
        <w:t>-помощь в формировании и развитии адекватных отношений между ребенком, учителями, одноклассниками и другими обучающимися, родителями;</w:t>
      </w:r>
    </w:p>
    <w:p w:rsidR="00CC693F" w:rsidRDefault="00CC693F" w:rsidP="00116015">
      <w:pPr>
        <w:pStyle w:val="ae"/>
        <w:spacing w:before="1" w:line="276" w:lineRule="auto"/>
        <w:ind w:left="0" w:right="525"/>
        <w:jc w:val="both"/>
      </w:pPr>
      <w:r>
        <w:t xml:space="preserve">- работу по профилактике </w:t>
      </w:r>
      <w:proofErr w:type="spellStart"/>
      <w:r>
        <w:t>внутриличностных</w:t>
      </w:r>
      <w:proofErr w:type="spellEnd"/>
      <w:r>
        <w:t xml:space="preserve"> и межличностных конфликтов в классе, школе, поддержанию эмоционально комфортной обстановки;</w:t>
      </w:r>
    </w:p>
    <w:p w:rsidR="00CC693F" w:rsidRDefault="00CC693F" w:rsidP="00116015">
      <w:pPr>
        <w:pStyle w:val="ae"/>
        <w:spacing w:before="1" w:line="276" w:lineRule="auto"/>
        <w:ind w:left="0" w:right="525"/>
        <w:jc w:val="both"/>
      </w:pPr>
      <w:r>
        <w:t>-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</w:t>
      </w:r>
    </w:p>
    <w:p w:rsidR="00CC693F" w:rsidRDefault="00CC693F" w:rsidP="00116015">
      <w:pPr>
        <w:pStyle w:val="ae"/>
        <w:spacing w:before="1" w:line="276" w:lineRule="auto"/>
        <w:ind w:left="0" w:right="525"/>
        <w:jc w:val="both"/>
      </w:pPr>
      <w:r>
        <w:t xml:space="preserve">- развитие стремления к самостоятельности и независимости </w:t>
      </w:r>
      <w:proofErr w:type="spellStart"/>
      <w:r>
        <w:t>отокружающих</w:t>
      </w:r>
      <w:proofErr w:type="spellEnd"/>
      <w:r>
        <w:t xml:space="preserve"> (в 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:rsidR="00CC693F" w:rsidRPr="000173DF" w:rsidRDefault="00CC693F" w:rsidP="00116015">
      <w:pPr>
        <w:pStyle w:val="ae"/>
        <w:tabs>
          <w:tab w:val="left" w:pos="567"/>
        </w:tabs>
        <w:spacing w:before="1" w:line="276" w:lineRule="auto"/>
        <w:ind w:left="0" w:right="525"/>
        <w:jc w:val="both"/>
      </w:pPr>
      <w:proofErr w:type="gramStart"/>
      <w:r>
        <w:t xml:space="preserve">В структуру АООП НОО включена Программа коррекционной работы, направленная на осуществление индивидуально-ориентированной </w:t>
      </w:r>
      <w:proofErr w:type="spellStart"/>
      <w:r>
        <w:t>психолого-медико-педагогической</w:t>
      </w:r>
      <w:proofErr w:type="spellEnd"/>
      <w:r>
        <w:t xml:space="preserve"> помощи слабовидящим обучающимся с учетом их особых образовательных </w:t>
      </w:r>
      <w:r>
        <w:rPr>
          <w:spacing w:val="-2"/>
        </w:rPr>
        <w:t>потребностей;</w:t>
      </w:r>
      <w:r w:rsidR="00291CA4" w:rsidRPr="00291CA4">
        <w:rPr>
          <w:spacing w:val="-2"/>
        </w:rPr>
        <w:t xml:space="preserve">  </w:t>
      </w:r>
      <w:r w:rsidRPr="00CC693F">
        <w:t xml:space="preserve">минимизацию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внешкольной </w:t>
      </w:r>
      <w:r w:rsidRPr="00CC693F">
        <w:rPr>
          <w:spacing w:val="-2"/>
        </w:rPr>
        <w:t>деятельности.</w:t>
      </w:r>
      <w:proofErr w:type="gramEnd"/>
    </w:p>
    <w:p w:rsidR="00E710B3" w:rsidRPr="005E0949" w:rsidRDefault="00E710B3" w:rsidP="00116015">
      <w:pPr>
        <w:pStyle w:val="Heading1"/>
        <w:ind w:left="0"/>
        <w:jc w:val="both"/>
        <w:rPr>
          <w:spacing w:val="-2"/>
        </w:rPr>
      </w:pPr>
    </w:p>
    <w:p w:rsidR="004E0AA5" w:rsidRDefault="004E0AA5" w:rsidP="00116015">
      <w:pPr>
        <w:pStyle w:val="Heading1"/>
        <w:ind w:left="0"/>
        <w:jc w:val="both"/>
      </w:pPr>
      <w:r>
        <w:rPr>
          <w:spacing w:val="-2"/>
        </w:rPr>
        <w:lastRenderedPageBreak/>
        <w:t xml:space="preserve">ПСИХОЛОГО-ПЕДАГОГИЧЕСКАЯ ХАРАКТЕРИСТИКА </w:t>
      </w:r>
      <w:proofErr w:type="gramStart"/>
      <w:r>
        <w:rPr>
          <w:spacing w:val="-2"/>
        </w:rPr>
        <w:t>СЛАБОВИДЯЩИХ</w:t>
      </w:r>
      <w:proofErr w:type="gramEnd"/>
      <w:r>
        <w:rPr>
          <w:spacing w:val="-2"/>
        </w:rPr>
        <w:t xml:space="preserve"> ОБУЧАЮЩИХСЯ</w:t>
      </w:r>
    </w:p>
    <w:p w:rsidR="004E0AA5" w:rsidRPr="004E0AA5" w:rsidRDefault="00076DB5" w:rsidP="00076DB5">
      <w:pPr>
        <w:pStyle w:val="ae"/>
        <w:tabs>
          <w:tab w:val="left" w:pos="567"/>
        </w:tabs>
        <w:spacing w:before="247" w:line="276" w:lineRule="auto"/>
        <w:ind w:right="525"/>
        <w:jc w:val="both"/>
      </w:pPr>
      <w:r>
        <w:t xml:space="preserve">     </w:t>
      </w:r>
      <w:r w:rsidR="004E0AA5">
        <w:t>Слабовидение связано со значительным нарушением функционирования зрительной системы вследствие её поражения. Слабовидение характеризуется, прежде всего, показателями остроты зрения лучше видящего глаза в</w:t>
      </w:r>
      <w:r w:rsidR="000173DF">
        <w:t xml:space="preserve"> </w:t>
      </w:r>
      <w:r w:rsidR="004E0AA5">
        <w:t>условиях оптической коррекции от 0,05-0,4. Так же слабовидение может быть обусловлено нарушением другой базовой зрительной функции - поля зрения. Общим признаком у всех слабовидящих обучающихся выступает недоразвитие сферы чувственного познания, что приводит к определённым, изменениям в психическом и физическом развитии, трудностям становления личности, к затруднениям предметно-пространственной и социальной адаптации. Категория слабовидящих обучающихся представляет собой чрезвычайно неоднородную</w:t>
      </w:r>
      <w:r w:rsidR="004E0AA5" w:rsidRPr="004E0AA5">
        <w:t xml:space="preserve"> </w:t>
      </w:r>
      <w:r w:rsidR="004E0AA5">
        <w:t>группу, различающуюся по своим зрительным возможностям, детерминированным состоянием зрительных функций и характером глазной патологии. Выделяются степени слабовидения: тяжелая, средняя, слабая. Группу слабовидения тяжелой степени составляют обучающиеся с остротой зрения, находящейся в пределах от 0,05 до 0,09 на лучше</w:t>
      </w:r>
      <w:r w:rsidR="004E0AA5" w:rsidRPr="004E0AA5">
        <w:t xml:space="preserve"> </w:t>
      </w:r>
      <w:proofErr w:type="gramStart"/>
      <w:r w:rsidR="004E0AA5">
        <w:t>видящем</w:t>
      </w:r>
      <w:proofErr w:type="gramEnd"/>
    </w:p>
    <w:p w:rsidR="004E0AA5" w:rsidRDefault="004E0AA5" w:rsidP="00116015">
      <w:pPr>
        <w:pStyle w:val="ae"/>
        <w:spacing w:line="276" w:lineRule="auto"/>
        <w:ind w:right="525"/>
        <w:jc w:val="both"/>
      </w:pPr>
      <w:r>
        <w:t xml:space="preserve">глазу в условиях оптической коррекции. Наряду со значительным снижением остроты зрения, как правило, нарушен ряд других зрительных функций: поле зрения (сужение или наличие скотом), </w:t>
      </w:r>
      <w:r w:rsidRPr="004E0AA5">
        <w:t xml:space="preserve"> </w:t>
      </w:r>
      <w:proofErr w:type="spellStart"/>
      <w:r>
        <w:t>светоощущение</w:t>
      </w:r>
      <w:proofErr w:type="spellEnd"/>
      <w:r>
        <w:t xml:space="preserve"> (повышение или понижение светочувствительности), </w:t>
      </w:r>
      <w:r w:rsidRPr="004E0AA5">
        <w:t xml:space="preserve"> </w:t>
      </w:r>
      <w:r>
        <w:t>пространственная контрастная чувствительность, цветоразличение,</w:t>
      </w:r>
      <w:r w:rsidRPr="004E0AA5">
        <w:t xml:space="preserve">  </w:t>
      </w:r>
      <w:proofErr w:type="spellStart"/>
      <w:r>
        <w:t>глазодвигательные</w:t>
      </w:r>
      <w:proofErr w:type="spellEnd"/>
      <w:r w:rsidRPr="004E0AA5">
        <w:t xml:space="preserve">  </w:t>
      </w:r>
      <w:r>
        <w:t xml:space="preserve">функции (виде нистагма, значительно осложняющего процесс видения, и косоглазия) и другие. Нарушение зрительных функций значительно затрудняет формирование адекватных, точных, целостных, полных чувственных образов окружающего, снижает возможности ориентировки, как в микро, так и </w:t>
      </w:r>
      <w:proofErr w:type="spellStart"/>
      <w:r>
        <w:t>макропространстве</w:t>
      </w:r>
      <w:proofErr w:type="spellEnd"/>
      <w:r>
        <w:t>, осложняет процесс зрительного восприятия, обусловливает возникновение трудностей в процессе реализации</w:t>
      </w:r>
      <w:r w:rsidRPr="004E0AA5">
        <w:t xml:space="preserve"> </w:t>
      </w:r>
      <w:r>
        <w:t xml:space="preserve">учебно-познавательной деятельности. Состояние зрительных функций у данной подгруппы обучающихся чрезвычайно неустойчивое и во многом зависит от условий, в которых осуществляется учебно-познавательная деятельность: в неблагоприятных условиях состояние зрительных функций может существенно снижаться. Несмотря на достаточно низкую остроту зрения и нестабильность зрительных </w:t>
      </w:r>
      <w:r>
        <w:lastRenderedPageBreak/>
        <w:t>функций, ведущим в учебно-познавательной деятельности данной группы обучающихся выступает зрительный анализатор. Определенная часть обучающихся, входящих в данную группу, в силу наличия неблагоприятных зрительных прогнозов, наряду с</w:t>
      </w:r>
      <w:r w:rsidRPr="004E0AA5">
        <w:t xml:space="preserve"> </w:t>
      </w:r>
      <w:r>
        <w:t>овладением традиционной системой письма и чтения, должна параллельно обучаться рельефно-точечной системе письма и чтения. Группу слабовидения средней степени составляют обучающиеся с остротой зрения от 0,1 до 0,2 на лучше видящем глазу в условиях оптической коррекции. При этих показателях остроты зрения имеют место</w:t>
      </w:r>
      <w:r w:rsidRPr="004E0AA5">
        <w:t xml:space="preserve"> </w:t>
      </w:r>
      <w:r>
        <w:t xml:space="preserve">искажения зрительных образов и трудности зрительного контроля при передвижении в пространстве, </w:t>
      </w:r>
      <w:r>
        <w:rPr>
          <w:spacing w:val="-5"/>
        </w:rPr>
        <w:t>для</w:t>
      </w:r>
      <w:r w:rsidRPr="004E0AA5">
        <w:t xml:space="preserve"> </w:t>
      </w:r>
      <w:r>
        <w:t xml:space="preserve">большинства обучающихся характерен монокулярный характер зрения. </w:t>
      </w:r>
      <w:proofErr w:type="gramStart"/>
      <w:r>
        <w:t>В данную группу входят так</w:t>
      </w:r>
      <w:r>
        <w:rPr>
          <w:spacing w:val="-5"/>
        </w:rPr>
        <w:t xml:space="preserve"> же</w:t>
      </w:r>
      <w:r w:rsidRPr="004E0AA5">
        <w:t xml:space="preserve"> </w:t>
      </w:r>
      <w:r>
        <w:t xml:space="preserve">обучающиеся, у которых, наряду со снижением остроты зрения, могут иметь место нарушения (отдельные или в сочетании) других зрительных функций (поля зрения, </w:t>
      </w:r>
      <w:proofErr w:type="spellStart"/>
      <w:r>
        <w:t>светоощущения</w:t>
      </w:r>
      <w:proofErr w:type="spellEnd"/>
      <w:r>
        <w:t xml:space="preserve">, пространственной контрастной чувствительности, цветоразличения, </w:t>
      </w:r>
      <w:proofErr w:type="spellStart"/>
      <w:r>
        <w:t>глазодвигательные</w:t>
      </w:r>
      <w:proofErr w:type="spellEnd"/>
      <w:r>
        <w:t xml:space="preserve"> функции и др.).</w:t>
      </w:r>
      <w:proofErr w:type="gramEnd"/>
      <w:r>
        <w:t xml:space="preserve"> </w:t>
      </w:r>
      <w:proofErr w:type="gramStart"/>
      <w:r>
        <w:t>Вследствие комбинированных</w:t>
      </w:r>
      <w:r w:rsidRPr="004E0AA5">
        <w:t xml:space="preserve"> </w:t>
      </w:r>
      <w:r>
        <w:t>(органических и функциональных) поражений зрительной системы снижается их зрительная работоспособность, осложняется развитие зрительно-моторной координации, что затрудняет учебно-познавательную и</w:t>
      </w:r>
      <w:proofErr w:type="gramEnd"/>
    </w:p>
    <w:p w:rsidR="004E0AA5" w:rsidRDefault="004E0AA5" w:rsidP="00116015">
      <w:pPr>
        <w:pStyle w:val="ae"/>
        <w:spacing w:line="278" w:lineRule="auto"/>
        <w:ind w:right="525"/>
        <w:jc w:val="both"/>
      </w:pPr>
      <w:r>
        <w:t>ориентировочную деятельность. Разнообразие клинико-патофизиологических характеристик нарушенного зрения требует строго индивидуально-дифференцированного подхода к организации образовательного процесса</w:t>
      </w:r>
      <w:r w:rsidRPr="004E0AA5">
        <w:t xml:space="preserve"> </w:t>
      </w:r>
      <w:r>
        <w:t xml:space="preserve">слабовидящих обучающихся данной группы. Группу слабовидения слабой степени составляют обучающиеся с остротой зрения от 0,3 до 0,4 на лучше видящем глазу в условиях оптической коррекции. Несмотря на то, что данные показатели остроты зрения позволяют </w:t>
      </w:r>
      <w:proofErr w:type="gramStart"/>
      <w:r>
        <w:t>обучающемуся</w:t>
      </w:r>
      <w:proofErr w:type="gramEnd"/>
      <w:r>
        <w:t xml:space="preserve"> в хороших гигиенических условиях успешно использовать</w:t>
      </w:r>
      <w:r w:rsidRPr="004E0AA5">
        <w:t xml:space="preserve"> </w:t>
      </w:r>
      <w:r>
        <w:t xml:space="preserve">зрение для построения полноценного образа объекта (предмета), воспринимаемого на близком расстоянии, данная группа обучающихся испытывает определенные трудности, как в процессе восприятия окружающего мира, так и в процессе учебно-познавательной деятельности. Сочетание снижения остроты зрения с нарушениями других функций, также часто осложняется наличием вторичных зрительных осложнений в виде </w:t>
      </w:r>
      <w:proofErr w:type="spellStart"/>
      <w:r>
        <w:t>амблиопии</w:t>
      </w:r>
      <w:proofErr w:type="spellEnd"/>
      <w:r>
        <w:t xml:space="preserve"> (стойкое снижение центрального зрения) и/или косоглазия, что усугубляет трудности зрительного восприятия слабовидящих обучающихся. Косоглазие и сопровождающая его </w:t>
      </w:r>
      <w:proofErr w:type="spellStart"/>
      <w:r>
        <w:t>амблиопия</w:t>
      </w:r>
      <w:proofErr w:type="spellEnd"/>
      <w:r>
        <w:t xml:space="preserve"> проявляются в </w:t>
      </w:r>
      <w:r>
        <w:lastRenderedPageBreak/>
        <w:t>нарушении бинокулярного видения, в основе которого лежит поражение различных отделов зрительного анализатора и его сенсорно-двигательных связей. Косоглазие не только приводит к расстройству бинокулярного видения, но и препятствует его формированию.</w:t>
      </w:r>
    </w:p>
    <w:p w:rsidR="00A016DC" w:rsidRDefault="004E0AA5" w:rsidP="00116015">
      <w:pPr>
        <w:pStyle w:val="ae"/>
        <w:spacing w:before="1" w:line="276" w:lineRule="auto"/>
        <w:jc w:val="both"/>
      </w:pPr>
      <w:r>
        <w:t xml:space="preserve">Большое значение имеет ранняя оптическая коррекция дефекта рефракции как реального средства для профилактики </w:t>
      </w:r>
      <w:proofErr w:type="spellStart"/>
      <w:r>
        <w:t>содружественного</w:t>
      </w:r>
      <w:proofErr w:type="spellEnd"/>
      <w:r>
        <w:t xml:space="preserve"> косоглазия, так как увеличение остроты зрения глаза за счет очков обеспечивает согласованное действие обоих глаз. При разной остроте зрения отсутствует слияние двух изображений в одно. Термин</w:t>
      </w:r>
      <w:r w:rsidRPr="004E0AA5">
        <w:t xml:space="preserve"> </w:t>
      </w:r>
      <w:r>
        <w:t xml:space="preserve">«косоглазие» объединяет различные по происхождению и локализации поражения зрительной и </w:t>
      </w:r>
      <w:proofErr w:type="spellStart"/>
      <w:r>
        <w:t>глазодвигательной</w:t>
      </w:r>
      <w:proofErr w:type="spellEnd"/>
      <w:r>
        <w:t xml:space="preserve"> систем, вызывающее периодическое или постоянное отклонение (девиацию) глазного яблока. Острота зрения отклоненного глаза понижается, развивается </w:t>
      </w:r>
      <w:proofErr w:type="spellStart"/>
      <w:r>
        <w:t>амблиопия</w:t>
      </w:r>
      <w:proofErr w:type="spellEnd"/>
      <w:r>
        <w:t xml:space="preserve"> этого глаза. Функции зрения выполняет один глаз.</w:t>
      </w:r>
      <w:r w:rsidR="00A016DC" w:rsidRPr="00A016DC">
        <w:t xml:space="preserve"> </w:t>
      </w:r>
      <w:r w:rsidR="00A016DC">
        <w:t>Термином «</w:t>
      </w:r>
      <w:proofErr w:type="spellStart"/>
      <w:r w:rsidR="00A016DC">
        <w:t>амблиопия</w:t>
      </w:r>
      <w:proofErr w:type="spellEnd"/>
      <w:r w:rsidR="00A016DC">
        <w:t xml:space="preserve">» обозначают такие формы понижения зрения, которые не имеют видимой анатомической или рефракционной основы. Наиболее частой причиной </w:t>
      </w:r>
      <w:proofErr w:type="spellStart"/>
      <w:r w:rsidR="00A016DC">
        <w:t>амблиопии</w:t>
      </w:r>
      <w:proofErr w:type="spellEnd"/>
      <w:r w:rsidR="00A016DC">
        <w:t xml:space="preserve"> у детей бывает косоглазие или страбизм - не параллельность оптических осей глаза, при этом к 85-90 % случаев косоглазия наблюдается разная степень снижения зрения, т.е. появление </w:t>
      </w:r>
      <w:proofErr w:type="spellStart"/>
      <w:r w:rsidR="00A016DC">
        <w:t>амблиопии</w:t>
      </w:r>
      <w:proofErr w:type="spellEnd"/>
      <w:r w:rsidR="00A016DC">
        <w:t xml:space="preserve">.  В зависимости от степени понижения остроты зрения различают </w:t>
      </w:r>
      <w:proofErr w:type="spellStart"/>
      <w:r w:rsidR="00A016DC">
        <w:t>амблиопию</w:t>
      </w:r>
      <w:proofErr w:type="spellEnd"/>
      <w:r w:rsidR="00A016DC" w:rsidRPr="00A016DC">
        <w:t xml:space="preserve"> </w:t>
      </w:r>
      <w:r w:rsidR="00A016DC">
        <w:t xml:space="preserve">слабой (острота зрения 0,8 - 0,4), средней (острота зрения 0,3 - 0,2), высокой (острота зрения 0,1-0,05) и очень высокой (острота зрения 0,04 и ниже) степени. Монокулярный характер зрения, имеющий место при </w:t>
      </w:r>
      <w:proofErr w:type="spellStart"/>
      <w:r w:rsidR="00A016DC">
        <w:t>амблиопии</w:t>
      </w:r>
      <w:proofErr w:type="spellEnd"/>
      <w:r w:rsidR="00A016DC">
        <w:t>, обусловливает снижение скорости и точности восприятия, полноты и точности зрительных представлений, приводит к возникновению трудностей в дифференциации направлений, неспособности глаза выделять точное</w:t>
      </w:r>
      <w:r w:rsidR="00A016DC" w:rsidRPr="00A016DC">
        <w:t xml:space="preserve">  </w:t>
      </w:r>
      <w:r w:rsidR="00A016DC">
        <w:t xml:space="preserve">местонахождение объекта в пространстве, определять степень его удаленности. Неоднородность </w:t>
      </w:r>
      <w:r w:rsidR="00A016DC">
        <w:rPr>
          <w:spacing w:val="-2"/>
        </w:rPr>
        <w:t>группы</w:t>
      </w:r>
    </w:p>
    <w:p w:rsidR="00A016DC" w:rsidRDefault="00A016DC" w:rsidP="00116015">
      <w:pPr>
        <w:pStyle w:val="ae"/>
        <w:spacing w:before="1" w:line="276" w:lineRule="auto"/>
        <w:ind w:right="535"/>
        <w:jc w:val="both"/>
      </w:pPr>
      <w:proofErr w:type="gramStart"/>
      <w:r>
        <w:t xml:space="preserve">слабовидящих обучающихся детерминируется наличием у них как различных клинических форм слабовидения (нарушение рефракции, патология хрусталика, глаукома, заболевания нервно-зрительного аппарата и др.), так и таких заболеваний, как: врожденная миопия (в том числе осложненная), катаракта, гиперметропия высокой степени, </w:t>
      </w:r>
      <w:proofErr w:type="spellStart"/>
      <w:r>
        <w:t>ретинопатия</w:t>
      </w:r>
      <w:proofErr w:type="spellEnd"/>
      <w:r>
        <w:t xml:space="preserve"> недоношенных, частичная атрофия зрительного нерва, различные деформации органа зрения и др.</w:t>
      </w:r>
      <w:r w:rsidRPr="00A016DC">
        <w:t xml:space="preserve"> </w:t>
      </w:r>
      <w:r>
        <w:t>Стабилизация зрительных функций может быть обеспечена за счет учета в учебно</w:t>
      </w:r>
      <w:r w:rsidR="000173DF">
        <w:t>-</w:t>
      </w:r>
      <w:r>
        <w:t>познавательной деятельности</w:t>
      </w:r>
      <w:proofErr w:type="gramEnd"/>
      <w:r>
        <w:t xml:space="preserve"> клинических форм и зрительных диагнозов</w:t>
      </w:r>
      <w:r w:rsidRPr="00A016DC">
        <w:t xml:space="preserve"> </w:t>
      </w:r>
      <w:r>
        <w:t xml:space="preserve">слабовидящих обучающихся. Неоднородность группы </w:t>
      </w:r>
      <w:proofErr w:type="gramStart"/>
      <w:r>
        <w:t>слабовидящих</w:t>
      </w:r>
      <w:proofErr w:type="gramEnd"/>
      <w:r w:rsidRPr="00A016DC">
        <w:t xml:space="preserve">  </w:t>
      </w:r>
      <w:r>
        <w:t xml:space="preserve">также определяется возрастом, в котором произошло нарушение (или </w:t>
      </w:r>
      <w:r>
        <w:lastRenderedPageBreak/>
        <w:t>ухудшение) зрения. Значение данного фактора определяется тем, что время нарушения (ухудшения) зрения оказывает существенное влияние не только на психофизическое развитие обучающегося, но и на развитие у него компенсаторных процессов. В настоящее время в качестве лидирующих причин, вызывающих слабовидение, выступают врожденно-наследственные причины. В этой связи наблюдается преобладание слабовидящих обучающихся, у которых зрение было нарушено в раннем возрасте, что, с одной стороны, обусловливает своеобразие их психофизического развития, с другой – определяет особенности развития компенсаторных механизмов, связанных с перестройкой организма, регулируемой центральной нервной</w:t>
      </w:r>
      <w:r w:rsidRPr="00A016DC">
        <w:t xml:space="preserve"> </w:t>
      </w:r>
      <w:r>
        <w:t xml:space="preserve">системой. </w:t>
      </w:r>
      <w:proofErr w:type="gramStart"/>
      <w:r>
        <w:t>Обучающимся</w:t>
      </w:r>
      <w:r w:rsidRPr="00A016DC">
        <w:t xml:space="preserve"> </w:t>
      </w:r>
      <w:r>
        <w:t>данной</w:t>
      </w:r>
      <w:r w:rsidRPr="00A016DC">
        <w:t xml:space="preserve"> </w:t>
      </w:r>
      <w:r>
        <w:t>группы</w:t>
      </w:r>
      <w:r w:rsidRPr="00A016DC">
        <w:t xml:space="preserve"> </w:t>
      </w:r>
      <w:r>
        <w:t>характерно:</w:t>
      </w:r>
      <w:r w:rsidRPr="00A016DC">
        <w:t xml:space="preserve"> </w:t>
      </w:r>
      <w:r>
        <w:t>снижение</w:t>
      </w:r>
      <w:r w:rsidRPr="00A016DC">
        <w:t xml:space="preserve"> </w:t>
      </w:r>
      <w:r>
        <w:t>общей</w:t>
      </w:r>
      <w:r w:rsidRPr="00A016DC">
        <w:t xml:space="preserve"> </w:t>
      </w:r>
      <w:r>
        <w:t>и</w:t>
      </w:r>
      <w:r w:rsidRPr="00A016DC">
        <w:t xml:space="preserve"> </w:t>
      </w:r>
      <w:r>
        <w:t>зрительной</w:t>
      </w:r>
      <w:r w:rsidRPr="00A016DC">
        <w:t xml:space="preserve"> </w:t>
      </w:r>
      <w:r>
        <w:rPr>
          <w:spacing w:val="-2"/>
        </w:rPr>
        <w:t>работоспособности;</w:t>
      </w:r>
      <w:r w:rsidRPr="00A016DC">
        <w:t xml:space="preserve">  </w:t>
      </w:r>
      <w:r>
        <w:t xml:space="preserve">замедленное формирование предметно-практических действий; замедленное овладение письмом и чтением, что обусловливается нарушением взаимодействия зрительной и </w:t>
      </w:r>
      <w:proofErr w:type="spellStart"/>
      <w:r>
        <w:t>глазодвигательной</w:t>
      </w:r>
      <w:proofErr w:type="spellEnd"/>
      <w:r>
        <w:t xml:space="preserve"> систем, снижением координации</w:t>
      </w:r>
      <w:r w:rsidRPr="00A016DC">
        <w:t xml:space="preserve"> </w:t>
      </w:r>
      <w:r>
        <w:t>движений, их точности, замедленным темпом формирования зрительного образа буквы, трудностями зрительного контроля; затруднение выполнения зрительных заданий, требующих согласованных движений глаз, многократных переводов взора с объекта на объект;</w:t>
      </w:r>
      <w:proofErr w:type="gramEnd"/>
      <w:r>
        <w:t xml:space="preserve"> возникновение трудностей в овладении измерительными навыками, выполнение заданий, связанных со зрительно-моторной координацией, зрительно-пространственным анализом и синтезом и др. В условиях слабовидения наблюдается </w:t>
      </w:r>
      <w:proofErr w:type="spellStart"/>
      <w:r>
        <w:t>обедненность</w:t>
      </w:r>
      <w:proofErr w:type="spellEnd"/>
      <w:r>
        <w:t xml:space="preserve"> чувственного опыта, </w:t>
      </w:r>
      <w:proofErr w:type="gramStart"/>
      <w:r>
        <w:t>обусловленная</w:t>
      </w:r>
      <w:proofErr w:type="gramEnd"/>
      <w:r>
        <w:t xml:space="preserve"> не только снижением функций зрения и различными клиническими проявлениями, но и недостаточным развитием зрительного восприятия и психомоторных образований. </w:t>
      </w:r>
      <w:proofErr w:type="gramStart"/>
      <w:r>
        <w:t>У слабовидящих наблюдается снижение двигательной активности,</w:t>
      </w:r>
      <w:r w:rsidRPr="00A016DC">
        <w:t xml:space="preserve">  </w:t>
      </w:r>
      <w:r>
        <w:t>своеобразие физического развития (нарушение координации, точности, объема движений, нарушение сочетания движений глаз, головы, тела, рук и др.), в том числе трудности формирования двигательных навыков.</w:t>
      </w:r>
      <w:proofErr w:type="gramEnd"/>
      <w:r>
        <w:t xml:space="preserve"> </w:t>
      </w:r>
      <w:proofErr w:type="gramStart"/>
      <w:r>
        <w:t>При</w:t>
      </w:r>
      <w:r w:rsidRPr="00A016DC">
        <w:t xml:space="preserve">  </w:t>
      </w:r>
      <w:r>
        <w:t>слабовидении наблюдается своеобразие становления и протекания познавательных процессов, что проявляется в: снижении скорости и точности зрительного восприятия, замедленности становления зрительного образа,</w:t>
      </w:r>
      <w:r w:rsidRPr="00A016DC">
        <w:t xml:space="preserve">  </w:t>
      </w:r>
      <w:r>
        <w:t xml:space="preserve">сокращении и ослаблении ряда свойств зрительного восприятия (объем, целостность, константность, обобщенность, избирательность и др.); снижении полноты, целостности образов, широты круга отображаемых предметов и явлений; трудностях </w:t>
      </w:r>
      <w:r>
        <w:lastRenderedPageBreak/>
        <w:t>реализации мыслительных операций, в развитии основных свойств внимания.</w:t>
      </w:r>
      <w:proofErr w:type="gramEnd"/>
      <w:r>
        <w:t xml:space="preserve"> Слабовидящим</w:t>
      </w:r>
      <w:r w:rsidRPr="00A016DC">
        <w:t xml:space="preserve"> </w:t>
      </w:r>
      <w:r>
        <w:t>характерны затруднения: в овладении пространственными представлениями, в процессе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макроориентировки</w:t>
      </w:r>
      <w:proofErr w:type="spellEnd"/>
      <w:r>
        <w:t xml:space="preserve">, в словесном обозначении пространственных отношений; в формировании представлений о форме, величине, пространственном местоположении предметов;  возможности </w:t>
      </w:r>
      <w:proofErr w:type="spellStart"/>
      <w:r>
        <w:t>дистантного</w:t>
      </w:r>
      <w:proofErr w:type="spellEnd"/>
      <w:r>
        <w:t xml:space="preserve"> восприятия и развития обзорных возможностей; в темпе зрительного анализа. </w:t>
      </w:r>
      <w:proofErr w:type="gramStart"/>
      <w:r>
        <w:t xml:space="preserve">Слабовидящим характерно своеобразие речевого развития, проявляющееся в некотором снижении динамики </w:t>
      </w:r>
      <w:r w:rsidRPr="00A016DC">
        <w:t xml:space="preserve"> </w:t>
      </w:r>
      <w:r>
        <w:t>накопления языковых средств, выразительных движений,</w:t>
      </w:r>
      <w:r w:rsidRPr="00A016DC">
        <w:t xml:space="preserve"> </w:t>
      </w:r>
      <w:r>
        <w:t>слабой связи речи с предметным содержанием.</w:t>
      </w:r>
      <w:proofErr w:type="gramEnd"/>
      <w:r>
        <w:t xml:space="preserve"> </w:t>
      </w:r>
      <w:proofErr w:type="gramStart"/>
      <w:r>
        <w:t>У них наблюдаются особенности формирования речевых навыков, недостаточный запас слов, обозначающих признаки предметов и пространственные отношения; трудности вербализации зрительных впечатлений, овладения языковыми (фонематический состав, словарный запас,</w:t>
      </w:r>
      <w:r w:rsidRPr="00A016DC">
        <w:t xml:space="preserve"> </w:t>
      </w:r>
      <w:r>
        <w:t>грамматический строй) и неязыковыми (мимика, пантомимика, интонация) средствами общения, осуществления коммуникативной деятельности (трудности восприятия, интерпретации, продуцирования средств общения).</w:t>
      </w:r>
      <w:proofErr w:type="gramEnd"/>
      <w:r>
        <w:t xml:space="preserve"> У</w:t>
      </w:r>
    </w:p>
    <w:p w:rsidR="00EA63AB" w:rsidRDefault="00A016DC" w:rsidP="00116015">
      <w:pPr>
        <w:pStyle w:val="ae"/>
        <w:spacing w:before="1" w:line="276" w:lineRule="auto"/>
        <w:jc w:val="both"/>
      </w:pPr>
      <w:r>
        <w:t xml:space="preserve">слабовидящих обучающихся наблюдается снижение общей познавательной активности, что </w:t>
      </w:r>
      <w:r>
        <w:rPr>
          <w:spacing w:val="-2"/>
        </w:rPr>
        <w:t>затрудняет</w:t>
      </w:r>
      <w:r w:rsidR="00EA63AB" w:rsidRPr="00EA63AB">
        <w:rPr>
          <w:spacing w:val="-2"/>
        </w:rPr>
        <w:t xml:space="preserve">  </w:t>
      </w:r>
      <w:r w:rsidR="00EA63AB">
        <w:t xml:space="preserve">своевременное развитие различных видов деятельности, в том числе </w:t>
      </w:r>
      <w:proofErr w:type="spellStart"/>
      <w:r w:rsidR="00EA63AB">
        <w:t>сенсорноперцептивной</w:t>
      </w:r>
      <w:proofErr w:type="spellEnd"/>
      <w:r w:rsidR="00EA63AB">
        <w:t xml:space="preserve">, которая в условиях слабовидения проходит медленнее по сравнению с </w:t>
      </w:r>
      <w:proofErr w:type="gramStart"/>
      <w:r w:rsidR="00EA63AB">
        <w:t>обучающимися</w:t>
      </w:r>
      <w:proofErr w:type="gramEnd"/>
      <w:r w:rsidR="00EA63AB">
        <w:t>, не имеющими ограничений по возможностям здоровья. Кроме того,  слабовидящим характерны трудности, связанные с качеством выполняемых действий,</w:t>
      </w:r>
      <w:r w:rsidR="00EA63AB" w:rsidRPr="00EA63AB">
        <w:t xml:space="preserve">  </w:t>
      </w:r>
      <w:r w:rsidR="00EA63AB">
        <w:t xml:space="preserve">автоматизацией навыков, осуществлением зрительного контроля над выполняемыми действиями, что особенно ярко проявляется в овладении учебными умениями и навыками. </w:t>
      </w:r>
      <w:proofErr w:type="gramStart"/>
      <w:r w:rsidR="00EA63AB">
        <w:t>У слабовидящих отмечается снижение уровня развития мотивационный сферы, регуляторных (самоконтроль, самооценка, воля) и рефлексивных образований (начало становления  «</w:t>
      </w:r>
      <w:proofErr w:type="spellStart"/>
      <w:r w:rsidR="00EA63AB">
        <w:t>Я-концепции</w:t>
      </w:r>
      <w:proofErr w:type="spellEnd"/>
      <w:r w:rsidR="00EA63AB">
        <w:t xml:space="preserve">», развитие </w:t>
      </w:r>
      <w:proofErr w:type="spellStart"/>
      <w:r w:rsidR="00EA63AB">
        <w:t>самоотношения</w:t>
      </w:r>
      <w:proofErr w:type="spellEnd"/>
      <w:r w:rsidR="00EA63AB">
        <w:t>).</w:t>
      </w:r>
      <w:proofErr w:type="gramEnd"/>
      <w:r w:rsidR="00EA63AB">
        <w:t xml:space="preserve"> У них могут формироваться следующие негативные</w:t>
      </w:r>
      <w:r w:rsidR="00EA63AB" w:rsidRPr="00EA63AB">
        <w:t xml:space="preserve">  </w:t>
      </w:r>
      <w:r w:rsidR="00EA63AB">
        <w:t xml:space="preserve">качества личности: недостаточная самостоятельность, безынициативность, иждивенчество. У части обучающихся данной группы слабовидение сочетается с другими поражениями (заболеваниями) детского организма, что снижает их общую выносливость, </w:t>
      </w:r>
      <w:proofErr w:type="spellStart"/>
      <w:r w:rsidR="00EA63AB">
        <w:t>психоэмоциональное</w:t>
      </w:r>
      <w:proofErr w:type="spellEnd"/>
      <w:r w:rsidR="00EA63AB">
        <w:t xml:space="preserve"> состояние, двигательную активность, обуславливая особенности их психофизического развития.</w:t>
      </w:r>
    </w:p>
    <w:p w:rsidR="00E710B3" w:rsidRPr="001F6F86" w:rsidRDefault="00E710B3" w:rsidP="00116015">
      <w:pPr>
        <w:pStyle w:val="Heading1"/>
        <w:spacing w:before="202"/>
        <w:ind w:left="1331"/>
        <w:jc w:val="both"/>
      </w:pPr>
    </w:p>
    <w:p w:rsidR="00E66993" w:rsidRDefault="00E66993" w:rsidP="00116015">
      <w:pPr>
        <w:pStyle w:val="Heading1"/>
        <w:spacing w:before="202"/>
        <w:ind w:left="1331"/>
        <w:jc w:val="both"/>
      </w:pPr>
      <w:r>
        <w:lastRenderedPageBreak/>
        <w:t xml:space="preserve">ОСОБЫЕ ОБРАЗОВАТЕЛЬНЫЕ ПОТРЕБНОСТИ </w:t>
      </w:r>
      <w:proofErr w:type="gramStart"/>
      <w:r>
        <w:t>СЛАБОВИДЯЩИХ</w:t>
      </w:r>
      <w:proofErr w:type="gramEnd"/>
      <w:r>
        <w:t xml:space="preserve"> </w:t>
      </w:r>
      <w:r>
        <w:rPr>
          <w:spacing w:val="-2"/>
        </w:rPr>
        <w:t>ОБУЧАЮЩИХСЯ</w:t>
      </w:r>
    </w:p>
    <w:p w:rsidR="00E66993" w:rsidRDefault="00F37930" w:rsidP="00F37930">
      <w:pPr>
        <w:pStyle w:val="ae"/>
        <w:tabs>
          <w:tab w:val="left" w:pos="567"/>
        </w:tabs>
        <w:spacing w:before="247" w:line="276" w:lineRule="auto"/>
        <w:jc w:val="both"/>
      </w:pPr>
      <w:r>
        <w:t xml:space="preserve">      </w:t>
      </w:r>
      <w:r w:rsidR="00E66993">
        <w:t>В структуру особых образовательных потребностей слабовидящих входят, с одной стороны, образовательные потребности, свойственные для всех обучающихся с ограниченными возможностями здоровья, с другой,</w:t>
      </w:r>
    </w:p>
    <w:p w:rsidR="00E66993" w:rsidRDefault="00E66993" w:rsidP="00116015">
      <w:pPr>
        <w:pStyle w:val="ae"/>
        <w:spacing w:line="278" w:lineRule="auto"/>
        <w:ind w:right="525"/>
        <w:jc w:val="both"/>
      </w:pPr>
      <w:r>
        <w:t>характерные только для слабовидящих. К общим потребностям относятся:</w:t>
      </w:r>
    </w:p>
    <w:p w:rsidR="00E66993" w:rsidRDefault="00E66993" w:rsidP="00116015">
      <w:pPr>
        <w:pStyle w:val="ae"/>
        <w:spacing w:line="278" w:lineRule="auto"/>
        <w:ind w:right="525"/>
        <w:jc w:val="both"/>
      </w:pPr>
      <w:r>
        <w:t>- получение специальной помощи средствами образования;</w:t>
      </w:r>
    </w:p>
    <w:p w:rsidR="00E66993" w:rsidRDefault="00E66993" w:rsidP="00116015">
      <w:pPr>
        <w:pStyle w:val="ae"/>
        <w:spacing w:line="278" w:lineRule="auto"/>
        <w:ind w:right="525"/>
        <w:jc w:val="both"/>
      </w:pPr>
      <w:r>
        <w:t xml:space="preserve">- психологическое сопровождение, оптимизирующее взаимодействие </w:t>
      </w:r>
      <w:proofErr w:type="gramStart"/>
      <w:r>
        <w:t>обучающегося</w:t>
      </w:r>
      <w:proofErr w:type="gramEnd"/>
      <w:r>
        <w:t xml:space="preserve"> с педагогами и соучениками;</w:t>
      </w:r>
    </w:p>
    <w:p w:rsidR="00E66993" w:rsidRDefault="00E66993" w:rsidP="00116015">
      <w:pPr>
        <w:pStyle w:val="ae"/>
        <w:spacing w:line="276" w:lineRule="auto"/>
        <w:ind w:right="525"/>
        <w:jc w:val="both"/>
      </w:pPr>
      <w:r>
        <w:t>- психологическое сопровождение, направленное на установление взаимодействия семьи и образовательной организации;</w:t>
      </w:r>
    </w:p>
    <w:p w:rsidR="00E66993" w:rsidRDefault="00E66993" w:rsidP="00116015">
      <w:pPr>
        <w:pStyle w:val="ae"/>
        <w:spacing w:line="276" w:lineRule="auto"/>
        <w:ind w:right="525"/>
        <w:jc w:val="both"/>
      </w:pPr>
      <w:r>
        <w:t>- необходимо использование специальных средств обучения (в том числе и специализированных компьютерных технологий), обеспечивающих реализацию «обходных» путей обучения;</w:t>
      </w:r>
    </w:p>
    <w:p w:rsidR="00E66993" w:rsidRDefault="00E66993" w:rsidP="00116015">
      <w:pPr>
        <w:pStyle w:val="ae"/>
        <w:spacing w:line="276" w:lineRule="auto"/>
        <w:ind w:right="525"/>
        <w:jc w:val="both"/>
      </w:pPr>
      <w:r>
        <w:t>- индивидуализации обучения требуется в большей степени, чем для обучающихся, не имеющих ограничений по возможностям здоровья;</w:t>
      </w:r>
    </w:p>
    <w:p w:rsidR="00E66993" w:rsidRDefault="00E66993" w:rsidP="00116015">
      <w:pPr>
        <w:pStyle w:val="ae"/>
        <w:spacing w:line="276" w:lineRule="auto"/>
        <w:ind w:right="525"/>
        <w:jc w:val="both"/>
      </w:pPr>
      <w:r>
        <w:t>- следует обеспечить особую пространственную и временную организацию образовательной среды;</w:t>
      </w:r>
    </w:p>
    <w:p w:rsidR="00E66993" w:rsidRDefault="00E66993" w:rsidP="00116015">
      <w:pPr>
        <w:pStyle w:val="ae"/>
        <w:spacing w:line="276" w:lineRule="auto"/>
        <w:ind w:left="0" w:right="525"/>
        <w:jc w:val="both"/>
      </w:pPr>
      <w:r>
        <w:t>- необходимо максимальное расширение образовательного пространства за счет расширения социальных контактов с широким социумом.</w:t>
      </w:r>
    </w:p>
    <w:p w:rsidR="00E66993" w:rsidRDefault="00E66993" w:rsidP="00116015">
      <w:pPr>
        <w:pStyle w:val="ae"/>
        <w:tabs>
          <w:tab w:val="left" w:pos="567"/>
        </w:tabs>
        <w:spacing w:line="276" w:lineRule="auto"/>
        <w:ind w:left="0" w:right="525"/>
        <w:jc w:val="both"/>
      </w:pPr>
      <w:r>
        <w:t xml:space="preserve">К особым образовательным потребностям, характерным для </w:t>
      </w:r>
      <w:proofErr w:type="gramStart"/>
      <w:r>
        <w:t>слабовидящих</w:t>
      </w:r>
      <w:proofErr w:type="gramEnd"/>
      <w:r>
        <w:t xml:space="preserve"> обучающихся, относятся: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>- целенаправленное обогащение чувственного опыта через активизацию, развитие, обогащение зрительного восприятия и всех анализаторов;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>- руководство зрительным восприятием;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>- расширение, обогащение и коррекция предметных и пространственных представлений, формирование и расширение понятий;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>- развитие познавательной деятельности слабовидящих как основы компенсации, коррекции и профилактики нарушений, имеющихся у данной группы обучающихся;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>- систематическое и целенаправленное развитие логических приемов переработки учебной информации;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 xml:space="preserve">- обеспечение доступности учебной информации для зрительного восприятия </w:t>
      </w:r>
      <w:proofErr w:type="gramStart"/>
      <w:r>
        <w:t>слабовидящих</w:t>
      </w:r>
      <w:proofErr w:type="gramEnd"/>
      <w:r>
        <w:t xml:space="preserve"> обучающихся;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 xml:space="preserve">- строгий учет в организации обучения и воспитания слабовидящего обучающегося: зрительного диагноза (основного и дополнительного), </w:t>
      </w:r>
      <w:r>
        <w:lastRenderedPageBreak/>
        <w:t>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зрительных и физических нагрузок;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>- использование индивидуальных пособий, выполненных с учетом степени и характера нарушенного зрения, клинической картины зрительного нарушения;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 xml:space="preserve">- учет темпа учебной работы </w:t>
      </w:r>
      <w:proofErr w:type="gramStart"/>
      <w:r>
        <w:t>слабовидящих</w:t>
      </w:r>
      <w:proofErr w:type="gramEnd"/>
      <w:r>
        <w:t xml:space="preserve"> обучающихся;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>- увеличение времени на выполнение практических работ;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>- введение в образовательную среду коррекционно-развивающего тифлопедагогического сопровождения;</w:t>
      </w:r>
    </w:p>
    <w:p w:rsidR="00E66993" w:rsidRDefault="00E66993" w:rsidP="00116015">
      <w:pPr>
        <w:pStyle w:val="ae"/>
        <w:spacing w:before="1" w:line="276" w:lineRule="auto"/>
        <w:ind w:left="0" w:right="525"/>
        <w:jc w:val="both"/>
      </w:pPr>
      <w:r>
        <w:t>- постановка и реализация на общеобразовательных уроках и внеклассных мероприятиях целевых установок, направленных на коррекцию отклонений в развитии и профилактику возникновения вторичных отклонений в развитии слабовидящего;</w:t>
      </w:r>
    </w:p>
    <w:p w:rsidR="00E66993" w:rsidRDefault="00E66993" w:rsidP="00116015">
      <w:pPr>
        <w:pStyle w:val="ae"/>
        <w:spacing w:line="276" w:lineRule="auto"/>
        <w:ind w:left="0" w:right="525"/>
        <w:jc w:val="both"/>
      </w:pPr>
      <w:r>
        <w:t>- активное использование в учебно-познавательном процессе речи как средства компенсации нарушенных функций;</w:t>
      </w:r>
    </w:p>
    <w:p w:rsidR="00E66993" w:rsidRDefault="00E66993" w:rsidP="00116015">
      <w:pPr>
        <w:pStyle w:val="ae"/>
        <w:spacing w:line="276" w:lineRule="auto"/>
        <w:ind w:left="0" w:right="525"/>
        <w:jc w:val="both"/>
      </w:pPr>
      <w:r>
        <w:t xml:space="preserve">- целенаправленное формирование умений и навыков зрительной ориентировки в микро и </w:t>
      </w:r>
      <w:proofErr w:type="spellStart"/>
      <w:r>
        <w:t>макропространстве</w:t>
      </w:r>
      <w:proofErr w:type="spellEnd"/>
      <w:r>
        <w:t>;</w:t>
      </w:r>
    </w:p>
    <w:p w:rsidR="00E66993" w:rsidRDefault="00E66993" w:rsidP="00116015">
      <w:pPr>
        <w:pStyle w:val="ae"/>
        <w:spacing w:line="276" w:lineRule="auto"/>
        <w:ind w:left="0" w:right="525"/>
        <w:jc w:val="both"/>
      </w:pPr>
      <w:r>
        <w:t xml:space="preserve">- создание условий для развития у слабовидящих обучающихся </w:t>
      </w:r>
      <w:proofErr w:type="spellStart"/>
      <w:r>
        <w:t>инициативы</w:t>
      </w:r>
      <w:proofErr w:type="gramStart"/>
      <w:r>
        <w:t>,п</w:t>
      </w:r>
      <w:proofErr w:type="gramEnd"/>
      <w:r>
        <w:t>ознавательнойи</w:t>
      </w:r>
      <w:proofErr w:type="spellEnd"/>
      <w:r>
        <w:t xml:space="preserve"> общей активности, в том числе за счет привлечения к участию в различных (доступных) видах деятельности;</w:t>
      </w:r>
    </w:p>
    <w:p w:rsidR="00E66993" w:rsidRDefault="00E66993" w:rsidP="00116015">
      <w:pPr>
        <w:pStyle w:val="ae"/>
        <w:spacing w:line="276" w:lineRule="auto"/>
        <w:ind w:left="0" w:right="525"/>
        <w:jc w:val="both"/>
      </w:pPr>
      <w:r>
        <w:t>- повышение коммуникативной активности и компетентности;</w:t>
      </w:r>
    </w:p>
    <w:p w:rsidR="00E66993" w:rsidRDefault="00E66993" w:rsidP="00116015">
      <w:pPr>
        <w:pStyle w:val="ae"/>
        <w:spacing w:line="276" w:lineRule="auto"/>
        <w:ind w:left="0" w:right="525"/>
        <w:jc w:val="both"/>
      </w:pPr>
      <w:r>
        <w:t>- физическое развития слабовидящих с учетом его своеобразия и противопоказаний при определенных заболеваниях, повышение двигательной активности;</w:t>
      </w:r>
    </w:p>
    <w:p w:rsidR="00E66993" w:rsidRDefault="00E66993" w:rsidP="00116015">
      <w:pPr>
        <w:pStyle w:val="ae"/>
        <w:spacing w:line="276" w:lineRule="auto"/>
        <w:ind w:left="0" w:right="525"/>
        <w:jc w:val="both"/>
      </w:pPr>
      <w:r>
        <w:t xml:space="preserve">- поддержание и наращивание зрительной работоспособности </w:t>
      </w:r>
      <w:proofErr w:type="gramStart"/>
      <w:r>
        <w:t>слабовидящего</w:t>
      </w:r>
      <w:proofErr w:type="gramEnd"/>
      <w:r>
        <w:t xml:space="preserve"> обучающегося в образовательном процессе;</w:t>
      </w:r>
    </w:p>
    <w:p w:rsidR="00E66993" w:rsidRDefault="00E66993" w:rsidP="00116015">
      <w:pPr>
        <w:pStyle w:val="ae"/>
        <w:spacing w:line="276" w:lineRule="auto"/>
        <w:ind w:left="0" w:right="525"/>
        <w:jc w:val="both"/>
      </w:pPr>
      <w:r>
        <w:t xml:space="preserve">- поддержание психофизического тонуса </w:t>
      </w:r>
      <w:proofErr w:type="gramStart"/>
      <w:r>
        <w:t>слабовидящих</w:t>
      </w:r>
      <w:proofErr w:type="gramEnd"/>
      <w:r>
        <w:t>;</w:t>
      </w:r>
    </w:p>
    <w:p w:rsidR="00A016DC" w:rsidRPr="00A016DC" w:rsidRDefault="00E66993" w:rsidP="00116015">
      <w:pPr>
        <w:pStyle w:val="ae"/>
        <w:spacing w:before="47" w:line="276" w:lineRule="auto"/>
        <w:ind w:left="0" w:right="579"/>
        <w:jc w:val="both"/>
      </w:pPr>
      <w:r>
        <w:t>- совершенствование и развитие регуляторных (самоконтроль, самооценка) и рефлексивных (</w:t>
      </w:r>
      <w:proofErr w:type="spellStart"/>
      <w:r>
        <w:t>самоотношение</w:t>
      </w:r>
      <w:proofErr w:type="spellEnd"/>
      <w:r>
        <w:t xml:space="preserve">) </w:t>
      </w:r>
      <w:r>
        <w:rPr>
          <w:spacing w:val="-2"/>
        </w:rPr>
        <w:t>образований.</w:t>
      </w:r>
    </w:p>
    <w:p w:rsidR="004E0AA5" w:rsidRPr="00A016DC" w:rsidRDefault="004E0AA5" w:rsidP="00116015">
      <w:pPr>
        <w:pStyle w:val="ae"/>
        <w:spacing w:line="276" w:lineRule="auto"/>
        <w:jc w:val="both"/>
      </w:pPr>
    </w:p>
    <w:p w:rsidR="00CC693F" w:rsidRPr="00CC693F" w:rsidRDefault="00CC693F" w:rsidP="001160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693F" w:rsidRPr="00CC693F" w:rsidRDefault="00CC693F" w:rsidP="001160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173DF" w:rsidRDefault="000173DF" w:rsidP="00116015">
      <w:pPr>
        <w:pStyle w:val="Heading1"/>
        <w:jc w:val="both"/>
      </w:pPr>
    </w:p>
    <w:p w:rsidR="000173DF" w:rsidRDefault="000173DF" w:rsidP="00116015">
      <w:pPr>
        <w:pStyle w:val="Heading1"/>
        <w:jc w:val="both"/>
      </w:pPr>
    </w:p>
    <w:p w:rsidR="000173DF" w:rsidRDefault="000173DF" w:rsidP="00116015">
      <w:pPr>
        <w:pStyle w:val="Heading1"/>
        <w:jc w:val="both"/>
      </w:pPr>
    </w:p>
    <w:p w:rsidR="000173DF" w:rsidRPr="001F6F86" w:rsidRDefault="000173DF" w:rsidP="00116015">
      <w:pPr>
        <w:pStyle w:val="Heading1"/>
        <w:jc w:val="both"/>
      </w:pPr>
    </w:p>
    <w:p w:rsidR="00E710B3" w:rsidRPr="001F6F86" w:rsidRDefault="00E710B3" w:rsidP="00116015">
      <w:pPr>
        <w:pStyle w:val="Heading1"/>
        <w:jc w:val="both"/>
      </w:pPr>
    </w:p>
    <w:p w:rsidR="00BC33F2" w:rsidRPr="00CB0CEC" w:rsidRDefault="00BC33F2" w:rsidP="00116015">
      <w:pPr>
        <w:pStyle w:val="Heading1"/>
        <w:jc w:val="both"/>
      </w:pPr>
      <w:r w:rsidRPr="00CB0CEC">
        <w:lastRenderedPageBreak/>
        <w:t>П</w:t>
      </w:r>
      <w:r w:rsidR="00FC56C8">
        <w:t xml:space="preserve">ЛАНИРУЕМЫЕ РЕЗУЛЬТАТЫ ОСВОЕНИЯ </w:t>
      </w:r>
      <w:proofErr w:type="gramStart"/>
      <w:r w:rsidR="00FC56C8">
        <w:t>СЛАБОВИДЯЩИМИ</w:t>
      </w:r>
      <w:proofErr w:type="gramEnd"/>
    </w:p>
    <w:p w:rsidR="00CB0CEC" w:rsidRPr="00CB0CEC" w:rsidRDefault="00FC56C8" w:rsidP="00116015">
      <w:pPr>
        <w:pStyle w:val="Heading1"/>
        <w:jc w:val="both"/>
      </w:pPr>
      <w:r>
        <w:t>ОБУЧАЮЩИМИСЯ</w:t>
      </w:r>
      <w:r w:rsidR="00CB0CEC" w:rsidRPr="00CB0CEC">
        <w:t xml:space="preserve"> </w:t>
      </w:r>
      <w:r>
        <w:t>АДАПТИРОВАННОЙ ОСНОВНОЙ</w:t>
      </w:r>
    </w:p>
    <w:p w:rsidR="00CB0CEC" w:rsidRPr="00CB0CEC" w:rsidRDefault="00FC56C8" w:rsidP="00116015">
      <w:pPr>
        <w:pStyle w:val="Heading1"/>
        <w:jc w:val="both"/>
      </w:pPr>
      <w:r>
        <w:t>ОБЩЕОБРАЗОВАТЕЛЬНОЙ ПРОГРАММЫ  НАЧАЛЬНОГО ОБЩЕГО ОБРАЗОВАНИЯ</w:t>
      </w:r>
    </w:p>
    <w:p w:rsidR="00BC33F2" w:rsidRDefault="00A40BE3" w:rsidP="00A40BE3">
      <w:pPr>
        <w:pStyle w:val="ae"/>
        <w:tabs>
          <w:tab w:val="left" w:pos="567"/>
        </w:tabs>
        <w:spacing w:before="193" w:line="276" w:lineRule="auto"/>
        <w:jc w:val="both"/>
      </w:pPr>
      <w:r>
        <w:t xml:space="preserve">     </w:t>
      </w:r>
      <w:r w:rsidR="00BC33F2">
        <w:t xml:space="preserve">Требования к результатам освоения слабовидящими обучающимися АООП НОО (личностным, </w:t>
      </w:r>
      <w:proofErr w:type="spellStart"/>
      <w:r w:rsidR="00BC33F2">
        <w:t>метапредметным</w:t>
      </w:r>
      <w:proofErr w:type="spellEnd"/>
      <w:r w:rsidR="00BC33F2">
        <w:t>, предметным) полностью соответствуют требованиям к результатам, представленным в ФГОС НОО.                Планируемые результаты освоения адаптированной основной общеобразовательной программы начального общего образования (далее —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обобщенных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</w:t>
      </w:r>
      <w:r w:rsidR="00542F0B" w:rsidRPr="00542F0B">
        <w:t xml:space="preserve">  </w:t>
      </w:r>
      <w:r w:rsidR="00BC33F2">
        <w:t>подлежащих формированию и оценке. Планируемые результаты:</w:t>
      </w:r>
    </w:p>
    <w:p w:rsidR="00BC33F2" w:rsidRDefault="00BC33F2" w:rsidP="00116015">
      <w:pPr>
        <w:pStyle w:val="ae"/>
        <w:spacing w:line="276" w:lineRule="auto"/>
        <w:ind w:right="525"/>
        <w:jc w:val="both"/>
      </w:pPr>
      <w:r>
        <w:rPr>
          <w:rFonts w:ascii="Symbol" w:hAnsi="Symbol"/>
        </w:rPr>
        <w:t></w:t>
      </w:r>
      <w:r>
        <w:t xml:space="preserve"> обеспечивают связь между требованиями ФГОС НОО, образовательной деятельностью и системой оценки результатов освоения адаптированной основной общеобразовательной программы начального общего образования, уточняя и конкретизируя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для каждой учебной программы с учетом ведущих целевых установок их освоения, возрастной специфики обучающихся и требований, предъявляемых системой оценки;</w:t>
      </w:r>
    </w:p>
    <w:p w:rsidR="00542F0B" w:rsidRDefault="00BC33F2" w:rsidP="00116015">
      <w:pPr>
        <w:pStyle w:val="ae"/>
        <w:spacing w:line="276" w:lineRule="auto"/>
        <w:ind w:right="525"/>
        <w:jc w:val="both"/>
      </w:pPr>
      <w:r>
        <w:rPr>
          <w:rFonts w:ascii="Symbol" w:hAnsi="Symbol"/>
        </w:rPr>
        <w:t></w:t>
      </w:r>
      <w:r>
        <w:t xml:space="preserve"> являются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</w:t>
      </w:r>
      <w:proofErr w:type="spellStart"/>
      <w:proofErr w:type="gramStart"/>
      <w:r>
        <w:t>учебно</w:t>
      </w:r>
      <w:proofErr w:type="spellEnd"/>
      <w:r>
        <w:t>- методической</w:t>
      </w:r>
      <w:proofErr w:type="gramEnd"/>
      <w:r>
        <w:t xml:space="preserve"> литературы, а также для системы оценки качества освоения обучающимися адаптированной основной</w:t>
      </w:r>
      <w:r w:rsidR="00542F0B">
        <w:t xml:space="preserve"> </w:t>
      </w:r>
      <w:r w:rsidR="00542F0B" w:rsidRPr="00542F0B">
        <w:t xml:space="preserve"> </w:t>
      </w:r>
      <w:r w:rsidR="00542F0B">
        <w:t>о</w:t>
      </w:r>
      <w:r>
        <w:t>бщеобразовательной программы начального общего образования.</w:t>
      </w:r>
    </w:p>
    <w:p w:rsidR="00BC33F2" w:rsidRDefault="00B93FD2" w:rsidP="00B93FD2">
      <w:pPr>
        <w:pStyle w:val="ae"/>
        <w:tabs>
          <w:tab w:val="left" w:pos="567"/>
        </w:tabs>
        <w:spacing w:line="276" w:lineRule="auto"/>
        <w:ind w:right="525"/>
        <w:jc w:val="both"/>
      </w:pPr>
      <w:r>
        <w:t xml:space="preserve">      </w:t>
      </w:r>
      <w:proofErr w:type="gramStart"/>
      <w:r w:rsidR="00BC33F2">
        <w:t>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</w:p>
    <w:p w:rsidR="00DE74FB" w:rsidRDefault="00B93FD2" w:rsidP="00B93FD2">
      <w:pPr>
        <w:pStyle w:val="ae"/>
        <w:tabs>
          <w:tab w:val="left" w:pos="567"/>
        </w:tabs>
        <w:spacing w:before="1" w:line="278" w:lineRule="auto"/>
        <w:ind w:right="525"/>
        <w:jc w:val="both"/>
      </w:pPr>
      <w:r>
        <w:t xml:space="preserve">     </w:t>
      </w:r>
      <w:r w:rsidR="00DE74FB">
        <w:t xml:space="preserve">Иными словами, система планируемых результатов дает представление о том, какими именно действиями – познавательными, </w:t>
      </w:r>
      <w:r w:rsidR="00DE74FB">
        <w:lastRenderedPageBreak/>
        <w:t>личностными, регулятивными, коммуникативными, преломленными через специфику содержания того или иного предмета – овладеют обучающиеся в ходе образовательной деятельности. В системе планируемых  результатов особо выделяется учебный материал, имеющий опорный характер, т.е.</w:t>
      </w:r>
      <w:r w:rsidR="00F14B13">
        <w:t xml:space="preserve"> </w:t>
      </w:r>
      <w:r w:rsidR="00DE74FB">
        <w:t>служащий основой для последующего обучения.</w:t>
      </w:r>
    </w:p>
    <w:p w:rsidR="00DE74FB" w:rsidRDefault="00DE74FB" w:rsidP="00DE74FB">
      <w:pPr>
        <w:pStyle w:val="ae"/>
        <w:spacing w:line="276" w:lineRule="auto"/>
        <w:ind w:right="525"/>
      </w:pPr>
    </w:p>
    <w:p w:rsidR="00CC693F" w:rsidRPr="00CC693F" w:rsidRDefault="00CC693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25F4" w:rsidRPr="004F4006" w:rsidRDefault="008E2F9F" w:rsidP="008E2F9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5A7F5A" w:rsidRPr="004F400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025F4" w:rsidRPr="004F4006" w:rsidRDefault="005025F4">
      <w:pPr>
        <w:spacing w:after="0" w:line="264" w:lineRule="auto"/>
        <w:ind w:left="120"/>
        <w:jc w:val="both"/>
        <w:rPr>
          <w:lang w:val="ru-RU"/>
        </w:rPr>
      </w:pP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025F4" w:rsidRPr="004F4006" w:rsidRDefault="005025F4">
      <w:pPr>
        <w:spacing w:after="0" w:line="264" w:lineRule="auto"/>
        <w:ind w:left="120"/>
        <w:jc w:val="both"/>
        <w:rPr>
          <w:lang w:val="ru-RU"/>
        </w:rPr>
      </w:pPr>
    </w:p>
    <w:p w:rsidR="005025F4" w:rsidRPr="004F4006" w:rsidRDefault="005A7F5A">
      <w:pPr>
        <w:spacing w:after="0" w:line="264" w:lineRule="auto"/>
        <w:ind w:left="12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025F4" w:rsidRPr="004F4006" w:rsidRDefault="005025F4">
      <w:pPr>
        <w:spacing w:after="0" w:line="264" w:lineRule="auto"/>
        <w:ind w:left="120"/>
        <w:jc w:val="both"/>
        <w:rPr>
          <w:lang w:val="ru-RU"/>
        </w:rPr>
      </w:pP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F400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4006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F400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4006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</w:t>
      </w:r>
      <w:r w:rsidRPr="004F4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помощью линейки на листе в клетку. Измерение длины отрезка в сантиметрах.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lastRenderedPageBreak/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025F4" w:rsidRPr="004F4006" w:rsidRDefault="005A7F5A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025F4" w:rsidRPr="004F4006" w:rsidRDefault="005025F4">
      <w:pPr>
        <w:spacing w:after="0" w:line="264" w:lineRule="auto"/>
        <w:ind w:left="120"/>
        <w:jc w:val="both"/>
        <w:rPr>
          <w:lang w:val="ru-RU"/>
        </w:rPr>
      </w:pPr>
    </w:p>
    <w:p w:rsidR="00E710B3" w:rsidRPr="001F6F86" w:rsidRDefault="00E710B3" w:rsidP="008E2F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F400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F400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</w:t>
      </w:r>
      <w:r w:rsidRPr="004F4006">
        <w:rPr>
          <w:rFonts w:ascii="Times New Roman" w:hAnsi="Times New Roman"/>
          <w:color w:val="000000"/>
          <w:sz w:val="28"/>
          <w:lang w:val="ru-RU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40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4F400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4006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4F4006">
        <w:rPr>
          <w:rFonts w:ascii="Times New Roman" w:hAnsi="Times New Roman"/>
          <w:color w:val="000000"/>
          <w:sz w:val="28"/>
          <w:lang w:val="ru-RU"/>
        </w:rPr>
        <w:t>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составлять тексты заданий, аналогичные </w:t>
      </w: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4F4006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F4006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4F4006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</w:p>
    <w:p w:rsidR="008E2F9F" w:rsidRPr="004F4006" w:rsidRDefault="008E2F9F" w:rsidP="008E2F9F">
      <w:pPr>
        <w:spacing w:after="0" w:line="264" w:lineRule="auto"/>
        <w:ind w:left="12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400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F400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сложения и вычитания в пределах 20 (устно и письменно) без перехода через десяток;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4F400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4006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4F400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4006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4F4006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4F4006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4F400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4006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4F400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4006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4F4006">
        <w:rPr>
          <w:rFonts w:ascii="Times New Roman" w:hAnsi="Times New Roman"/>
          <w:color w:val="333333"/>
          <w:sz w:val="28"/>
          <w:lang w:val="ru-RU"/>
        </w:rPr>
        <w:t>«</w:t>
      </w:r>
      <w:r w:rsidRPr="004F4006">
        <w:rPr>
          <w:rFonts w:ascii="Times New Roman" w:hAnsi="Times New Roman"/>
          <w:color w:val="000000"/>
          <w:sz w:val="28"/>
          <w:lang w:val="ru-RU"/>
        </w:rPr>
        <w:t>между</w:t>
      </w:r>
      <w:r w:rsidRPr="004F4006">
        <w:rPr>
          <w:rFonts w:ascii="Times New Roman" w:hAnsi="Times New Roman"/>
          <w:color w:val="333333"/>
          <w:sz w:val="28"/>
          <w:lang w:val="ru-RU"/>
        </w:rPr>
        <w:t>»</w:t>
      </w:r>
      <w:r w:rsidRPr="004F4006">
        <w:rPr>
          <w:rFonts w:ascii="Times New Roman" w:hAnsi="Times New Roman"/>
          <w:color w:val="000000"/>
          <w:sz w:val="28"/>
          <w:lang w:val="ru-RU"/>
        </w:rPr>
        <w:t>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E2F9F" w:rsidRPr="004F4006" w:rsidRDefault="008E2F9F" w:rsidP="008E2F9F">
      <w:pPr>
        <w:spacing w:after="0" w:line="264" w:lineRule="auto"/>
        <w:ind w:firstLine="600"/>
        <w:jc w:val="both"/>
        <w:rPr>
          <w:lang w:val="ru-RU"/>
        </w:rPr>
      </w:pPr>
      <w:r w:rsidRPr="004F4006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5025F4" w:rsidRPr="001F6F86" w:rsidRDefault="008E2F9F" w:rsidP="008E2F9F">
      <w:pPr>
        <w:spacing w:after="0" w:line="264" w:lineRule="auto"/>
        <w:ind w:firstLine="600"/>
        <w:jc w:val="both"/>
        <w:rPr>
          <w:lang w:val="ru-RU"/>
        </w:rPr>
        <w:sectPr w:rsidR="005025F4" w:rsidRPr="001F6F86">
          <w:pgSz w:w="11906" w:h="16383"/>
          <w:pgMar w:top="1134" w:right="850" w:bottom="1134" w:left="1701" w:header="720" w:footer="720" w:gutter="0"/>
          <w:cols w:space="720"/>
        </w:sectPr>
      </w:pPr>
      <w:r w:rsidRPr="004F4006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5025F4" w:rsidRDefault="00E710B3" w:rsidP="00E710B3">
      <w:pPr>
        <w:spacing w:after="0"/>
      </w:pPr>
      <w:bookmarkStart w:id="4" w:name="block-48526408"/>
      <w:bookmarkEnd w:id="3"/>
      <w:r w:rsidRPr="001F6F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5A7F5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25F4" w:rsidRDefault="005A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5025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F4" w:rsidRDefault="005025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4" w:rsidRDefault="005025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4" w:rsidRDefault="005025F4">
            <w:pPr>
              <w:spacing w:after="0"/>
              <w:ind w:left="135"/>
            </w:pPr>
          </w:p>
        </w:tc>
      </w:tr>
      <w:tr w:rsidR="005025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F4" w:rsidRDefault="005025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F4" w:rsidRDefault="005025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4" w:rsidRDefault="005025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4" w:rsidRDefault="005025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25F4" w:rsidRDefault="005025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F4" w:rsidRDefault="005025F4"/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4" w:rsidRDefault="005025F4"/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Pr="004F4006" w:rsidRDefault="005A7F5A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Pr="004F4006" w:rsidRDefault="005A7F5A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4" w:rsidRDefault="005025F4"/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400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4" w:rsidRDefault="005025F4"/>
        </w:tc>
      </w:tr>
      <w:tr w:rsidR="005025F4" w:rsidRPr="00E837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4" w:rsidRPr="004F4006" w:rsidRDefault="005A7F5A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 w:rsidP="004A5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582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4" w:rsidRDefault="005025F4"/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F4" w:rsidRDefault="005025F4"/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2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F4" w:rsidRPr="004F4006" w:rsidRDefault="005A7F5A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5F4" w:rsidRDefault="005A7F5A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5F4" w:rsidRDefault="005A7F5A" w:rsidP="004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400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5F4" w:rsidRDefault="005A7F5A" w:rsidP="004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400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5F4" w:rsidRDefault="005025F4"/>
        </w:tc>
      </w:tr>
    </w:tbl>
    <w:p w:rsidR="005025F4" w:rsidRDefault="005025F4">
      <w:pPr>
        <w:sectPr w:rsidR="005025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F4" w:rsidRDefault="005A7F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8526409"/>
      <w:bookmarkEnd w:id="4"/>
      <w:r w:rsidRPr="004F40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Pr="005A7F5A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5A7F5A" w:rsidRPr="005A7F5A" w:rsidRDefault="005A7F5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6C6A5D" w:rsidRPr="006C6A5D">
        <w:rPr>
          <w:rFonts w:ascii="Times New Roman" w:hAnsi="Times New Roman"/>
          <w:b/>
          <w:color w:val="000000"/>
          <w:sz w:val="28"/>
        </w:rPr>
        <w:t xml:space="preserve"> </w:t>
      </w:r>
      <w:r w:rsidR="006C6A5D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pPr w:leftFromText="180" w:rightFromText="180" w:vertAnchor="text" w:horzAnchor="margin" w:tblpXSpec="center" w:tblpY="1076"/>
        <w:tblW w:w="1427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8"/>
        <w:gridCol w:w="4450"/>
        <w:gridCol w:w="1193"/>
        <w:gridCol w:w="1110"/>
        <w:gridCol w:w="992"/>
        <w:gridCol w:w="1440"/>
        <w:gridCol w:w="15"/>
        <w:gridCol w:w="15"/>
        <w:gridCol w:w="15"/>
        <w:gridCol w:w="30"/>
        <w:gridCol w:w="7"/>
        <w:gridCol w:w="1553"/>
        <w:gridCol w:w="2221"/>
        <w:gridCol w:w="240"/>
      </w:tblGrid>
      <w:tr w:rsidR="005A1EDA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EDA" w:rsidRDefault="005A1EDA" w:rsidP="009519B5">
            <w:pPr>
              <w:spacing w:after="0"/>
              <w:ind w:left="135"/>
            </w:pPr>
          </w:p>
        </w:tc>
        <w:tc>
          <w:tcPr>
            <w:tcW w:w="4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5A1EDA" w:rsidRDefault="005A1EDA" w:rsidP="009519B5">
            <w:pPr>
              <w:spacing w:after="0"/>
              <w:ind w:left="135"/>
            </w:pPr>
          </w:p>
        </w:tc>
        <w:tc>
          <w:tcPr>
            <w:tcW w:w="3295" w:type="dxa"/>
            <w:gridSpan w:val="3"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75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5A1EDA" w:rsidRDefault="005A1EDA" w:rsidP="009519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EDA" w:rsidRDefault="005A1EDA" w:rsidP="009519B5">
            <w:pPr>
              <w:spacing w:after="0"/>
              <w:ind w:left="135"/>
            </w:pPr>
          </w:p>
        </w:tc>
      </w:tr>
      <w:tr w:rsidR="005A1EDA" w:rsidTr="009519B5">
        <w:trPr>
          <w:gridAfter w:val="1"/>
          <w:wAfter w:w="240" w:type="dxa"/>
          <w:trHeight w:val="1065"/>
          <w:tblCellSpacing w:w="20" w:type="nil"/>
        </w:trPr>
        <w:tc>
          <w:tcPr>
            <w:tcW w:w="998" w:type="dxa"/>
            <w:vMerge/>
            <w:tcMar>
              <w:top w:w="50" w:type="dxa"/>
              <w:left w:w="100" w:type="dxa"/>
            </w:tcMar>
          </w:tcPr>
          <w:p w:rsidR="005A1EDA" w:rsidRDefault="005A1EDA" w:rsidP="009519B5"/>
        </w:tc>
        <w:tc>
          <w:tcPr>
            <w:tcW w:w="4450" w:type="dxa"/>
            <w:vMerge/>
            <w:tcMar>
              <w:top w:w="50" w:type="dxa"/>
              <w:left w:w="100" w:type="dxa"/>
            </w:tcMar>
          </w:tcPr>
          <w:p w:rsidR="005A1EDA" w:rsidRDefault="005A1EDA" w:rsidP="009519B5"/>
        </w:tc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EDA" w:rsidRDefault="005A1EDA" w:rsidP="009519B5">
            <w:pPr>
              <w:spacing w:after="0"/>
              <w:ind w:left="135"/>
            </w:pP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EDA" w:rsidRDefault="005A1EDA" w:rsidP="009519B5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EDA" w:rsidRDefault="005A1EDA" w:rsidP="009519B5">
            <w:pPr>
              <w:spacing w:after="0"/>
              <w:ind w:left="135"/>
            </w:pPr>
          </w:p>
        </w:tc>
        <w:tc>
          <w:tcPr>
            <w:tcW w:w="3075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A1EDA" w:rsidRDefault="005A1EDA" w:rsidP="009519B5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5A1EDA" w:rsidRDefault="005A1EDA" w:rsidP="009519B5"/>
        </w:tc>
      </w:tr>
      <w:tr w:rsidR="005A1EDA" w:rsidTr="009519B5">
        <w:trPr>
          <w:gridAfter w:val="1"/>
          <w:wAfter w:w="240" w:type="dxa"/>
          <w:trHeight w:val="870"/>
          <w:tblCellSpacing w:w="20" w:type="nil"/>
        </w:trPr>
        <w:tc>
          <w:tcPr>
            <w:tcW w:w="998" w:type="dxa"/>
            <w:vMerge/>
            <w:tcMar>
              <w:top w:w="50" w:type="dxa"/>
              <w:left w:w="100" w:type="dxa"/>
            </w:tcMar>
          </w:tcPr>
          <w:p w:rsidR="005A1EDA" w:rsidRDefault="005A1EDA" w:rsidP="009519B5"/>
        </w:tc>
        <w:tc>
          <w:tcPr>
            <w:tcW w:w="4450" w:type="dxa"/>
            <w:vMerge/>
            <w:tcMar>
              <w:top w:w="50" w:type="dxa"/>
              <w:left w:w="100" w:type="dxa"/>
            </w:tcMar>
          </w:tcPr>
          <w:p w:rsidR="005A1EDA" w:rsidRDefault="005A1EDA" w:rsidP="009519B5"/>
        </w:tc>
        <w:tc>
          <w:tcPr>
            <w:tcW w:w="1193" w:type="dxa"/>
            <w:vMerge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10" w:type="dxa"/>
            <w:vMerge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5A1EDA" w:rsidRDefault="005A1EDA" w:rsidP="009519B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A1EDA" w:rsidRPr="005A1EDA" w:rsidRDefault="005A1EDA" w:rsidP="0095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</w:tcPr>
          <w:p w:rsidR="005A1EDA" w:rsidRPr="005A1EDA" w:rsidRDefault="005A1EDA" w:rsidP="0095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5A1EDA" w:rsidRDefault="005A1EDA" w:rsidP="009519B5"/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519B5" w:rsidTr="009519B5">
        <w:trPr>
          <w:trHeight w:val="144"/>
          <w:tblCellSpacing w:w="20" w:type="nil"/>
        </w:trPr>
        <w:tc>
          <w:tcPr>
            <w:tcW w:w="99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19B5" w:rsidRPr="004F4006" w:rsidRDefault="009519B5" w:rsidP="009519B5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</w:t>
            </w: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числовыми данными (значениями данных величин)</w:t>
            </w:r>
          </w:p>
        </w:tc>
        <w:tc>
          <w:tcPr>
            <w:tcW w:w="119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951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19B5" w:rsidRDefault="009519B5" w:rsidP="00B636F1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right w:val="single" w:sz="4" w:space="0" w:color="auto"/>
            </w:tcBorders>
            <w:vAlign w:val="center"/>
          </w:tcPr>
          <w:p w:rsidR="009519B5" w:rsidRDefault="009519B5" w:rsidP="00B636F1">
            <w:pPr>
              <w:spacing w:after="0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9519B5" w:rsidRDefault="009519B5" w:rsidP="009519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  <w:tc>
          <w:tcPr>
            <w:tcW w:w="240" w:type="dxa"/>
            <w:tcBorders>
              <w:left w:val="single" w:sz="4" w:space="0" w:color="auto"/>
              <w:right w:val="nil"/>
            </w:tcBorders>
            <w:vAlign w:val="center"/>
          </w:tcPr>
          <w:p w:rsidR="009519B5" w:rsidRDefault="009519B5" w:rsidP="009519B5">
            <w:pPr>
              <w:spacing w:after="0"/>
            </w:pP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распознавание круга, треугольника, четырехугольника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</w:t>
            </w: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для получения ответа на вопрос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35" w:type="dxa"/>
            <w:gridSpan w:val="6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одного-двух данных в </w:t>
            </w: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</w:t>
            </w: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выражения, содержащего 1-2 действия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Обобщение. Состав чисел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B3679E" w:rsidRDefault="00B3679E" w:rsidP="00B3679E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679E" w:rsidTr="009519B5">
        <w:trPr>
          <w:gridAfter w:val="1"/>
          <w:wAfter w:w="240" w:type="dxa"/>
          <w:trHeight w:val="144"/>
          <w:tblCellSpacing w:w="20" w:type="nil"/>
        </w:trPr>
        <w:tc>
          <w:tcPr>
            <w:tcW w:w="5448" w:type="dxa"/>
            <w:gridSpan w:val="2"/>
            <w:tcMar>
              <w:top w:w="50" w:type="dxa"/>
              <w:left w:w="100" w:type="dxa"/>
            </w:tcMar>
            <w:vAlign w:val="center"/>
          </w:tcPr>
          <w:p w:rsidR="00B3679E" w:rsidRPr="004F4006" w:rsidRDefault="00B3679E" w:rsidP="00B3679E">
            <w:pPr>
              <w:spacing w:after="0"/>
              <w:ind w:left="135"/>
              <w:rPr>
                <w:lang w:val="ru-RU"/>
              </w:rPr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 w:rsidRPr="004F4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679E" w:rsidRDefault="00B3679E" w:rsidP="00B3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6" w:type="dxa"/>
            <w:gridSpan w:val="8"/>
            <w:tcMar>
              <w:top w:w="50" w:type="dxa"/>
              <w:left w:w="100" w:type="dxa"/>
            </w:tcMar>
            <w:vAlign w:val="center"/>
          </w:tcPr>
          <w:p w:rsidR="00B3679E" w:rsidRDefault="00B3679E" w:rsidP="00B3679E"/>
        </w:tc>
      </w:tr>
    </w:tbl>
    <w:p w:rsidR="005025F4" w:rsidRPr="0081626B" w:rsidRDefault="005A7F5A" w:rsidP="005A7F5A">
      <w:pPr>
        <w:spacing w:after="0"/>
        <w:ind w:left="120"/>
        <w:rPr>
          <w:lang w:val="ru-RU"/>
        </w:rPr>
        <w:sectPr w:rsidR="005025F4" w:rsidRPr="0081626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A7F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025F4" w:rsidRPr="0081626B" w:rsidRDefault="005A7F5A">
      <w:pPr>
        <w:spacing w:after="0"/>
        <w:ind w:left="120"/>
        <w:rPr>
          <w:lang w:val="ru-RU"/>
        </w:rPr>
      </w:pPr>
      <w:bookmarkStart w:id="6" w:name="block-48526412"/>
      <w:bookmarkEnd w:id="5"/>
      <w:r w:rsidRPr="008162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25F4" w:rsidRPr="0081626B" w:rsidRDefault="005A7F5A">
      <w:pPr>
        <w:spacing w:after="0" w:line="480" w:lineRule="auto"/>
        <w:ind w:left="120"/>
        <w:rPr>
          <w:lang w:val="ru-RU"/>
        </w:rPr>
      </w:pPr>
      <w:r w:rsidRPr="008162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25F4" w:rsidRPr="004F4006" w:rsidRDefault="005A7F5A">
      <w:pPr>
        <w:spacing w:after="0" w:line="480" w:lineRule="auto"/>
        <w:ind w:left="120"/>
        <w:rPr>
          <w:lang w:val="ru-RU"/>
        </w:rPr>
      </w:pPr>
      <w:bookmarkStart w:id="7" w:name="7e61753f-514e-40fe-996f-253694acfacb"/>
      <w:r w:rsidRPr="004F4006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7"/>
    </w:p>
    <w:p w:rsidR="005025F4" w:rsidRPr="004F4006" w:rsidRDefault="005025F4">
      <w:pPr>
        <w:spacing w:after="0" w:line="480" w:lineRule="auto"/>
        <w:ind w:left="120"/>
        <w:rPr>
          <w:lang w:val="ru-RU"/>
        </w:rPr>
      </w:pPr>
    </w:p>
    <w:p w:rsidR="005025F4" w:rsidRPr="004F4006" w:rsidRDefault="005025F4">
      <w:pPr>
        <w:spacing w:after="0"/>
        <w:ind w:left="120"/>
        <w:rPr>
          <w:lang w:val="ru-RU"/>
        </w:rPr>
      </w:pPr>
    </w:p>
    <w:p w:rsidR="005025F4" w:rsidRPr="004F4006" w:rsidRDefault="005A7F5A">
      <w:pPr>
        <w:spacing w:after="0" w:line="480" w:lineRule="auto"/>
        <w:ind w:left="120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25F4" w:rsidRPr="004F4006" w:rsidRDefault="005A7F5A">
      <w:pPr>
        <w:spacing w:after="0" w:line="480" w:lineRule="auto"/>
        <w:ind w:left="120"/>
        <w:rPr>
          <w:lang w:val="ru-RU"/>
        </w:rPr>
      </w:pPr>
      <w:bookmarkStart w:id="8" w:name="4ccd20f5-4b97-462e-8469-dea56de20829"/>
      <w:r w:rsidRPr="004F4006">
        <w:rPr>
          <w:rFonts w:ascii="Times New Roman" w:hAnsi="Times New Roman"/>
          <w:color w:val="000000"/>
          <w:sz w:val="28"/>
          <w:lang w:val="ru-RU"/>
        </w:rPr>
        <w:t>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8"/>
    </w:p>
    <w:p w:rsidR="005025F4" w:rsidRPr="004F4006" w:rsidRDefault="005025F4">
      <w:pPr>
        <w:spacing w:after="0"/>
        <w:ind w:left="120"/>
        <w:rPr>
          <w:lang w:val="ru-RU"/>
        </w:rPr>
      </w:pPr>
    </w:p>
    <w:p w:rsidR="005025F4" w:rsidRPr="004F4006" w:rsidRDefault="005A7F5A">
      <w:pPr>
        <w:spacing w:after="0" w:line="480" w:lineRule="auto"/>
        <w:ind w:left="120"/>
        <w:rPr>
          <w:lang w:val="ru-RU"/>
        </w:rPr>
      </w:pPr>
      <w:r w:rsidRPr="004F40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25F4" w:rsidRDefault="005A7F5A">
      <w:pPr>
        <w:spacing w:after="0" w:line="480" w:lineRule="auto"/>
        <w:ind w:left="120"/>
      </w:pPr>
      <w:bookmarkStart w:id="9" w:name="c563541b-dafa-4bd9-a500-57d2c647696a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9"/>
    </w:p>
    <w:p w:rsidR="005025F4" w:rsidRDefault="005025F4">
      <w:pPr>
        <w:sectPr w:rsidR="005025F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A7F5A" w:rsidRDefault="005A7F5A"/>
    <w:sectPr w:rsidR="005A7F5A" w:rsidSect="005025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4AF3"/>
    <w:multiLevelType w:val="multilevel"/>
    <w:tmpl w:val="3DBCCA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6C172E"/>
    <w:multiLevelType w:val="multilevel"/>
    <w:tmpl w:val="5E7E5A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F4"/>
    <w:rsid w:val="000173DF"/>
    <w:rsid w:val="00026658"/>
    <w:rsid w:val="00076DB5"/>
    <w:rsid w:val="00116015"/>
    <w:rsid w:val="00157173"/>
    <w:rsid w:val="001F6F86"/>
    <w:rsid w:val="00251023"/>
    <w:rsid w:val="00291CA4"/>
    <w:rsid w:val="003B369B"/>
    <w:rsid w:val="004A5824"/>
    <w:rsid w:val="004E0AA5"/>
    <w:rsid w:val="004F4006"/>
    <w:rsid w:val="005025F4"/>
    <w:rsid w:val="005409F9"/>
    <w:rsid w:val="00542F0B"/>
    <w:rsid w:val="005A1EDA"/>
    <w:rsid w:val="005A7F5A"/>
    <w:rsid w:val="005E0949"/>
    <w:rsid w:val="00682964"/>
    <w:rsid w:val="006C6A5D"/>
    <w:rsid w:val="007F75DA"/>
    <w:rsid w:val="0081626B"/>
    <w:rsid w:val="00860616"/>
    <w:rsid w:val="00871ABA"/>
    <w:rsid w:val="008E2F9F"/>
    <w:rsid w:val="009519B5"/>
    <w:rsid w:val="00A016DC"/>
    <w:rsid w:val="00A40BE3"/>
    <w:rsid w:val="00A52756"/>
    <w:rsid w:val="00A77AAB"/>
    <w:rsid w:val="00A9227F"/>
    <w:rsid w:val="00B3679E"/>
    <w:rsid w:val="00B52623"/>
    <w:rsid w:val="00B636F1"/>
    <w:rsid w:val="00B90AB8"/>
    <w:rsid w:val="00B93FD2"/>
    <w:rsid w:val="00BC33F2"/>
    <w:rsid w:val="00CB0CEC"/>
    <w:rsid w:val="00CC693F"/>
    <w:rsid w:val="00DE74FB"/>
    <w:rsid w:val="00E66993"/>
    <w:rsid w:val="00E710B3"/>
    <w:rsid w:val="00E83796"/>
    <w:rsid w:val="00EA63AB"/>
    <w:rsid w:val="00F14B13"/>
    <w:rsid w:val="00F37930"/>
    <w:rsid w:val="00FC56C8"/>
    <w:rsid w:val="00FD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25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2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C693F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C693F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CC693F"/>
    <w:pPr>
      <w:widowControl w:val="0"/>
      <w:autoSpaceDE w:val="0"/>
      <w:autoSpaceDN w:val="0"/>
      <w:spacing w:after="0" w:line="240" w:lineRule="auto"/>
      <w:ind w:left="2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BC33F2"/>
    <w:pPr>
      <w:widowControl w:val="0"/>
      <w:autoSpaceDE w:val="0"/>
      <w:autoSpaceDN w:val="0"/>
      <w:spacing w:after="0" w:line="240" w:lineRule="auto"/>
      <w:ind w:left="75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E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0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36</Pages>
  <Words>7817</Words>
  <Characters>44561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41</cp:lastModifiedBy>
  <cp:revision>44</cp:revision>
  <dcterms:created xsi:type="dcterms:W3CDTF">2024-11-10T20:11:00Z</dcterms:created>
  <dcterms:modified xsi:type="dcterms:W3CDTF">2025-02-19T13:41:00Z</dcterms:modified>
</cp:coreProperties>
</file>