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День 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по социально-коммуникативному, познавательному, художественно-эстетическому, речевому, физическому развитию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направленный на психическое и физическое развитие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 средней группы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Разработали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Прокопенко Э. Г.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Цитата по теме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Человек, действительно уважающий человеческую личность, должен уважать ее в своем ребенке, начиная с той минуты, когда ребенок почувствовал свое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«я»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и отделил себя от окружающего мира.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Дмитрий Иванович Писарев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Актуальность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Детство - самое счастливое время, однако далеко не все люди могут похвастаться радостными воспоминаниями о детском возрасте. Именно поэтому, нужно приложить все усилия, чтобы наши дети могли с улыбкой через несколько лет вспоминать годы, когда они были маленькими, когда они росли, ходили в образовательные учреждения и счастливыми и уверенными в своем будущем входили во взрослую жизнь. Поэтому первого июня практически весь мир отмечает праздник - Международный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день защиты детей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который является неким напоминанием того, что мы должны сделать все возможное для того, чтобы наши дети росли счастливыми и жизнерадостными.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Тема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День 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Цель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Познакомить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с элементарными знаниями о международном празднике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День 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Задачи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1. Способствовать формированию у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чувства собственного достоинства, осознания своих прав и свобод, чувства ответственности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(за другого человека, за начатое дело, за данное слово)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2. Развивать познавательную, речевую активность, мышление, воображение, коммуникативные навыки;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3. Способствовать развитию физических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качеств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сила, быстрота, равновесие, глазомер, координация движений.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4. Укреплять связи дошкольного учреждения с семьей.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</w:rPr>
        <w:t>http://11616.maam.ru/maps/news/181157.</w:t>
      </w:r>
      <w:proofErr w:type="gramStart"/>
      <w:r w:rsidRPr="002D36B5">
        <w:rPr>
          <w:rFonts w:ascii="Arial" w:eastAsia="Times New Roman" w:hAnsi="Arial" w:cs="Arial"/>
          <w:b/>
          <w:bCs/>
          <w:color w:val="333333"/>
          <w:sz w:val="30"/>
        </w:rPr>
        <w:t>html</w:t>
      </w:r>
      <w:proofErr w:type="gramEnd"/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будет использоваться в следующих видах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деятельности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игровой, двигательной, совместной.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lastRenderedPageBreak/>
        <w:t>Новизна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 состоит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Новизна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заключается в активном использовании информационных компьютерных технологий. Основным фактом, обеспечивающим эффективность воспитательного процесса, является личностная включенность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и родителей в событийную жизнь. Используя новые, увлекательные для нового поколения технологии, можно обеспечить эту включенность. В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</w:t>
      </w:r>
      <w:proofErr w:type="gramStart"/>
      <w:r w:rsidRPr="002D36B5">
        <w:rPr>
          <w:rFonts w:ascii="Arial" w:eastAsia="Times New Roman" w:hAnsi="Arial" w:cs="Arial"/>
          <w:b/>
          <w:bCs/>
          <w:color w:val="333333"/>
          <w:sz w:val="30"/>
        </w:rPr>
        <w:t>кт вкл</w:t>
      </w:r>
      <w:proofErr w:type="gramEnd"/>
      <w:r w:rsidRPr="002D36B5">
        <w:rPr>
          <w:rFonts w:ascii="Arial" w:eastAsia="Times New Roman" w:hAnsi="Arial" w:cs="Arial"/>
          <w:b/>
          <w:bCs/>
          <w:color w:val="333333"/>
          <w:sz w:val="30"/>
        </w:rPr>
        <w:t>ючены все ОО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деятельность их интегрируема.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Материал и техническое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обеспечение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Подбор художественного и наглядного материала, воздушные шары, флажки, фотоаппарат, ИКТ, мыльные пузыри, игровые атрибуты для подвижных игр, подарки для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сладкие угощения.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Участники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1. дети и родители средней группы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(4-5лет)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2. воспитатели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: Э. Г. Прокопенко, С. В.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Бабурова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>, инструктор по физической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культуре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: А. К.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Кисарова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3. дети старшей группы.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Вид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фронтальный, социальный, краткосрочный.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1день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)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Тип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творческо-информационный.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Методы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наглядный, практический, словесный, интерактивный.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Форма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1. иллюстративно – наглядный материал.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2. подвижные, дидактические, сюжетно-ролевые игры.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3. беседы, чтение стихотворений, исполнение песен.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4. организация и проведение праздника посвященного международному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«Дню</w:t>
      </w:r>
      <w:r w:rsidRPr="002D36B5">
        <w:rPr>
          <w:rFonts w:ascii="Arial" w:eastAsia="Times New Roman" w:hAnsi="Arial" w:cs="Arial"/>
          <w:i/>
          <w:iCs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5. организация творческой выставки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«Спасите, люди мир!»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Мероприятия (НОД, экскурсии, эксперименты,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культурно-досуговые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 мероприятия, беседы, чтение и т. д….</w:t>
      </w:r>
      <w:proofErr w:type="gramStart"/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 ,</w:t>
      </w:r>
      <w:proofErr w:type="gramEnd"/>
      <w:r w:rsidRPr="002D36B5">
        <w:rPr>
          <w:rFonts w:ascii="Arial" w:eastAsia="Times New Roman" w:hAnsi="Arial" w:cs="Arial"/>
          <w:color w:val="333333"/>
          <w:sz w:val="30"/>
          <w:szCs w:val="30"/>
        </w:rPr>
        <w:t>но обязательно интегрируемые)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Беседы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lastRenderedPageBreak/>
        <w:t>«Надо ли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защищать детей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?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(от кого/ от чего)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»: мотивировать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 поразмышлять о том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для чего нужно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защищать детей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от кого и от чего. Продолжать учить отвечать на вопросы распространенными предложениями.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Дидактические игры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«Фотографии друзей»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развивать способности к познанию другого, формировать позитивное отношение к сверстникам, умение выражать свои чувства, отношения в речи.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Подвижные игры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«Звери на болоте»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учить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быть отзывчивыми к сверстникам, в нужный момент оказывать им помощь. Воспитывать доверие друг к другу, чувство ответственности за </w:t>
      </w:r>
      <w:proofErr w:type="gram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другого</w:t>
      </w:r>
      <w:proofErr w:type="gramEnd"/>
      <w:r w:rsidRPr="002D36B5">
        <w:rPr>
          <w:rFonts w:ascii="Arial" w:eastAsia="Times New Roman" w:hAnsi="Arial" w:cs="Arial"/>
          <w:color w:val="333333"/>
          <w:sz w:val="30"/>
          <w:szCs w:val="30"/>
        </w:rPr>
        <w:t>, дружеское отношение к другим. Продолжать обогащать словарь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 выражениями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словесной вежливости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(пожалуйста, спасибо.)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«Если нравится тебе, то делай так…»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 xml:space="preserve">«Где мы были, мы </w:t>
      </w:r>
      <w:proofErr w:type="gramStart"/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не</w:t>
      </w:r>
      <w:proofErr w:type="gramEnd"/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 xml:space="preserve"> скажем…»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развивать координацию движений, внимание, ловкость, смекалку.</w:t>
      </w:r>
    </w:p>
    <w:p w:rsidR="002D36B5" w:rsidRPr="002D36B5" w:rsidRDefault="002D36B5" w:rsidP="002D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24295" cy="4821555"/>
            <wp:effectExtent l="19050" t="0" r="0" b="0"/>
            <wp:docPr id="1" name="Рисунок 1" descr="Проект «День защиты детей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«День защиты детей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482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Сюжетно-ролевые игры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proofErr w:type="gramStart"/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lastRenderedPageBreak/>
        <w:t>«Семья»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развивать умение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отражать отношения и взаимодействие взрослых друг к другу, опираясь на ранее полученные знания, воспитывать доброжелательное отношение к своим близким, окружающим людям и к друг к другу.</w:t>
      </w:r>
      <w:proofErr w:type="gramEnd"/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Музыкально- спортивный праздник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«Праздник всех девочек и мальчиков»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дать элементарные знания и представления о международном празднике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«Дне</w:t>
      </w:r>
      <w:r w:rsidRPr="002D36B5">
        <w:rPr>
          <w:rFonts w:ascii="Arial" w:eastAsia="Times New Roman" w:hAnsi="Arial" w:cs="Arial"/>
          <w:i/>
          <w:iCs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формировать праздничную культуру.</w:t>
      </w:r>
    </w:p>
    <w:p w:rsidR="002D36B5" w:rsidRPr="002D36B5" w:rsidRDefault="002D36B5" w:rsidP="002D36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24295" cy="3609975"/>
            <wp:effectExtent l="19050" t="0" r="0" b="0"/>
            <wp:docPr id="2" name="Рисунок 2" descr="http://www.maam.ru/upload/blogs/detsad-118519-1497859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18519-14978594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Чтение стихов о дружбе,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лете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способствовать развитию эмоционально-выразительной речи, развитию правильной интонации, темпу, громкости, тембру, голоса; соответствию образцу речи взрослого.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Акция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«Пусть серое станет цветным!»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- раскрашивание серого асфальта с помощью цветных мелков красочными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рисунками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развивать продуктивную деятельность, эстетический вкус, умение работать вместе, сообща.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Сюрпризный момент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«Вручение подарков детям»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способствовать развитию радостного настроения у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воспитывать коллективизм.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«Витаминное застолье</w:t>
      </w:r>
      <w:proofErr w:type="gramStart"/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»(</w:t>
      </w:r>
      <w:proofErr w:type="gramEnd"/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угощение для</w:t>
      </w:r>
      <w:r w:rsidRPr="002D36B5">
        <w:rPr>
          <w:rFonts w:ascii="Arial" w:eastAsia="Times New Roman" w:hAnsi="Arial" w:cs="Arial"/>
          <w:i/>
          <w:iCs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)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:показать значимость употребления в пищу фруктов, в них содержатся витамины, полезные для здоровья.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Творческая выставка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«Спасите люди мир»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Привлечение родителей к активному участию в совместном с детьми творчестве.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lastRenderedPageBreak/>
        <w:t>Консультации, рекомендации для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родителей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Консультация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«Питание ребенка летом»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.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</w:rPr>
        <w:t>http://11616.maam.ru/maps/news/177035.html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Фото отчет о проведении праздника на сайте группы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</w:rPr>
        <w:t>http://11616.maam.ru/maps/news/180091.html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bdr w:val="none" w:sz="0" w:space="0" w:color="auto" w:frame="1"/>
        </w:rPr>
        <w:t>http://11616.maam.ru/maps/news/181157.html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Ожидаемые результаты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(продукт</w:t>
      </w:r>
      <w:r w:rsidRPr="002D36B5">
        <w:rPr>
          <w:rFonts w:ascii="Arial" w:eastAsia="Times New Roman" w:hAnsi="Arial" w:cs="Arial"/>
          <w:i/>
          <w:iCs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проекта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)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Дети узнали о празднике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</w:t>
      </w:r>
      <w:r w:rsidRPr="002D36B5">
        <w:rPr>
          <w:rFonts w:ascii="Arial" w:eastAsia="Times New Roman" w:hAnsi="Arial" w:cs="Arial"/>
          <w:b/>
          <w:bCs/>
          <w:i/>
          <w:iCs/>
          <w:color w:val="333333"/>
          <w:sz w:val="30"/>
        </w:rPr>
        <w:t>День защиты детей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»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, когда он празднуется, для чего проводится.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Проведенные мероприятия доставили детям радость.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Совместно организованная и проведенная творческая выставка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i/>
          <w:iCs/>
          <w:color w:val="333333"/>
          <w:sz w:val="30"/>
          <w:szCs w:val="30"/>
          <w:bdr w:val="none" w:sz="0" w:space="0" w:color="auto" w:frame="1"/>
        </w:rPr>
        <w:t>«Спасите люди мир!»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поспособствовала большему сплочению всего педагогического процесса.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Список литературы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1. Виноградова Н. А. Образовательные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проекты в детском саду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. Пособие для воспитателей. </w:t>
      </w:r>
      <w:proofErr w:type="gram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-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М</w:t>
      </w:r>
      <w:proofErr w:type="gramEnd"/>
      <w:r w:rsidRPr="002D36B5">
        <w:rPr>
          <w:rFonts w:ascii="Arial" w:eastAsia="Times New Roman" w:hAnsi="Arial" w:cs="Arial"/>
          <w:color w:val="333333"/>
          <w:sz w:val="30"/>
          <w:szCs w:val="30"/>
        </w:rPr>
        <w:t>.:Айрис-пресс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>, 2008.</w:t>
      </w:r>
    </w:p>
    <w:p w:rsidR="002D36B5" w:rsidRPr="002D36B5" w:rsidRDefault="002D36B5" w:rsidP="002D36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2.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Доронова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 Т. Н. и др.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b/>
          <w:bCs/>
          <w:color w:val="333333"/>
          <w:sz w:val="30"/>
        </w:rPr>
        <w:t>Защита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прав и достоинств маленького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ребенка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координация усилий семьи и детского</w:t>
      </w:r>
      <w:r w:rsidRPr="002D36B5">
        <w:rPr>
          <w:rFonts w:ascii="Arial" w:eastAsia="Times New Roman" w:hAnsi="Arial" w:cs="Arial"/>
          <w:color w:val="333333"/>
          <w:sz w:val="30"/>
        </w:rPr>
        <w:t> </w:t>
      </w:r>
      <w:r w:rsidRPr="002D36B5">
        <w:rPr>
          <w:rFonts w:ascii="Arial" w:eastAsia="Times New Roman" w:hAnsi="Arial" w:cs="Arial"/>
          <w:color w:val="333333"/>
          <w:sz w:val="30"/>
          <w:szCs w:val="30"/>
          <w:u w:val="single"/>
          <w:bdr w:val="none" w:sz="0" w:space="0" w:color="auto" w:frame="1"/>
        </w:rPr>
        <w:t>сада</w:t>
      </w:r>
      <w:r w:rsidRPr="002D36B5">
        <w:rPr>
          <w:rFonts w:ascii="Arial" w:eastAsia="Times New Roman" w:hAnsi="Arial" w:cs="Arial"/>
          <w:color w:val="333333"/>
          <w:sz w:val="30"/>
          <w:szCs w:val="30"/>
        </w:rPr>
        <w:t>: пособие для работников дошкольных образовательных учреждений – М.: Просвещение, 2006.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3.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Мячина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 xml:space="preserve"> Л. К. Маленьким детям – большие права. Учебно-методическое пособие. </w:t>
      </w:r>
      <w:proofErr w:type="spellStart"/>
      <w:r w:rsidRPr="002D36B5">
        <w:rPr>
          <w:rFonts w:ascii="Arial" w:eastAsia="Times New Roman" w:hAnsi="Arial" w:cs="Arial"/>
          <w:color w:val="333333"/>
          <w:sz w:val="30"/>
          <w:szCs w:val="30"/>
        </w:rPr>
        <w:t>Спб</w:t>
      </w:r>
      <w:proofErr w:type="spellEnd"/>
      <w:r w:rsidRPr="002D36B5">
        <w:rPr>
          <w:rFonts w:ascii="Arial" w:eastAsia="Times New Roman" w:hAnsi="Arial" w:cs="Arial"/>
          <w:color w:val="333333"/>
          <w:sz w:val="30"/>
          <w:szCs w:val="30"/>
        </w:rPr>
        <w:t>.: ДЕТСТВО-ПРЕСС, 2007.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4. Харченко Т. Е. Спортивные праздники в детском саду. М.: ТЦ Сфера, 2013.</w:t>
      </w:r>
    </w:p>
    <w:p w:rsidR="002D36B5" w:rsidRPr="002D36B5" w:rsidRDefault="002D36B5" w:rsidP="002D36B5">
      <w:pPr>
        <w:shd w:val="clear" w:color="auto" w:fill="FFFFFF"/>
        <w:spacing w:before="281" w:after="281" w:line="240" w:lineRule="auto"/>
        <w:rPr>
          <w:rFonts w:ascii="Arial" w:eastAsia="Times New Roman" w:hAnsi="Arial" w:cs="Arial"/>
          <w:color w:val="333333"/>
          <w:sz w:val="30"/>
          <w:szCs w:val="30"/>
        </w:rPr>
      </w:pPr>
      <w:r w:rsidRPr="002D36B5">
        <w:rPr>
          <w:rFonts w:ascii="Arial" w:eastAsia="Times New Roman" w:hAnsi="Arial" w:cs="Arial"/>
          <w:color w:val="333333"/>
          <w:sz w:val="30"/>
          <w:szCs w:val="30"/>
        </w:rPr>
        <w:t>5. Шорыгина Т. А. Беседы о правах ребенка. - Методическое пособие для занятий с детьми дошкольного возраста. – М.: ТЦ Сфера, 2008.</w:t>
      </w:r>
    </w:p>
    <w:p w:rsidR="007F0158" w:rsidRDefault="007F0158"/>
    <w:sectPr w:rsidR="007F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D36B5"/>
    <w:rsid w:val="002D36B5"/>
    <w:rsid w:val="007F0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3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D36B5"/>
    <w:rPr>
      <w:b/>
      <w:bCs/>
    </w:rPr>
  </w:style>
  <w:style w:type="character" w:customStyle="1" w:styleId="apple-converted-space">
    <w:name w:val="apple-converted-space"/>
    <w:basedOn w:val="a0"/>
    <w:rsid w:val="002D36B5"/>
  </w:style>
  <w:style w:type="paragraph" w:styleId="a5">
    <w:name w:val="Balloon Text"/>
    <w:basedOn w:val="a"/>
    <w:link w:val="a6"/>
    <w:uiPriority w:val="99"/>
    <w:semiHidden/>
    <w:unhideWhenUsed/>
    <w:rsid w:val="002D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36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967</Words>
  <Characters>5517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2017-07-22T06:13:00Z</dcterms:created>
  <dcterms:modified xsi:type="dcterms:W3CDTF">2017-07-22T06:14:00Z</dcterms:modified>
</cp:coreProperties>
</file>