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Муниципальное бюджетное  учреждение дополнительного образования </w:t>
      </w: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«Красненская детская школа искусств»</w:t>
      </w: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4469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Конспект открытого урока по теме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5A0801" w:rsidRDefault="005A0801" w:rsidP="003E12C4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A0801" w:rsidRPr="0044693C" w:rsidRDefault="005A0801" w:rsidP="0070773C">
      <w:pPr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 w:rsidRPr="0044693C">
        <w:rPr>
          <w:rFonts w:ascii="Times New Roman" w:hAnsi="Times New Roman" w:cs="Times New Roman"/>
          <w:sz w:val="40"/>
          <w:szCs w:val="40"/>
        </w:rPr>
        <w:t>«Работа над художественным образом в произведении».</w:t>
      </w: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                   </w:t>
      </w: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A0801" w:rsidRDefault="005A0801" w:rsidP="00D83A66">
      <w:pPr>
        <w:spacing w:after="0" w:line="240" w:lineRule="auto"/>
        <w:ind w:left="4956" w:firstLine="708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   Материалы подготовила:</w:t>
      </w:r>
    </w:p>
    <w:p w:rsidR="005A0801" w:rsidRPr="00D83A66" w:rsidRDefault="005A0801" w:rsidP="00D83A66">
      <w:pPr>
        <w:spacing w:after="0" w:line="240" w:lineRule="auto"/>
        <w:ind w:left="4956" w:firstLine="708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Сидорова Людмила Леонидовна,</w:t>
      </w:r>
    </w:p>
    <w:p w:rsidR="005A0801" w:rsidRDefault="005A0801" w:rsidP="00D83A66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   Преподаватель по классу баяна</w:t>
      </w:r>
    </w:p>
    <w:p w:rsidR="005A0801" w:rsidRDefault="005A0801" w:rsidP="003E12C4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D83A66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2016-2017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proofErr w:type="spellEnd"/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Default="005A0801" w:rsidP="003E12C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5100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44693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</w:t>
      </w: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Конспект учебного занятия</w:t>
      </w:r>
    </w:p>
    <w:p w:rsidR="005A0801" w:rsidRPr="005B55AC" w:rsidRDefault="005A0801" w:rsidP="003E12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  Общие сведения:</w:t>
      </w:r>
    </w:p>
    <w:p w:rsidR="005A0801" w:rsidRPr="005B55AC" w:rsidRDefault="005A0801" w:rsidP="003E12C4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музыкальный инструмент  баян;</w:t>
      </w:r>
    </w:p>
    <w:p w:rsidR="005A0801" w:rsidRPr="005B55AC" w:rsidRDefault="005A0801" w:rsidP="003E12C4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3 класс отделения народных инструментов;</w:t>
      </w:r>
    </w:p>
    <w:p w:rsidR="005A0801" w:rsidRPr="005B55AC" w:rsidRDefault="005A0801" w:rsidP="003E12C4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краткая характеристика ученика: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Колесник  Мария 11 лет</w:t>
      </w:r>
    </w:p>
    <w:p w:rsidR="005A0801" w:rsidRPr="005B55AC" w:rsidRDefault="005A0801" w:rsidP="003E12C4">
      <w:pPr>
        <w:numPr>
          <w:ilvl w:val="0"/>
          <w:numId w:val="1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и место проведения занятия: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31 января   2017 года.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   Тема занятия: «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Работа над созданием художественного образа в произведении»</w:t>
      </w:r>
    </w:p>
    <w:p w:rsidR="005A0801" w:rsidRPr="005B55AC" w:rsidRDefault="005A0801" w:rsidP="003E12C4">
      <w:pPr>
        <w:numPr>
          <w:ilvl w:val="0"/>
          <w:numId w:val="2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степень сложности: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средняя степень сложности для данного ребёнка.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Место в учебном курсе.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Модифицированная программа Народный инструмент «Баян».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3 класс. Работа  над  выразительностью  исполнения.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Данное занятие является продолжением работы над произведением.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Разговор с ребёнком и работа над произведением строится на знаниях, полученных на предыдущих занятиях, приобретённые знания и умения, освоенные на этом занятии, будут углубляться на других, так как выразительность исполнения, наряду с техническо-исполнительской базой, является важной составляющей в работе музыканта над созданием художественного образа произведений.</w:t>
      </w:r>
      <w:proofErr w:type="gramEnd"/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программой, работе над выразительностью исполнения отводится 20 часов.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Образовательный потенциал занятия.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Стимулирование самостоятельной творческой деятельности учащейся.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5.Тип занятия и обоснованность его выбора: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урок комбинированного типа, на котором совмещается несколько дидактических задач и прослеживается взаимосвязь основных частей учебного занятия: проверка выполнения домашнего задания, усвоение нового программного материала, закрепление знаний, совершенствование умений и навыков, анализ, обобщение и систематизация изученного, применение знаний и умений на практике.</w:t>
      </w:r>
      <w:proofErr w:type="gramEnd"/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70A2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 Цель 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достичь эмоциональности и выразительности в исполнении произведения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приёмов передачи образного содержания в пьесе.</w:t>
      </w:r>
    </w:p>
    <w:p w:rsidR="005B55AC" w:rsidRDefault="005B55AC" w:rsidP="003E12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B55AC" w:rsidRDefault="005B55AC" w:rsidP="003E12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5A0801" w:rsidRPr="005B55AC" w:rsidRDefault="005A0801" w:rsidP="003E12C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научить анализировать музыкальное содержание произведений, грамотно работать над текстом;</w:t>
      </w:r>
    </w:p>
    <w:p w:rsidR="005A0801" w:rsidRPr="005B55AC" w:rsidRDefault="005A0801" w:rsidP="003E12C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умело пользоваться средствами музыкальной выразительности для эмоционального, выразительного воспроизведения музыкального материала;</w:t>
      </w:r>
    </w:p>
    <w:p w:rsidR="005A0801" w:rsidRPr="005B55AC" w:rsidRDefault="005A0801" w:rsidP="003E12C4">
      <w:pPr>
        <w:numPr>
          <w:ilvl w:val="0"/>
          <w:numId w:val="3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научить применять полученные навыки и умения не только со стороны технологического исполнения, но и для создания живого, выразительного образа;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5A0801" w:rsidRPr="005B55AC" w:rsidRDefault="005A0801" w:rsidP="003E12C4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развить умение слышать и мыслить образами через исполнение музыкального произведения;</w:t>
      </w:r>
    </w:p>
    <w:p w:rsidR="005A0801" w:rsidRPr="005B55AC" w:rsidRDefault="005A0801" w:rsidP="003E12C4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ассоциативного мышления, эмоциональной отзывчивости;</w:t>
      </w:r>
    </w:p>
    <w:p w:rsidR="005A0801" w:rsidRPr="005B55AC" w:rsidRDefault="005A0801" w:rsidP="003E12C4">
      <w:pPr>
        <w:numPr>
          <w:ilvl w:val="0"/>
          <w:numId w:val="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стимулировать творческую активность.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5A0801" w:rsidRPr="005B55AC" w:rsidRDefault="005A0801" w:rsidP="003E12C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поддержать интерес к современной музыке;</w:t>
      </w:r>
    </w:p>
    <w:p w:rsidR="005A0801" w:rsidRPr="005B55AC" w:rsidRDefault="005A0801" w:rsidP="003E12C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формировать позицию активного сопереживания исполняемых произведений;</w:t>
      </w:r>
    </w:p>
    <w:p w:rsidR="005A0801" w:rsidRPr="005B55AC" w:rsidRDefault="005A0801" w:rsidP="003E12C4">
      <w:pPr>
        <w:numPr>
          <w:ilvl w:val="0"/>
          <w:numId w:val="5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таких качеств как: инициативность, самостоятельность.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Методы обучения:</w:t>
      </w:r>
    </w:p>
    <w:p w:rsidR="005A0801" w:rsidRPr="005B55AC" w:rsidRDefault="005A0801" w:rsidP="003E12C4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Словесные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еседа, объяснение, анализ текста, структуры музыкального произведения, практические задания;</w:t>
      </w:r>
    </w:p>
    <w:p w:rsidR="005A0801" w:rsidRPr="005B55AC" w:rsidRDefault="005A0801" w:rsidP="003E12C4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Наглядные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идеоматериалы, иллюстрации к пьесам, показ, исполнение педагогом на инструменте;</w:t>
      </w:r>
    </w:p>
    <w:p w:rsidR="005A0801" w:rsidRPr="005B55AC" w:rsidRDefault="005A0801" w:rsidP="003E12C4">
      <w:pPr>
        <w:numPr>
          <w:ilvl w:val="0"/>
          <w:numId w:val="6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абота на инструменте, исполнение отдельных структур произведения вместе с преподавателем.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Форма организации работы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ндивидуальное занятие в исполнительском классе, направленное на  практическое освоение музыкального произведения.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Структура учебного занятия (этапы учебного занятия).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42"/>
        <w:gridCol w:w="8493"/>
        <w:gridCol w:w="1050"/>
      </w:tblGrid>
      <w:tr w:rsidR="005A0801" w:rsidRPr="005B55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занятия.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Время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0801" w:rsidRPr="005B55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Вводная часть.</w:t>
            </w:r>
          </w:p>
          <w:p w:rsidR="005A0801" w:rsidRPr="005B55AC" w:rsidRDefault="005A0801" w:rsidP="0070773C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начала занятия.</w:t>
            </w:r>
          </w:p>
          <w:p w:rsidR="005A0801" w:rsidRPr="005B55AC" w:rsidRDefault="005A0801" w:rsidP="0070773C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Мотивация ученицы на совместную деятельность. Просмотр видеофрагмента с концерта Петра </w:t>
            </w:r>
            <w:proofErr w:type="spell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Дранги</w:t>
            </w:r>
            <w:proofErr w:type="spellEnd"/>
          </w:p>
          <w:p w:rsidR="005A0801" w:rsidRPr="005B55AC" w:rsidRDefault="005A0801" w:rsidP="0070773C">
            <w:pPr>
              <w:numPr>
                <w:ilvl w:val="0"/>
                <w:numId w:val="7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выступления, выведение цели занятия</w:t>
            </w:r>
          </w:p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 минут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минуты</w:t>
            </w:r>
          </w:p>
          <w:p w:rsidR="005A0801" w:rsidRPr="005B55AC" w:rsidRDefault="005A0801" w:rsidP="005B5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 минуты</w:t>
            </w:r>
          </w:p>
        </w:tc>
      </w:tr>
      <w:tr w:rsidR="005A0801" w:rsidRPr="005B55AC" w:rsidTr="005B55AC">
        <w:trPr>
          <w:trHeight w:val="47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часть.</w:t>
            </w:r>
          </w:p>
          <w:p w:rsidR="005A0801" w:rsidRPr="005B55AC" w:rsidRDefault="005A0801" w:rsidP="007077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домашнего задания</w:t>
            </w:r>
          </w:p>
          <w:p w:rsidR="005A0801" w:rsidRPr="005B55AC" w:rsidRDefault="005A0801" w:rsidP="0070773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созданием художественного образа произведения. Теоретическое и практическое освоение музыкального текста с позиций образного, содержательного, структурного планов пьесы</w:t>
            </w:r>
          </w:p>
          <w:p w:rsidR="005A0801" w:rsidRPr="005B55AC" w:rsidRDefault="005A0801" w:rsidP="0070773C">
            <w:pPr>
              <w:numPr>
                <w:ilvl w:val="1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gram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Совместный анализ средств художественной выразительности. Исполнение с педагогом «по ролям» отдельных структур. Работа на </w:t>
            </w:r>
            <w:proofErr w:type="gram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инструменте</w:t>
            </w:r>
            <w:proofErr w:type="gram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Выбор иллюстраций, соответствующих настроению, раскрытию содержания части.</w:t>
            </w:r>
          </w:p>
          <w:p w:rsidR="005A0801" w:rsidRPr="005B55AC" w:rsidRDefault="005A0801" w:rsidP="0070773C">
            <w:pPr>
              <w:numPr>
                <w:ilvl w:val="1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proofErr w:type="gram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Самостоятельная работа ученицы над текстом.  Поиск способов для достижения выразительного исполнения. Работа на </w:t>
            </w:r>
            <w:proofErr w:type="gram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инструменте</w:t>
            </w:r>
            <w:proofErr w:type="gramEnd"/>
          </w:p>
          <w:p w:rsidR="005A0801" w:rsidRPr="005B55AC" w:rsidRDefault="005A0801" w:rsidP="0070773C">
            <w:pPr>
              <w:numPr>
                <w:ilvl w:val="1"/>
                <w:numId w:val="8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IIIчасть</w:t>
            </w:r>
            <w:proofErr w:type="spell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Start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Проверка знаний и практических умений ученицы. Финальное исполнение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минута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минуты</w:t>
            </w:r>
          </w:p>
          <w:p w:rsidR="005A0801" w:rsidRPr="005B55AC" w:rsidRDefault="005A0801" w:rsidP="0037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минут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801" w:rsidRPr="005B55AC" w:rsidRDefault="005A0801" w:rsidP="0037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минут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801" w:rsidRPr="005B55AC" w:rsidRDefault="005A0801" w:rsidP="0037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минут</w:t>
            </w:r>
          </w:p>
          <w:p w:rsidR="005A0801" w:rsidRPr="005B55AC" w:rsidRDefault="005A0801" w:rsidP="005B5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A0801" w:rsidRPr="005B55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итогов.</w:t>
            </w:r>
          </w:p>
          <w:p w:rsidR="005A0801" w:rsidRPr="005B55AC" w:rsidRDefault="005A0801" w:rsidP="0070773C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Самоанализ ученицей работы над произведением</w:t>
            </w:r>
          </w:p>
          <w:p w:rsidR="005A0801" w:rsidRPr="005B55AC" w:rsidRDefault="005A0801" w:rsidP="0070773C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результатов урока педагогом.</w:t>
            </w:r>
          </w:p>
          <w:p w:rsidR="005A0801" w:rsidRPr="005B55AC" w:rsidRDefault="005A0801" w:rsidP="0070773C">
            <w:pPr>
              <w:numPr>
                <w:ilvl w:val="0"/>
                <w:numId w:val="9"/>
              </w:numPr>
              <w:spacing w:after="0" w:line="240" w:lineRule="auto"/>
              <w:ind w:left="4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минуты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минута</w:t>
            </w:r>
          </w:p>
        </w:tc>
      </w:tr>
    </w:tbl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 Подробный конспект учебного занятия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Перед началом занятия подготовить ноутбук с видеофрагментом, иллюстрации, проектор, инструмент, пульт.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1000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27"/>
        <w:gridCol w:w="6840"/>
        <w:gridCol w:w="2938"/>
      </w:tblGrid>
      <w:tr w:rsidR="005A0801" w:rsidRPr="005B55A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Вводная часть.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6 </w:t>
            </w:r>
            <w:r w:rsidRPr="005B55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мин.</w:t>
            </w:r>
          </w:p>
        </w:tc>
      </w:tr>
    </w:tbl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Организация начала занятия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Добрый день, коллеги. Здравствуй, Маша.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Сегодня мы продолжим с тобой увлекательное путешествие в мир музыкальных образов, созданных нашим современником.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Но перед этим,  предлагаю посмотреть выступление замечательного баяниста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Мотивация ученицы на совместную деятельность. Просмотр видеофрагмента</w:t>
      </w:r>
      <w:proofErr w:type="gramStart"/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Обсуждение выступления и выведение цели занятия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Тебе понравилось выступление артиста?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Очень понравилось.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А что тебе понравилось в его выступлении?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Он одет очень красиво, улыбается. Играет очень хорошо, с душой. Его интересно слушать.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Согласна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с тобой, баянист очень эмоционально играет.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А как выразительно звучит его инструмент! Хочешь научиться играть также как он?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хочу.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Ты догадалась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?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К чему мы будем стремиться с тобой на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уроке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, какую цель будем преследовать?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выразительно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играть, как артист на видео.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Мы постараемся с тобой выразительно исполнить произведение, которое взяли в работу. Но для этого нужно много трудиться, нужно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научиться  не только читать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нотный текст, что ты уже умеешь делать, но услышать и увидеть в нотных знаках зашифрованный в них образ. Уметь этот образ выразить в звуке. Тогда ты сможешь играть также выразительно. Ну что, 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готова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над пьесой?</w:t>
      </w:r>
    </w:p>
    <w:p w:rsidR="005A0801" w:rsidRPr="005B55AC" w:rsidRDefault="005A0801" w:rsidP="003E12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5A0801" w:rsidRPr="005B55AC" w:rsidRDefault="005A0801" w:rsidP="003E12C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B55AC"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952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2"/>
        <w:gridCol w:w="6376"/>
        <w:gridCol w:w="2967"/>
      </w:tblGrid>
      <w:tr w:rsidR="005A0801" w:rsidRPr="005B55A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B55AC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Основная часть</w:t>
            </w:r>
            <w:r w:rsidRPr="005B55A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5B55A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31 мин.</w:t>
            </w:r>
          </w:p>
        </w:tc>
      </w:tr>
    </w:tbl>
    <w:p w:rsidR="005A0801" w:rsidRPr="005B55AC" w:rsidRDefault="005A0801" w:rsidP="006E7831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Arial" w:hAnsi="Arial" w:cs="Arial"/>
          <w:color w:val="000000"/>
          <w:sz w:val="28"/>
          <w:szCs w:val="28"/>
        </w:rPr>
        <w:t>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Когда мы говорим "образ" – это означает, что мы воображаем себе что-то.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содержание, которое заложено композитором в музыкальном художественном произведении, а также то, как мы понимаем это содержание, что мы себе представляем. Таким образом, </w:t>
      </w:r>
      <w:r w:rsidRPr="005B55AC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музыкальный художественный образ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– это жизненное содержание, воплощённое в музыкальных звуках. Сила искусства, и музыки в том числе, - в том, насколько сильно образ, созданный композитором, действует на нас, какие чувства в нас вызывает.</w:t>
      </w:r>
    </w:p>
    <w:p w:rsidR="005A0801" w:rsidRPr="005B55AC" w:rsidRDefault="005A0801" w:rsidP="006E7831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Какое у тебя было домашнее задание?</w:t>
      </w:r>
    </w:p>
    <w:p w:rsidR="005A0801" w:rsidRPr="005B55AC" w:rsidRDefault="005A0801" w:rsidP="006E7831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Выучить те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оизведения «Петербуржский вальс» композитора        Г.Беляева, подобрать иллюстрации к этой пьесе.</w:t>
      </w:r>
    </w:p>
    <w:p w:rsidR="005A0801" w:rsidRPr="005B55AC" w:rsidRDefault="005A0801" w:rsidP="006E783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Перейдем к проверке домашнего задания: целостное проигрывание пьесы двумя руками с выполнением раннее поставленных задач: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  <w:t>- производить смену меха в указанных местах нотного текста;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-. точно выполнять аппликатурные требования – соблюдать выставленные </w:t>
      </w:r>
      <w:proofErr w:type="spell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н-ад</w:t>
      </w:r>
      <w:proofErr w:type="spell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нотными знаками пальцы;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  <w:t>- точно выдерживать все длительности;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  <w:t>- держать единый темп исполнения;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lastRenderedPageBreak/>
        <w:t>-. добиться безостановочной игры двумя руками, при этом точно соблюдая нотный текст.</w:t>
      </w:r>
      <w:proofErr w:type="gramEnd"/>
    </w:p>
    <w:p w:rsidR="005A0801" w:rsidRPr="005B55AC" w:rsidRDefault="005A0801" w:rsidP="00E44C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 ты считаешь, сыграть текст без ошибок  достаточно для того, чтобы произведение прозвучало выразительно?</w:t>
      </w:r>
    </w:p>
    <w:p w:rsidR="005A0801" w:rsidRPr="005B55AC" w:rsidRDefault="005A0801" w:rsidP="00E44C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Ученица: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Нет, не достаточно.</w:t>
      </w:r>
    </w:p>
    <w:p w:rsidR="005A0801" w:rsidRPr="005B55AC" w:rsidRDefault="005A0801" w:rsidP="00E44C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Что нужно еще сделать?</w:t>
      </w:r>
    </w:p>
    <w:p w:rsidR="005A0801" w:rsidRPr="005B55AC" w:rsidRDefault="005A0801" w:rsidP="00E44C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Ученица: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Нужно с душой играть, почувствовать, о чем играешь.</w:t>
      </w:r>
    </w:p>
    <w:p w:rsidR="005A0801" w:rsidRPr="005B55AC" w:rsidRDefault="005A0801" w:rsidP="00E44C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Педагог: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Верно, нужно представить себе картинку так, чтобы слушатели поняли, о чем ты хочешь им рассказать своим исполнением. Давай внимательнее посмотрим в текст и постараемся найти подсказки, которые помогут нам изобразить кружение пар в вальсе.  Обратим  внимание на средства художественной выразительности.  Они  несут богатую информацию для выразительного исполнения.</w:t>
      </w:r>
    </w:p>
    <w:p w:rsidR="005B55AC" w:rsidRPr="005B55AC" w:rsidRDefault="005A0801" w:rsidP="005B55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Что ты себе представляешь при игре этого произведения?</w:t>
      </w:r>
    </w:p>
    <w:p w:rsidR="005A0801" w:rsidRPr="005B55AC" w:rsidRDefault="005A0801" w:rsidP="005B55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Вальсирующие пары на балу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в каком –то замке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55AC" w:rsidRPr="005B55AC" w:rsidRDefault="005A0801" w:rsidP="005B55AC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 композитор </w:t>
      </w:r>
      <w:r w:rsidRPr="005B55AC">
        <w:rPr>
          <w:rFonts w:ascii="Times New Roman" w:hAnsi="Times New Roman" w:cs="Times New Roman"/>
          <w:color w:val="252525"/>
          <w:sz w:val="28"/>
          <w:szCs w:val="28"/>
        </w:rPr>
        <w:t>передал в пьесе образ жаворонка?</w:t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Какие средства музыкальной выразительности он использовал?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Мелодия напевная, с широким дыханием. </w:t>
      </w:r>
    </w:p>
    <w:p w:rsidR="005A0801" w:rsidRPr="005B55AC" w:rsidRDefault="005A0801" w:rsidP="005B55AC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Какой характер музыки?</w:t>
      </w:r>
    </w:p>
    <w:p w:rsidR="005A0801" w:rsidRPr="005B55AC" w:rsidRDefault="005A0801" w:rsidP="005B55AC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Очень нежный, мягкий, лиричный.</w:t>
      </w:r>
    </w:p>
    <w:p w:rsidR="005A0801" w:rsidRPr="005B55AC" w:rsidRDefault="005A0801" w:rsidP="005B55AC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Какой темп в этом произведении, динамика?</w:t>
      </w:r>
    </w:p>
    <w:p w:rsidR="005A0801" w:rsidRPr="005B55AC" w:rsidRDefault="005A0801" w:rsidP="005B55AC">
      <w:pPr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Темп спокойный,  а динамика все время находится  в движении, создавая круговые вращения.</w:t>
      </w:r>
    </w:p>
    <w:p w:rsidR="005B55AC" w:rsidRDefault="005A0801" w:rsidP="009D07F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  <w:lang w:val="en-US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Исполнение:</w:t>
      </w:r>
    </w:p>
    <w:p w:rsidR="005A0801" w:rsidRPr="005B55AC" w:rsidRDefault="005A0801" w:rsidP="009D07F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а) Работа над фразировкой: определение кульминации в каждой фразе, графическое изображение динамики в нотах, </w:t>
      </w:r>
      <w:proofErr w:type="spell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мелодии, показ педагога на инструменте; метод игры-сравнения (сравнивается игра педагога и ученика, анализ);</w:t>
      </w:r>
    </w:p>
    <w:p w:rsidR="005A0801" w:rsidRPr="005B55AC" w:rsidRDefault="005A0801" w:rsidP="009D07F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б) работа над ритмом: игра со счётом вслух, </w:t>
      </w:r>
      <w:proofErr w:type="spell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прохлопывание</w:t>
      </w:r>
      <w:proofErr w:type="spell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ритма каждой партии, работа над трудными ритмическими местами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A0801" w:rsidRPr="005B55AC" w:rsidRDefault="005A0801" w:rsidP="009D07F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в) работа над штрихами – добиться в партии правой руки связной, плавной игры;</w:t>
      </w:r>
    </w:p>
    <w:p w:rsidR="005A0801" w:rsidRPr="005B55AC" w:rsidRDefault="005A0801" w:rsidP="009D07F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г) работа над единым темпом исполнения – игра под метроном.     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Ученица выполняет задание.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Ты хорошо справилась с заданиями, увидела, как можно изобразить  кружение вальса. А теперь постарайся нарисовать музыкой, рассказать  своим исполнением.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:rsidR="005A0801" w:rsidRPr="005B55AC" w:rsidRDefault="005A0801" w:rsidP="000550A3">
      <w:pPr>
        <w:numPr>
          <w:ilvl w:val="0"/>
          <w:numId w:val="1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 на минуту не ослабляя натяжение меха, добиться ровного </w:t>
      </w:r>
      <w:proofErr w:type="spell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Crescendo</w:t>
      </w:r>
      <w:proofErr w:type="spellEnd"/>
      <w:r w:rsidRPr="005B55AC">
        <w:rPr>
          <w:rFonts w:ascii="Times New Roman" w:hAnsi="Times New Roman" w:cs="Times New Roman"/>
          <w:color w:val="000000"/>
          <w:sz w:val="28"/>
          <w:szCs w:val="28"/>
        </w:rPr>
        <w:t>, ведущего к кульминации.</w:t>
      </w:r>
    </w:p>
    <w:p w:rsidR="005A0801" w:rsidRPr="005B55AC" w:rsidRDefault="005A0801" w:rsidP="000550A3">
      <w:pPr>
        <w:numPr>
          <w:ilvl w:val="0"/>
          <w:numId w:val="1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Ярко исполнить кульминацию первой части</w:t>
      </w:r>
    </w:p>
    <w:p w:rsidR="005A0801" w:rsidRPr="005B55AC" w:rsidRDefault="005A0801" w:rsidP="000550A3">
      <w:pPr>
        <w:numPr>
          <w:ilvl w:val="0"/>
          <w:numId w:val="14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Выразительно исполнить всю часть.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Ученица выполняет задания.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ак ты думаешь, у тебя получилось раскрыть содержание 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Ученица </w:t>
      </w:r>
      <w:proofErr w:type="gramStart"/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5A0801" w:rsidRPr="005B55AC" w:rsidRDefault="005A0801" w:rsidP="000550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 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Ты хорошо работаешь, у тебя все получается. Молодец!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6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6"/>
        <w:gridCol w:w="7093"/>
        <w:gridCol w:w="2366"/>
      </w:tblGrid>
      <w:tr w:rsidR="005A0801" w:rsidRPr="005B55A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 w:rsidP="00794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 w:rsidP="00794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A0801" w:rsidRPr="005B55AC" w:rsidRDefault="005A0801" w:rsidP="00794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5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мин.</w:t>
            </w:r>
          </w:p>
        </w:tc>
      </w:tr>
    </w:tbl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Самоанализ ученицей работы над произведением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Вопросы: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Что нового ты узнала на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уроке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Чему ты научилась?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Получилось ли у тебя создать образ произведения?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Что особенно удалось при финальном исполнении?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Что было сыграно не очень убедительно?</w:t>
      </w:r>
    </w:p>
    <w:p w:rsidR="005A0801" w:rsidRPr="005B55AC" w:rsidRDefault="005A0801" w:rsidP="00A26FC4">
      <w:pPr>
        <w:numPr>
          <w:ilvl w:val="0"/>
          <w:numId w:val="18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Над чем к следующему уроку нужно поработать, чему уделить внимание?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Ученица, отвечая на вопросы, анализирует свою работу.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результатов работы педагогом. Домашнее задание.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урок прошёл плодотворно. Ты научилась анализировать музыкальный текст  произведения, поняла,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что следует обращать внимание при работе над выразительностью исполнения. Думаю, что ты сможешь успешно выступить на концерте, если добьёшься аккуратной смены</w:t>
      </w:r>
      <w:r w:rsidRPr="005B55AC">
        <w:rPr>
          <w:rFonts w:ascii="Arial" w:hAnsi="Arial" w:cs="Arial"/>
          <w:color w:val="000000"/>
          <w:sz w:val="28"/>
          <w:szCs w:val="28"/>
        </w:rPr>
        <w:t xml:space="preserve">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меха; поработаешь над  легато в первой части, кистевым стаккато при снятии аккордов; работая дома вспомнишь, о чём мы говорили на уроке, 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чем работали, как добивались выразительного исполнения.</w:t>
      </w:r>
    </w:p>
    <w:p w:rsidR="005A0801" w:rsidRPr="005B55AC" w:rsidRDefault="005A0801" w:rsidP="00A26FC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Я уверена, у тебя всё получится. Дома послушай, как исполняют вальс на других инструментах, какими средствами музыкальной выразительности они пользуются.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Запись в дневнике домашнего задания. Выставление оценки за урок.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="005B55A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B55AC">
        <w:rPr>
          <w:rFonts w:ascii="Times New Roman" w:hAnsi="Times New Roman" w:cs="Times New Roman"/>
          <w:color w:val="000000"/>
          <w:sz w:val="28"/>
          <w:szCs w:val="28"/>
        </w:rPr>
        <w:t>Урок окончен. До свидания.</w:t>
      </w:r>
    </w:p>
    <w:p w:rsidR="005A0801" w:rsidRPr="005B55AC" w:rsidRDefault="005A0801" w:rsidP="00A26FC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B55AC">
        <w:rPr>
          <w:rFonts w:ascii="Arial" w:hAnsi="Arial" w:cs="Arial"/>
          <w:color w:val="000000"/>
          <w:sz w:val="28"/>
          <w:szCs w:val="28"/>
        </w:rPr>
        <w:t> 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8"/>
          <w:szCs w:val="28"/>
        </w:rPr>
      </w:pPr>
    </w:p>
    <w:p w:rsidR="005B55AC" w:rsidRDefault="005A0801" w:rsidP="00A2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55AC" w:rsidRDefault="005B55AC" w:rsidP="00A2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B55AC" w:rsidRDefault="005B55AC" w:rsidP="00A26FC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Оборудование, дидактический материал: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музыкальный инструмент, баян;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нотный материа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л(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Новые произведения Российских композиторов);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наглядный материал (иллюстрации, видеофрагмент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Модифицированная образовательная программа «Баян»;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структура учебного заняти</w:t>
      </w:r>
      <w:proofErr w:type="gramStart"/>
      <w:r w:rsidRPr="005B55AC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5B55AC">
        <w:rPr>
          <w:rFonts w:ascii="Times New Roman" w:hAnsi="Times New Roman" w:cs="Times New Roman"/>
          <w:color w:val="000000"/>
          <w:sz w:val="28"/>
          <w:szCs w:val="28"/>
        </w:rPr>
        <w:t>план учебного занятия);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конспект урока;</w:t>
      </w:r>
    </w:p>
    <w:p w:rsidR="005A0801" w:rsidRPr="005B55AC" w:rsidRDefault="005A0801" w:rsidP="00A26FC4">
      <w:pPr>
        <w:numPr>
          <w:ilvl w:val="0"/>
          <w:numId w:val="19"/>
        </w:numPr>
        <w:spacing w:after="0" w:line="240" w:lineRule="auto"/>
        <w:ind w:left="450"/>
        <w:rPr>
          <w:rFonts w:ascii="Times New Roman" w:hAnsi="Times New Roman" w:cs="Times New Roman"/>
          <w:color w:val="000000"/>
          <w:sz w:val="28"/>
          <w:szCs w:val="28"/>
        </w:rPr>
      </w:pPr>
      <w:r w:rsidRPr="005B55AC">
        <w:rPr>
          <w:rFonts w:ascii="Times New Roman" w:hAnsi="Times New Roman" w:cs="Times New Roman"/>
          <w:color w:val="000000"/>
          <w:sz w:val="28"/>
          <w:szCs w:val="28"/>
        </w:rPr>
        <w:t>ТСО (ноутбук).</w:t>
      </w: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A26FC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801" w:rsidRPr="005B55AC" w:rsidRDefault="005A0801" w:rsidP="003E1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0801" w:rsidRPr="005B55AC" w:rsidRDefault="005A0801">
      <w:pPr>
        <w:rPr>
          <w:sz w:val="28"/>
          <w:szCs w:val="28"/>
        </w:rPr>
      </w:pPr>
    </w:p>
    <w:sectPr w:rsidR="005A0801" w:rsidRPr="005B55AC" w:rsidSect="004749BA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01" w:rsidRDefault="005A0801" w:rsidP="003E12C4">
      <w:pPr>
        <w:spacing w:after="0" w:line="240" w:lineRule="auto"/>
      </w:pPr>
      <w:r>
        <w:separator/>
      </w:r>
    </w:p>
  </w:endnote>
  <w:endnote w:type="continuationSeparator" w:id="0">
    <w:p w:rsidR="005A0801" w:rsidRDefault="005A0801" w:rsidP="003E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01" w:rsidRDefault="005A0801" w:rsidP="003E12C4">
      <w:pPr>
        <w:spacing w:after="0" w:line="240" w:lineRule="auto"/>
      </w:pPr>
      <w:r>
        <w:separator/>
      </w:r>
    </w:p>
  </w:footnote>
  <w:footnote w:type="continuationSeparator" w:id="0">
    <w:p w:rsidR="005A0801" w:rsidRDefault="005A0801" w:rsidP="003E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930"/>
    <w:multiLevelType w:val="multilevel"/>
    <w:tmpl w:val="EE3E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728CA"/>
    <w:multiLevelType w:val="multilevel"/>
    <w:tmpl w:val="B37A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004AC"/>
    <w:multiLevelType w:val="multilevel"/>
    <w:tmpl w:val="BA58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167E2"/>
    <w:multiLevelType w:val="multilevel"/>
    <w:tmpl w:val="107CC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44D60"/>
    <w:multiLevelType w:val="multilevel"/>
    <w:tmpl w:val="2D767E7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E6E2D"/>
    <w:multiLevelType w:val="multilevel"/>
    <w:tmpl w:val="1B8E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5633D"/>
    <w:multiLevelType w:val="multilevel"/>
    <w:tmpl w:val="D79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F3B3B"/>
    <w:multiLevelType w:val="multilevel"/>
    <w:tmpl w:val="F26A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34DD0"/>
    <w:multiLevelType w:val="multilevel"/>
    <w:tmpl w:val="B324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07942"/>
    <w:multiLevelType w:val="multilevel"/>
    <w:tmpl w:val="5D5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11A19"/>
    <w:multiLevelType w:val="multilevel"/>
    <w:tmpl w:val="EB76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3C04"/>
    <w:multiLevelType w:val="multilevel"/>
    <w:tmpl w:val="3A38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56942"/>
    <w:multiLevelType w:val="multilevel"/>
    <w:tmpl w:val="89A858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71BE7"/>
    <w:multiLevelType w:val="multilevel"/>
    <w:tmpl w:val="484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F4312"/>
    <w:multiLevelType w:val="multilevel"/>
    <w:tmpl w:val="A9023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D07714"/>
    <w:multiLevelType w:val="multilevel"/>
    <w:tmpl w:val="23B4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92E7B"/>
    <w:multiLevelType w:val="multilevel"/>
    <w:tmpl w:val="AC8E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C24AF"/>
    <w:multiLevelType w:val="multilevel"/>
    <w:tmpl w:val="756C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A30E7"/>
    <w:multiLevelType w:val="multilevel"/>
    <w:tmpl w:val="B19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9528B"/>
    <w:multiLevelType w:val="multilevel"/>
    <w:tmpl w:val="BD1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7E146A"/>
    <w:multiLevelType w:val="multilevel"/>
    <w:tmpl w:val="B73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92FAB"/>
    <w:multiLevelType w:val="multilevel"/>
    <w:tmpl w:val="BCD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A3722"/>
    <w:multiLevelType w:val="multilevel"/>
    <w:tmpl w:val="A6F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611BC5"/>
    <w:multiLevelType w:val="multilevel"/>
    <w:tmpl w:val="026A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BC6C4D"/>
    <w:multiLevelType w:val="multilevel"/>
    <w:tmpl w:val="0624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70F7F"/>
    <w:multiLevelType w:val="multilevel"/>
    <w:tmpl w:val="6F3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73EDA"/>
    <w:multiLevelType w:val="multilevel"/>
    <w:tmpl w:val="D996C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AD05EE"/>
    <w:multiLevelType w:val="multilevel"/>
    <w:tmpl w:val="386C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90137"/>
    <w:multiLevelType w:val="multilevel"/>
    <w:tmpl w:val="AFAC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2C4"/>
    <w:rsid w:val="000550A3"/>
    <w:rsid w:val="00171937"/>
    <w:rsid w:val="001E6B4E"/>
    <w:rsid w:val="002E14BC"/>
    <w:rsid w:val="00370A2F"/>
    <w:rsid w:val="003E12C4"/>
    <w:rsid w:val="0044693C"/>
    <w:rsid w:val="004749BA"/>
    <w:rsid w:val="004B5E27"/>
    <w:rsid w:val="005100D7"/>
    <w:rsid w:val="005A0801"/>
    <w:rsid w:val="005B55AC"/>
    <w:rsid w:val="00620C08"/>
    <w:rsid w:val="006E7831"/>
    <w:rsid w:val="0070773C"/>
    <w:rsid w:val="00794478"/>
    <w:rsid w:val="007B59D1"/>
    <w:rsid w:val="008E74EF"/>
    <w:rsid w:val="00941782"/>
    <w:rsid w:val="009D07F9"/>
    <w:rsid w:val="00A15F2C"/>
    <w:rsid w:val="00A26FC4"/>
    <w:rsid w:val="00B93956"/>
    <w:rsid w:val="00D063D6"/>
    <w:rsid w:val="00D50997"/>
    <w:rsid w:val="00D83A66"/>
    <w:rsid w:val="00DB5366"/>
    <w:rsid w:val="00E44C35"/>
    <w:rsid w:val="00F2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12C4"/>
  </w:style>
  <w:style w:type="paragraph" w:styleId="a5">
    <w:name w:val="footer"/>
    <w:basedOn w:val="a"/>
    <w:link w:val="a6"/>
    <w:uiPriority w:val="99"/>
    <w:semiHidden/>
    <w:rsid w:val="003E1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E12C4"/>
  </w:style>
  <w:style w:type="character" w:styleId="a7">
    <w:name w:val="Hyperlink"/>
    <w:basedOn w:val="a0"/>
    <w:uiPriority w:val="99"/>
    <w:semiHidden/>
    <w:rsid w:val="003E1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1384</Words>
  <Characters>9700</Characters>
  <Application>Microsoft Office Word</Application>
  <DocSecurity>0</DocSecurity>
  <Lines>80</Lines>
  <Paragraphs>22</Paragraphs>
  <ScaleCrop>false</ScaleCrop>
  <Company>Hewlett-Packard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one</cp:lastModifiedBy>
  <cp:revision>9</cp:revision>
  <dcterms:created xsi:type="dcterms:W3CDTF">2017-01-30T18:23:00Z</dcterms:created>
  <dcterms:modified xsi:type="dcterms:W3CDTF">2017-12-13T21:34:00Z</dcterms:modified>
</cp:coreProperties>
</file>