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DB" w:rsidRDefault="00EE79DB" w:rsidP="00EE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«Интеграция искусств на уроках </w:t>
      </w:r>
    </w:p>
    <w:p w:rsidR="00EE79DB" w:rsidRPr="00101A33" w:rsidRDefault="00EE79DB" w:rsidP="00EE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музыкально-теоретического цикла в ДШИ»</w:t>
      </w:r>
    </w:p>
    <w:p w:rsidR="00EE79DB" w:rsidRDefault="00EE79DB" w:rsidP="00EE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DB" w:rsidRDefault="00EE79DB" w:rsidP="00EE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33">
        <w:rPr>
          <w:rFonts w:ascii="Times New Roman" w:hAnsi="Times New Roman" w:cs="Times New Roman"/>
          <w:b/>
          <w:sz w:val="28"/>
          <w:szCs w:val="28"/>
        </w:rPr>
        <w:t>Леонова Т.В.</w:t>
      </w:r>
    </w:p>
    <w:p w:rsidR="00EE79DB" w:rsidRPr="00101A33" w:rsidRDefault="00EE79DB" w:rsidP="00EE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DB" w:rsidRPr="00101A33" w:rsidRDefault="00EE79DB" w:rsidP="00EE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A33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«Детская школа искусств №4» г. Ульяновск.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Март 2017 г.</w:t>
      </w:r>
    </w:p>
    <w:p w:rsidR="00EE79DB" w:rsidRDefault="00EE79DB" w:rsidP="00EE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9DB" w:rsidRPr="00101A33" w:rsidRDefault="00EE79DB" w:rsidP="00EE79D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0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A33">
        <w:rPr>
          <w:rFonts w:ascii="Times New Roman" w:hAnsi="Times New Roman" w:cs="Times New Roman"/>
          <w:sz w:val="28"/>
          <w:szCs w:val="28"/>
        </w:rPr>
        <w:t>Музыка на протяжении всей истории своего развития  всегда была связана с другими видами искусства. Проблема взаимодействия иску</w:t>
      </w:r>
      <w:proofErr w:type="gramStart"/>
      <w:r w:rsidRPr="00101A33">
        <w:rPr>
          <w:rFonts w:ascii="Times New Roman" w:hAnsi="Times New Roman" w:cs="Times New Roman"/>
          <w:sz w:val="28"/>
          <w:szCs w:val="28"/>
        </w:rPr>
        <w:t>сств в  х</w:t>
      </w:r>
      <w:proofErr w:type="gramEnd"/>
      <w:r w:rsidRPr="00101A33">
        <w:rPr>
          <w:rFonts w:ascii="Times New Roman" w:hAnsi="Times New Roman" w:cs="Times New Roman"/>
          <w:sz w:val="28"/>
          <w:szCs w:val="28"/>
        </w:rPr>
        <w:t xml:space="preserve">удожественном воспитании разрабатывалась основоположниками общей педагогики и педагогики искусства - А.С. Макаренко,  П.П. </w:t>
      </w:r>
      <w:proofErr w:type="spellStart"/>
      <w:r w:rsidRPr="00101A33">
        <w:rPr>
          <w:rFonts w:ascii="Times New Roman" w:hAnsi="Times New Roman" w:cs="Times New Roman"/>
          <w:sz w:val="28"/>
          <w:szCs w:val="28"/>
        </w:rPr>
        <w:t>Блонским</w:t>
      </w:r>
      <w:proofErr w:type="spellEnd"/>
      <w:r w:rsidRPr="00101A33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101A33">
        <w:rPr>
          <w:rFonts w:ascii="Times New Roman" w:hAnsi="Times New Roman" w:cs="Times New Roman"/>
          <w:sz w:val="28"/>
          <w:szCs w:val="28"/>
        </w:rPr>
        <w:t>Шацким</w:t>
      </w:r>
      <w:proofErr w:type="spellEnd"/>
      <w:r w:rsidRPr="00101A33">
        <w:rPr>
          <w:rFonts w:ascii="Times New Roman" w:hAnsi="Times New Roman" w:cs="Times New Roman"/>
          <w:sz w:val="28"/>
          <w:szCs w:val="28"/>
        </w:rPr>
        <w:t>, начиная с  20-х годов.</w:t>
      </w:r>
    </w:p>
    <w:p w:rsidR="00EE79DB" w:rsidRPr="00101A33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 </w:t>
      </w:r>
      <w:r w:rsidR="004A2A25">
        <w:rPr>
          <w:sz w:val="28"/>
          <w:szCs w:val="28"/>
        </w:rPr>
        <w:t>В</w:t>
      </w:r>
      <w:r w:rsidRPr="00101A33">
        <w:rPr>
          <w:sz w:val="28"/>
          <w:szCs w:val="28"/>
        </w:rPr>
        <w:t xml:space="preserve"> 1987 году в разработках </w:t>
      </w:r>
      <w:proofErr w:type="gramStart"/>
      <w:r w:rsidRPr="00101A33">
        <w:rPr>
          <w:sz w:val="28"/>
          <w:szCs w:val="28"/>
        </w:rPr>
        <w:t>Лаборатории комплексного взаимодействия искусств Исследовательского Центра эстетического воспитания Российской академии образования</w:t>
      </w:r>
      <w:proofErr w:type="gramEnd"/>
      <w:r w:rsidR="004A2A25">
        <w:rPr>
          <w:sz w:val="28"/>
          <w:szCs w:val="28"/>
        </w:rPr>
        <w:t xml:space="preserve"> появился т</w:t>
      </w:r>
      <w:r w:rsidR="004A2A25" w:rsidRPr="00101A33">
        <w:rPr>
          <w:sz w:val="28"/>
          <w:szCs w:val="28"/>
        </w:rPr>
        <w:t>ермин «</w:t>
      </w:r>
      <w:proofErr w:type="spellStart"/>
      <w:r w:rsidR="004A2A25" w:rsidRPr="00101A33">
        <w:rPr>
          <w:sz w:val="28"/>
          <w:szCs w:val="28"/>
        </w:rPr>
        <w:t>полихудожественный</w:t>
      </w:r>
      <w:proofErr w:type="spellEnd"/>
      <w:r w:rsidR="004A2A25" w:rsidRPr="00101A33">
        <w:rPr>
          <w:sz w:val="28"/>
          <w:szCs w:val="28"/>
        </w:rPr>
        <w:t xml:space="preserve"> подход»</w:t>
      </w:r>
      <w:r w:rsidR="004A2A25">
        <w:rPr>
          <w:sz w:val="28"/>
          <w:szCs w:val="28"/>
        </w:rPr>
        <w:t>. Он</w:t>
      </w:r>
      <w:r w:rsidRPr="00101A33">
        <w:rPr>
          <w:sz w:val="28"/>
          <w:szCs w:val="28"/>
        </w:rPr>
        <w:t xml:space="preserve"> принадлежит доктору педагогических наук, профессору Б.П. </w:t>
      </w:r>
      <w:proofErr w:type="spellStart"/>
      <w:r w:rsidRPr="00101A33">
        <w:rPr>
          <w:sz w:val="28"/>
          <w:szCs w:val="28"/>
        </w:rPr>
        <w:t>Юсову</w:t>
      </w:r>
      <w:proofErr w:type="spellEnd"/>
      <w:r w:rsidRPr="00101A33">
        <w:rPr>
          <w:sz w:val="28"/>
          <w:szCs w:val="28"/>
        </w:rPr>
        <w:t xml:space="preserve">. Исторический путь развития теории и практики музыкального </w:t>
      </w:r>
      <w:r>
        <w:rPr>
          <w:sz w:val="28"/>
          <w:szCs w:val="28"/>
        </w:rPr>
        <w:t>интегрированного</w:t>
      </w:r>
      <w:r w:rsidRPr="00101A33">
        <w:rPr>
          <w:sz w:val="28"/>
          <w:szCs w:val="28"/>
        </w:rPr>
        <w:t xml:space="preserve"> образования должен был привести к изменению его содер</w:t>
      </w:r>
      <w:r w:rsidRPr="00101A33">
        <w:rPr>
          <w:sz w:val="28"/>
          <w:szCs w:val="28"/>
        </w:rPr>
        <w:softHyphen/>
        <w:t>жания и выявлению новых факторов оказывающих позитив</w:t>
      </w:r>
      <w:r w:rsidRPr="00101A33">
        <w:rPr>
          <w:sz w:val="28"/>
          <w:szCs w:val="28"/>
        </w:rPr>
        <w:softHyphen/>
        <w:t xml:space="preserve">ное влияние на глубину и целостность художественного познания мира.     </w:t>
      </w:r>
    </w:p>
    <w:p w:rsidR="00EE79DB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  </w:t>
      </w:r>
      <w:r>
        <w:rPr>
          <w:sz w:val="28"/>
          <w:szCs w:val="28"/>
        </w:rPr>
        <w:t>Интеграция искусств на уроках музыкально-теоретического цикла</w:t>
      </w:r>
      <w:r w:rsidRPr="00101A33">
        <w:rPr>
          <w:sz w:val="28"/>
          <w:szCs w:val="28"/>
        </w:rPr>
        <w:t xml:space="preserve"> заключается в изучении сходства профессиональных приёмов различных видов искусств и к передаче образов одного искусства средствами другого. </w:t>
      </w:r>
      <w:proofErr w:type="gramStart"/>
      <w:r w:rsidRPr="00101A33">
        <w:rPr>
          <w:sz w:val="28"/>
          <w:szCs w:val="28"/>
        </w:rPr>
        <w:t>Причём</w:t>
      </w:r>
      <w:proofErr w:type="gramEnd"/>
      <w:r w:rsidRPr="00101A33">
        <w:rPr>
          <w:sz w:val="28"/>
          <w:szCs w:val="28"/>
        </w:rPr>
        <w:t xml:space="preserve"> не просто иллюстрируя данный образ, а  преображая его из слова - в жест - в движение - в звук - в цвет - в форму - в пространство - и т.д. Это позволяет школьникам понять истоки разных видов искусств и приобрести базовые представления,  навыки из области каждого искусства. </w:t>
      </w:r>
    </w:p>
    <w:p w:rsidR="00EE79DB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современном этапе развития педагогической науки и практики выделяются три основных вида искусств: </w:t>
      </w:r>
    </w:p>
    <w:p w:rsidR="00EE79DB" w:rsidRPr="00695907" w:rsidRDefault="00EE79DB" w:rsidP="00EE79DB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 и литература;</w:t>
      </w:r>
    </w:p>
    <w:p w:rsidR="00EE79DB" w:rsidRPr="00C54E19" w:rsidRDefault="00EE79DB" w:rsidP="00EE79DB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4E19">
        <w:rPr>
          <w:rFonts w:ascii="Times New Roman" w:hAnsi="Times New Roman" w:cs="Times New Roman"/>
          <w:sz w:val="28"/>
          <w:szCs w:val="28"/>
        </w:rPr>
        <w:t>ространс</w:t>
      </w:r>
      <w:r>
        <w:rPr>
          <w:rFonts w:ascii="Times New Roman" w:hAnsi="Times New Roman" w:cs="Times New Roman"/>
          <w:sz w:val="28"/>
          <w:szCs w:val="28"/>
        </w:rPr>
        <w:t>твенные -</w:t>
      </w:r>
      <w:r w:rsidRPr="00C54E19">
        <w:rPr>
          <w:rFonts w:ascii="Times New Roman" w:hAnsi="Times New Roman" w:cs="Times New Roman"/>
          <w:sz w:val="28"/>
          <w:szCs w:val="28"/>
        </w:rPr>
        <w:t xml:space="preserve"> скульптура,</w:t>
      </w:r>
      <w:r>
        <w:rPr>
          <w:rFonts w:ascii="Times New Roman" w:hAnsi="Times New Roman" w:cs="Times New Roman"/>
          <w:sz w:val="28"/>
          <w:szCs w:val="28"/>
        </w:rPr>
        <w:t xml:space="preserve"> архитектура, живопись</w:t>
      </w:r>
      <w:r w:rsidRPr="00C54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графика, 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прикладное искусство;</w:t>
      </w:r>
      <w:r w:rsidRPr="00C54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DB" w:rsidRPr="00C54E19" w:rsidRDefault="00EE79DB" w:rsidP="00EE79DB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4E19">
        <w:rPr>
          <w:rFonts w:ascii="Times New Roman" w:hAnsi="Times New Roman" w:cs="Times New Roman"/>
          <w:sz w:val="28"/>
          <w:szCs w:val="28"/>
        </w:rPr>
        <w:t>простран</w:t>
      </w:r>
      <w:r>
        <w:rPr>
          <w:rFonts w:ascii="Times New Roman" w:hAnsi="Times New Roman" w:cs="Times New Roman"/>
          <w:sz w:val="28"/>
          <w:szCs w:val="28"/>
        </w:rPr>
        <w:t>ственно-временные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4E19">
        <w:rPr>
          <w:rFonts w:ascii="Times New Roman" w:hAnsi="Times New Roman" w:cs="Times New Roman"/>
          <w:sz w:val="28"/>
          <w:szCs w:val="28"/>
        </w:rPr>
        <w:t>театр, опера, балет, кинематограф, мультипликация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B9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   </w:t>
      </w:r>
    </w:p>
    <w:p w:rsidR="00EE79DB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101A33">
        <w:rPr>
          <w:sz w:val="28"/>
          <w:szCs w:val="28"/>
        </w:rPr>
        <w:t xml:space="preserve">С </w:t>
      </w:r>
      <w:r w:rsidRPr="00101A33">
        <w:rPr>
          <w:b/>
          <w:sz w:val="28"/>
          <w:szCs w:val="28"/>
        </w:rPr>
        <w:t xml:space="preserve">поэзией  и литературой </w:t>
      </w:r>
      <w:r w:rsidRPr="00101A33">
        <w:rPr>
          <w:sz w:val="28"/>
          <w:szCs w:val="28"/>
        </w:rPr>
        <w:t>музыку роднит временная природа, их  общее «голосо</w:t>
      </w:r>
      <w:r w:rsidRPr="00101A33">
        <w:rPr>
          <w:sz w:val="28"/>
          <w:szCs w:val="28"/>
        </w:rPr>
        <w:softHyphen/>
        <w:t>вое» происхождение и многовековой синкретизм. Оба эти искусства  имеют много общих черт: чле</w:t>
      </w:r>
      <w:r w:rsidRPr="00101A33">
        <w:rPr>
          <w:sz w:val="28"/>
          <w:szCs w:val="28"/>
        </w:rPr>
        <w:softHyphen/>
        <w:t>нение на фразы, ритмическ</w:t>
      </w:r>
      <w:r>
        <w:rPr>
          <w:sz w:val="28"/>
          <w:szCs w:val="28"/>
        </w:rPr>
        <w:t xml:space="preserve">ую организацию, </w:t>
      </w:r>
      <w:proofErr w:type="spellStart"/>
      <w:r>
        <w:rPr>
          <w:sz w:val="28"/>
          <w:szCs w:val="28"/>
        </w:rPr>
        <w:t>интонационн</w:t>
      </w:r>
      <w:r w:rsidRPr="00101A33">
        <w:rPr>
          <w:sz w:val="28"/>
          <w:szCs w:val="28"/>
        </w:rPr>
        <w:t>ость</w:t>
      </w:r>
      <w:proofErr w:type="spellEnd"/>
      <w:r w:rsidRPr="00101A33">
        <w:rPr>
          <w:sz w:val="28"/>
          <w:szCs w:val="28"/>
        </w:rPr>
        <w:t xml:space="preserve">. </w:t>
      </w:r>
      <w:r w:rsidRPr="00101A33">
        <w:rPr>
          <w:rStyle w:val="c3"/>
          <w:sz w:val="28"/>
          <w:szCs w:val="28"/>
        </w:rPr>
        <w:t xml:space="preserve">Именно с помощью слова музыка получает конкретное смысловое наполнение, а поэтические строки с помощью музыки наполняются особой выразительностью. </w:t>
      </w:r>
      <w:r w:rsidRPr="00101A33">
        <w:rPr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Связь музыки и слова проявляется в многочисленных образцах вокальной, программно-инструментальной музыки, в музыкально-драматическом искусстве. Примером полного взаимопроникновения и  </w:t>
      </w:r>
      <w:proofErr w:type="spellStart"/>
      <w:r w:rsidRPr="00101A33">
        <w:rPr>
          <w:rStyle w:val="c3"/>
          <w:sz w:val="28"/>
          <w:szCs w:val="28"/>
        </w:rPr>
        <w:t>взаимодополнения</w:t>
      </w:r>
      <w:proofErr w:type="spellEnd"/>
      <w:r w:rsidRPr="00101A33">
        <w:rPr>
          <w:rStyle w:val="c3"/>
          <w:sz w:val="28"/>
          <w:szCs w:val="28"/>
        </w:rPr>
        <w:t xml:space="preserve"> искусств являются произведения оперы и балета.</w:t>
      </w:r>
      <w:r w:rsidRPr="00797DB3">
        <w:rPr>
          <w:sz w:val="28"/>
          <w:szCs w:val="28"/>
        </w:rPr>
        <w:t xml:space="preserve">  </w:t>
      </w:r>
    </w:p>
    <w:p w:rsidR="002D5DDB" w:rsidRPr="00101A33" w:rsidRDefault="002D5DDB" w:rsidP="002D5D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   </w:t>
      </w:r>
      <w:r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На уроках беседы о музыке, </w:t>
      </w:r>
      <w:r w:rsidRPr="00101A33">
        <w:rPr>
          <w:rStyle w:val="c0"/>
          <w:sz w:val="28"/>
          <w:szCs w:val="28"/>
        </w:rPr>
        <w:t>слушания музыки и музыкальной литературы</w:t>
      </w:r>
      <w:r w:rsidRPr="00101A33">
        <w:rPr>
          <w:rStyle w:val="c3"/>
          <w:sz w:val="28"/>
          <w:szCs w:val="28"/>
        </w:rPr>
        <w:t xml:space="preserve"> происходит сначала анализ литературного текста,  программы или либретто изучаемых произведений.   После учащиеся с педагогом сравнивают  их с прослушанным произведением,  находят  образные, смысловые, структурные сходства или отличия.  К прослушанным инструментальным произведениям, например к сюитам «Времена года» П.И. Чайковского и  А. Вивальди,   учащиеся подбирают стихи, </w:t>
      </w:r>
      <w:proofErr w:type="gramStart"/>
      <w:r w:rsidRPr="00101A33">
        <w:rPr>
          <w:rStyle w:val="c3"/>
          <w:sz w:val="28"/>
          <w:szCs w:val="28"/>
        </w:rPr>
        <w:t>эпитеты</w:t>
      </w:r>
      <w:proofErr w:type="gramEnd"/>
      <w:r w:rsidRPr="00101A33">
        <w:rPr>
          <w:rStyle w:val="c3"/>
          <w:sz w:val="28"/>
          <w:szCs w:val="28"/>
        </w:rPr>
        <w:t xml:space="preserve"> подходящие по смыслу, настроению или структуре. На уроках звучат стихи А. Пушкина, М. Лермонтова, С. Есенина и др. поэтов.</w:t>
      </w:r>
    </w:p>
    <w:p w:rsidR="002D5DDB" w:rsidRDefault="002D5D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</w:p>
    <w:p w:rsidR="0076716F" w:rsidRDefault="00B10F91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80916" cy="307197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78" cy="307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45" w:rsidRDefault="00A37480" w:rsidP="00937845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полной интеграции искусств </w:t>
      </w:r>
      <w:r w:rsidR="0002511D">
        <w:rPr>
          <w:sz w:val="28"/>
          <w:szCs w:val="28"/>
        </w:rPr>
        <w:t>можно назвать</w:t>
      </w:r>
      <w:r>
        <w:rPr>
          <w:sz w:val="28"/>
          <w:szCs w:val="28"/>
        </w:rPr>
        <w:t xml:space="preserve"> </w:t>
      </w:r>
      <w:r w:rsidR="0002511D">
        <w:rPr>
          <w:sz w:val="28"/>
          <w:szCs w:val="28"/>
        </w:rPr>
        <w:t>постановку</w:t>
      </w:r>
      <w:r>
        <w:rPr>
          <w:sz w:val="28"/>
          <w:szCs w:val="28"/>
        </w:rPr>
        <w:t xml:space="preserve"> музыкальной сказки</w:t>
      </w:r>
      <w:r w:rsidR="00937845">
        <w:rPr>
          <w:sz w:val="28"/>
          <w:szCs w:val="28"/>
        </w:rPr>
        <w:t xml:space="preserve"> С. Соснина «Стрекоза и муравей» по мотивам басни И. Крылова</w:t>
      </w:r>
      <w:r>
        <w:rPr>
          <w:sz w:val="28"/>
          <w:szCs w:val="28"/>
        </w:rPr>
        <w:t xml:space="preserve"> учащимися класса хорового пения.</w:t>
      </w:r>
      <w:r w:rsidR="00937845">
        <w:rPr>
          <w:sz w:val="28"/>
          <w:szCs w:val="28"/>
        </w:rPr>
        <w:t xml:space="preserve">  При постановке сказки дети пели, играли роли, рисовали декорации, придумывали себе костюмы. </w:t>
      </w:r>
    </w:p>
    <w:p w:rsidR="00EE79DB" w:rsidRPr="00101A33" w:rsidRDefault="00317148" w:rsidP="00EE79DB">
      <w:pPr>
        <w:pStyle w:val="c7"/>
        <w:spacing w:before="120" w:beforeAutospacing="0" w:after="120" w:afterAutospacing="0" w:line="276" w:lineRule="auto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E79DB" w:rsidRPr="00797DB3">
        <w:rPr>
          <w:sz w:val="28"/>
          <w:szCs w:val="28"/>
        </w:rPr>
        <w:t xml:space="preserve">Литовский музыкант, художник и  поэт М. Чюрленис писал: «Нет рубежей между искусствами, музыка объединяет в себе поэзию и живопись и имеет свою архитектуру». </w:t>
      </w:r>
    </w:p>
    <w:p w:rsidR="00EE79DB" w:rsidRPr="00101A33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 </w:t>
      </w:r>
      <w:r w:rsidRPr="00101A33">
        <w:rPr>
          <w:sz w:val="28"/>
          <w:szCs w:val="28"/>
        </w:rPr>
        <w:t xml:space="preserve">Связь музыки и </w:t>
      </w:r>
      <w:r w:rsidRPr="00101A33">
        <w:rPr>
          <w:b/>
          <w:sz w:val="28"/>
          <w:szCs w:val="28"/>
        </w:rPr>
        <w:t>живописи</w:t>
      </w:r>
      <w:r w:rsidRPr="00101A33">
        <w:rPr>
          <w:sz w:val="28"/>
          <w:szCs w:val="28"/>
        </w:rPr>
        <w:t xml:space="preserve"> открыта много веков назад. Еще Леонардо да Винчи называл музыку сестрой живописи. Эти два искусства развивались параллельно, дополняя</w:t>
      </w:r>
      <w:r w:rsidRPr="00101A33">
        <w:rPr>
          <w:rStyle w:val="c3"/>
          <w:sz w:val="28"/>
          <w:szCs w:val="28"/>
        </w:rPr>
        <w:t xml:space="preserve"> друг друга.  Даже существует фраза: «можно «слышать» живопись и «видеть» музыку». Художники находили в музыке и музыкантах темы для своих полотен. Например «Сельский концерт» Джорджоне, «Лютнист» </w:t>
      </w:r>
      <w:proofErr w:type="spellStart"/>
      <w:r w:rsidRPr="00101A33">
        <w:rPr>
          <w:rStyle w:val="c3"/>
          <w:sz w:val="28"/>
          <w:szCs w:val="28"/>
        </w:rPr>
        <w:t>Караваджи</w:t>
      </w:r>
      <w:proofErr w:type="spellEnd"/>
      <w:r w:rsidRPr="00101A33">
        <w:rPr>
          <w:rStyle w:val="c3"/>
          <w:sz w:val="28"/>
          <w:szCs w:val="28"/>
        </w:rPr>
        <w:t>. Также и  художественные полотна отражались в произведениях композиторов. Например «Картинки с выставки» М. Мусоргского, «Фрески Дионисия» Р. Щедрина.</w:t>
      </w:r>
      <w:r w:rsidRPr="00101A33">
        <w:rPr>
          <w:sz w:val="28"/>
          <w:szCs w:val="28"/>
        </w:rPr>
        <w:t xml:space="preserve">  </w:t>
      </w:r>
    </w:p>
    <w:p w:rsidR="00EE79DB" w:rsidRPr="00101A33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 Музыка и сама обладает изобразительными свойствами. Уже в XVII-XVIII вв. существовал жанр музыкальной зарисовки. В фортепианном цикле «Карнавал» Р. Шуман нарисовал портреты своих выдающихся современников: скрипача Н. Паганини, композитора Ф. Шопена. В XIX в. появ</w:t>
      </w:r>
      <w:r>
        <w:rPr>
          <w:sz w:val="28"/>
          <w:szCs w:val="28"/>
        </w:rPr>
        <w:t>ился</w:t>
      </w:r>
      <w:r w:rsidRPr="00101A33">
        <w:rPr>
          <w:sz w:val="28"/>
          <w:szCs w:val="28"/>
        </w:rPr>
        <w:t xml:space="preserve"> особый жанр - симфоническая картина. Замечательно изображает море Римский-Корсаков в «Садко», фантастичны сказочные персонажи А.К. </w:t>
      </w:r>
      <w:proofErr w:type="spellStart"/>
      <w:r w:rsidRPr="00101A33">
        <w:rPr>
          <w:sz w:val="28"/>
          <w:szCs w:val="28"/>
        </w:rPr>
        <w:t>Лядова</w:t>
      </w:r>
      <w:proofErr w:type="spellEnd"/>
      <w:r w:rsidRPr="00101A33">
        <w:rPr>
          <w:sz w:val="28"/>
          <w:szCs w:val="28"/>
        </w:rPr>
        <w:t xml:space="preserve"> в «Кикиморе», «Волшебном озере».  </w:t>
      </w:r>
    </w:p>
    <w:p w:rsidR="00EE79DB" w:rsidRDefault="00EE79DB" w:rsidP="00EE79DB">
      <w:pPr>
        <w:pStyle w:val="c7"/>
        <w:spacing w:before="120" w:beforeAutospacing="0" w:after="120" w:afterAutospacing="0" w:line="276" w:lineRule="auto"/>
        <w:jc w:val="both"/>
        <w:rPr>
          <w:rStyle w:val="c3"/>
          <w:sz w:val="28"/>
          <w:szCs w:val="28"/>
        </w:rPr>
      </w:pPr>
      <w:r w:rsidRPr="00101A33">
        <w:rPr>
          <w:sz w:val="28"/>
          <w:szCs w:val="28"/>
        </w:rPr>
        <w:t xml:space="preserve">    </w:t>
      </w:r>
      <w:r w:rsidRPr="00101A33">
        <w:rPr>
          <w:rStyle w:val="c3"/>
          <w:sz w:val="28"/>
          <w:szCs w:val="28"/>
        </w:rPr>
        <w:t xml:space="preserve">К прослушанным музыкальным произведениям  педагог демонстрирует   </w:t>
      </w:r>
      <w:r>
        <w:rPr>
          <w:rStyle w:val="c3"/>
          <w:sz w:val="28"/>
          <w:szCs w:val="28"/>
        </w:rPr>
        <w:t xml:space="preserve">иллюстрации </w:t>
      </w:r>
      <w:r w:rsidRPr="00101A33">
        <w:rPr>
          <w:rStyle w:val="c3"/>
          <w:sz w:val="28"/>
          <w:szCs w:val="28"/>
        </w:rPr>
        <w:t xml:space="preserve"> живописных полотен великих художников И. Левитана, В. Васнецова, И. Айвазовского, М. Врубеля и др</w:t>
      </w:r>
      <w:r>
        <w:rPr>
          <w:rStyle w:val="c3"/>
          <w:sz w:val="28"/>
          <w:szCs w:val="28"/>
        </w:rPr>
        <w:t>угих</w:t>
      </w:r>
      <w:r w:rsidRPr="00101A33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 xml:space="preserve"> Причём предлагает </w:t>
      </w:r>
      <w:r w:rsidRPr="00101A33">
        <w:rPr>
          <w:rStyle w:val="c3"/>
          <w:sz w:val="28"/>
          <w:szCs w:val="28"/>
        </w:rPr>
        <w:t>примеры в самых различных вариантах: до или после прослушанного произведения, с названием  картины и её автора или с предложением ученикам дома самим с помощью компьютерных технологий найти подходящее произведение изобразительного искусства. Такие задания получают дети старших классов.</w:t>
      </w:r>
      <w:r w:rsidR="00F02C75"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>Другой распространённой  и полезной формой  работы над «</w:t>
      </w:r>
      <w:proofErr w:type="spellStart"/>
      <w:r w:rsidRPr="00101A33">
        <w:rPr>
          <w:rStyle w:val="c3"/>
          <w:sz w:val="28"/>
          <w:szCs w:val="28"/>
        </w:rPr>
        <w:t>зрительностью</w:t>
      </w:r>
      <w:proofErr w:type="spellEnd"/>
      <w:r w:rsidRPr="00101A33">
        <w:rPr>
          <w:rStyle w:val="c3"/>
          <w:sz w:val="28"/>
          <w:szCs w:val="28"/>
        </w:rPr>
        <w:t>» музыки является  её рисование детьми. В этом случае школьники учатся передавать музыкальные образы с помощью художественных средств, развивают творческие способности, фантазию, образное и ассоциативное мышление. При этом педагог  перед учащимися ставит  разные задачи: запечатлеть конкретного музыкального героя, изобразить музыкальное настроение беспредметно – только с помощью подходящих цветов, отобразить на альбомном листе музыкальное развитие, изменение того или иного выразительного средства.</w:t>
      </w:r>
    </w:p>
    <w:p w:rsidR="001F4F42" w:rsidRDefault="001F4F42" w:rsidP="00EE79DB">
      <w:pPr>
        <w:pStyle w:val="c7"/>
        <w:spacing w:before="120" w:beforeAutospacing="0" w:after="120" w:afterAutospacing="0" w:line="276" w:lineRule="auto"/>
        <w:jc w:val="both"/>
        <w:rPr>
          <w:rStyle w:val="c3"/>
          <w:sz w:val="28"/>
          <w:szCs w:val="28"/>
        </w:rPr>
      </w:pPr>
    </w:p>
    <w:p w:rsidR="001F4F42" w:rsidRDefault="001F4F42" w:rsidP="00EE79DB">
      <w:pPr>
        <w:pStyle w:val="c7"/>
        <w:spacing w:before="120" w:beforeAutospacing="0" w:after="120" w:afterAutospacing="0" w:line="276" w:lineRule="auto"/>
        <w:jc w:val="both"/>
        <w:rPr>
          <w:rStyle w:val="c3"/>
          <w:sz w:val="28"/>
          <w:szCs w:val="28"/>
        </w:rPr>
      </w:pPr>
    </w:p>
    <w:p w:rsidR="001F4F42" w:rsidRPr="00101A33" w:rsidRDefault="001F4F42" w:rsidP="001F4F42">
      <w:pPr>
        <w:pStyle w:val="c7"/>
        <w:spacing w:before="120" w:beforeAutospacing="0" w:after="120" w:afterAutospacing="0" w:line="276" w:lineRule="auto"/>
        <w:jc w:val="center"/>
        <w:rPr>
          <w:rStyle w:val="c3"/>
          <w:sz w:val="28"/>
          <w:szCs w:val="28"/>
        </w:rPr>
      </w:pPr>
    </w:p>
    <w:p w:rsidR="00F02C75" w:rsidRDefault="00F02C75" w:rsidP="00F02C75">
      <w:pPr>
        <w:spacing w:before="120" w:after="120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318B653" wp14:editId="66174E24">
            <wp:extent cx="4839128" cy="2804845"/>
            <wp:effectExtent l="0" t="0" r="0" b="0"/>
            <wp:docPr id="10" name="Рисунок 10" descr="H:\Seagate\Мама_Е. продолжение\Доклад для семинара\Фотографии\DSCN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Seagate\Мама_Е. продолжение\Доклад для семинара\Фотографии\DSCN2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221" cy="28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DB" w:rsidRPr="00101A33" w:rsidRDefault="00EE79DB" w:rsidP="00EE79D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01A33">
        <w:rPr>
          <w:rStyle w:val="c3"/>
          <w:rFonts w:ascii="Times New Roman" w:hAnsi="Times New Roman" w:cs="Times New Roman"/>
          <w:sz w:val="28"/>
          <w:szCs w:val="28"/>
        </w:rPr>
        <w:t xml:space="preserve"> Не менее интересна связь </w:t>
      </w:r>
      <w:r w:rsidRPr="00101A33">
        <w:rPr>
          <w:rStyle w:val="c3"/>
          <w:rFonts w:ascii="Times New Roman" w:hAnsi="Times New Roman" w:cs="Times New Roman"/>
          <w:b/>
          <w:sz w:val="28"/>
          <w:szCs w:val="28"/>
        </w:rPr>
        <w:t xml:space="preserve">музыки с </w:t>
      </w:r>
      <w:r w:rsidRPr="00101A33">
        <w:rPr>
          <w:rStyle w:val="c0"/>
          <w:rFonts w:ascii="Times New Roman" w:hAnsi="Times New Roman" w:cs="Times New Roman"/>
          <w:b/>
          <w:sz w:val="28"/>
          <w:szCs w:val="28"/>
        </w:rPr>
        <w:t>архитектурой</w:t>
      </w:r>
      <w:r w:rsidRPr="00101A33"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101A33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101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A33">
        <w:rPr>
          <w:rFonts w:ascii="Times New Roman" w:hAnsi="Times New Roman" w:cs="Times New Roman"/>
          <w:sz w:val="28"/>
          <w:szCs w:val="28"/>
        </w:rPr>
        <w:t>"Архитектура и музыка - сестры, и та, и другая создают пропорции во времени и в пространстве... Обеим присущи материальное и духовное начала: в музыке мы находим архитектуру, в архитектуре - музыку", - говори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01A33">
        <w:rPr>
          <w:rFonts w:ascii="Times New Roman" w:hAnsi="Times New Roman" w:cs="Times New Roman"/>
          <w:sz w:val="28"/>
          <w:szCs w:val="28"/>
        </w:rPr>
        <w:t xml:space="preserve"> французский архитектор Шарль </w:t>
      </w:r>
      <w:proofErr w:type="spellStart"/>
      <w:r w:rsidRPr="00101A3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01A33">
        <w:rPr>
          <w:rFonts w:ascii="Times New Roman" w:hAnsi="Times New Roman" w:cs="Times New Roman"/>
          <w:sz w:val="28"/>
          <w:szCs w:val="28"/>
        </w:rPr>
        <w:t xml:space="preserve"> Корбюзье. </w:t>
      </w:r>
      <w:r w:rsidRPr="00101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A33">
        <w:rPr>
          <w:rStyle w:val="c3"/>
          <w:rFonts w:ascii="Times New Roman" w:hAnsi="Times New Roman" w:cs="Times New Roman"/>
          <w:sz w:val="28"/>
          <w:szCs w:val="28"/>
        </w:rPr>
        <w:t xml:space="preserve">Эта связь не строго научного анализа, а скорее </w:t>
      </w:r>
      <w:r w:rsidRPr="00101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образного представления связи архитектурной формы с музыкальной гармонией. </w:t>
      </w:r>
      <w:r w:rsidRPr="00101A33">
        <w:rPr>
          <w:rFonts w:ascii="Times New Roman" w:hAnsi="Times New Roman" w:cs="Times New Roman"/>
          <w:sz w:val="28"/>
          <w:szCs w:val="28"/>
        </w:rPr>
        <w:t>Музыкальная мелодия основана на чередовании звуков различной высоты и продолжительности, в ее основе - временная упорядоченность звуков. В основе архитектурной композиции лежит пространственная упорядоченность.</w:t>
      </w:r>
      <w:r w:rsidRPr="00101A33">
        <w:rPr>
          <w:rStyle w:val="c3"/>
          <w:rFonts w:ascii="Times New Roman" w:hAnsi="Times New Roman" w:cs="Times New Roman"/>
          <w:sz w:val="28"/>
          <w:szCs w:val="28"/>
        </w:rPr>
        <w:t xml:space="preserve"> Пластика, рисунок, многообразие контуров, светотень архитектуры близки разнообразным выразительным элементам музыки. </w:t>
      </w:r>
      <w:r w:rsidRPr="00101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A33">
        <w:rPr>
          <w:rFonts w:ascii="Times New Roman" w:hAnsi="Times New Roman" w:cs="Times New Roman"/>
          <w:sz w:val="28"/>
          <w:szCs w:val="28"/>
        </w:rPr>
        <w:t>К. Сен-Санс, писал: «Музыка – архитектура звуков; это пластическое искусство, которое формует вместо глины вибрации воздуха».</w:t>
      </w:r>
    </w:p>
    <w:p w:rsidR="00EE79DB" w:rsidRPr="00101A33" w:rsidRDefault="00EE79DB" w:rsidP="00EE79DB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A33">
        <w:rPr>
          <w:rFonts w:ascii="Times New Roman" w:hAnsi="Times New Roman" w:cs="Times New Roman"/>
          <w:sz w:val="28"/>
          <w:szCs w:val="28"/>
        </w:rPr>
        <w:t>В качестве примеров вдохновения композиторов архитектурными формами можно привести произведения  К. Дебюсси «Затонувший собор», пьесы Мусоргского «Старый замок» и «Богатырские ворота».</w:t>
      </w:r>
    </w:p>
    <w:p w:rsidR="00EE79DB" w:rsidRPr="00101A33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Pr="00101A33">
        <w:rPr>
          <w:rStyle w:val="c3"/>
          <w:sz w:val="28"/>
          <w:szCs w:val="28"/>
        </w:rPr>
        <w:t xml:space="preserve">С древнейших времен ярко прослеживается связь </w:t>
      </w:r>
      <w:r w:rsidRPr="00101A33">
        <w:rPr>
          <w:rStyle w:val="c3"/>
          <w:b/>
          <w:sz w:val="28"/>
          <w:szCs w:val="28"/>
        </w:rPr>
        <w:t xml:space="preserve">музыки с </w:t>
      </w:r>
      <w:r w:rsidRPr="00101A33">
        <w:rPr>
          <w:rStyle w:val="c0"/>
          <w:b/>
          <w:sz w:val="28"/>
          <w:szCs w:val="28"/>
        </w:rPr>
        <w:t>танцем</w:t>
      </w:r>
      <w:r w:rsidRPr="00101A33">
        <w:rPr>
          <w:rStyle w:val="c3"/>
          <w:sz w:val="28"/>
          <w:szCs w:val="28"/>
        </w:rPr>
        <w:t xml:space="preserve">. Объединяет эти искусства  </w:t>
      </w:r>
      <w:r w:rsidRPr="00101A33">
        <w:rPr>
          <w:sz w:val="28"/>
          <w:szCs w:val="28"/>
        </w:rPr>
        <w:t>последователь</w:t>
      </w:r>
      <w:r w:rsidRPr="00101A33">
        <w:rPr>
          <w:sz w:val="28"/>
          <w:szCs w:val="28"/>
        </w:rPr>
        <w:softHyphen/>
        <w:t>ность элементов, их чередование на основе принципов тождества и контраста.</w:t>
      </w:r>
    </w:p>
    <w:p w:rsidR="00EE79DB" w:rsidRPr="00101A33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</w:t>
      </w:r>
      <w:r w:rsidRPr="00101A33">
        <w:rPr>
          <w:rStyle w:val="c3"/>
          <w:sz w:val="28"/>
          <w:szCs w:val="28"/>
        </w:rPr>
        <w:t>Известная русская балерина Г.</w:t>
      </w:r>
      <w:r w:rsidRPr="00ED74FD"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Уланова замечала: «Когда бы и в каком балете мне не приходилось танцевать, я всегда стремилась осознать движения, из которых состоит танец. В то же время движения побуждают к сознательному восприятию музыкального произведения. А музыка становится более понятной и легче усваивается, придавая движениям особую </w:t>
      </w:r>
      <w:r w:rsidRPr="00101A33">
        <w:rPr>
          <w:rStyle w:val="c3"/>
          <w:sz w:val="28"/>
          <w:szCs w:val="28"/>
        </w:rPr>
        <w:lastRenderedPageBreak/>
        <w:t>выразительность, четкость, ритмичность». О другой  известной русской балерине А. Павловой говорили, что ее движения – это «танцующая музыка».</w:t>
      </w:r>
    </w:p>
    <w:p w:rsidR="00EE79DB" w:rsidRPr="00101A33" w:rsidRDefault="00EE79DB" w:rsidP="00EE79DB">
      <w:pPr>
        <w:pStyle w:val="c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   На уроках </w:t>
      </w:r>
      <w:r w:rsidRPr="00101A33">
        <w:rPr>
          <w:rStyle w:val="c0"/>
          <w:sz w:val="28"/>
          <w:szCs w:val="28"/>
        </w:rPr>
        <w:t>слушания музыки и музыкальной литературы</w:t>
      </w:r>
      <w:r w:rsidRPr="00101A33">
        <w:rPr>
          <w:rStyle w:val="c3"/>
          <w:sz w:val="28"/>
          <w:szCs w:val="28"/>
        </w:rPr>
        <w:t xml:space="preserve">  учащиеся просматривают </w:t>
      </w:r>
      <w:proofErr w:type="gramStart"/>
      <w:r w:rsidRPr="00101A33">
        <w:rPr>
          <w:rStyle w:val="c3"/>
          <w:sz w:val="28"/>
          <w:szCs w:val="28"/>
        </w:rPr>
        <w:t>видеоролики</w:t>
      </w:r>
      <w:proofErr w:type="gramEnd"/>
      <w:r w:rsidRPr="00101A33">
        <w:rPr>
          <w:rStyle w:val="c3"/>
          <w:sz w:val="28"/>
          <w:szCs w:val="28"/>
        </w:rPr>
        <w:t xml:space="preserve"> в которых наглядно видят танцоров, их костюмы и танцевальные движения. В качестве творческих элементов  на уроке им предлагается повторить движения или придумать свои. Особенно эта форма работы актуальна при знакомстве с первичными музыкальными жанрами в младших классах – песня, танец, марш.</w:t>
      </w:r>
      <w:r w:rsidRPr="00101A33">
        <w:rPr>
          <w:sz w:val="28"/>
          <w:szCs w:val="28"/>
        </w:rPr>
        <w:t xml:space="preserve">  </w:t>
      </w:r>
    </w:p>
    <w:p w:rsidR="00EE79DB" w:rsidRPr="00101A33" w:rsidRDefault="00EE79DB" w:rsidP="00EE79DB">
      <w:pPr>
        <w:pStyle w:val="c7"/>
        <w:spacing w:before="120" w:beforeAutospacing="0" w:after="120" w:afterAutospacing="0" w:line="276" w:lineRule="auto"/>
        <w:jc w:val="both"/>
        <w:rPr>
          <w:rStyle w:val="c3"/>
          <w:sz w:val="28"/>
          <w:szCs w:val="28"/>
        </w:rPr>
      </w:pPr>
      <w:r w:rsidRPr="00101A33">
        <w:rPr>
          <w:sz w:val="28"/>
          <w:szCs w:val="28"/>
        </w:rPr>
        <w:t xml:space="preserve">   </w:t>
      </w:r>
      <w:r w:rsidRPr="00101A33">
        <w:rPr>
          <w:rStyle w:val="c3"/>
          <w:sz w:val="28"/>
          <w:szCs w:val="28"/>
        </w:rPr>
        <w:t xml:space="preserve">На уроке </w:t>
      </w:r>
      <w:r w:rsidRPr="00101A33">
        <w:rPr>
          <w:rStyle w:val="c0"/>
          <w:sz w:val="28"/>
          <w:szCs w:val="28"/>
        </w:rPr>
        <w:t>сольфеджио,</w:t>
      </w:r>
      <w:r w:rsidRPr="00101A33">
        <w:rPr>
          <w:rStyle w:val="c3"/>
          <w:sz w:val="28"/>
          <w:szCs w:val="28"/>
        </w:rPr>
        <w:t xml:space="preserve"> очень полезен метод пластического интонирования, заимствованный из хореографического искусства. Им пользуются многие </w:t>
      </w:r>
      <w:r>
        <w:rPr>
          <w:rStyle w:val="c3"/>
          <w:sz w:val="28"/>
          <w:szCs w:val="28"/>
        </w:rPr>
        <w:t xml:space="preserve">педагоги </w:t>
      </w:r>
      <w:r w:rsidRPr="00101A33">
        <w:rPr>
          <w:rStyle w:val="c3"/>
          <w:sz w:val="28"/>
          <w:szCs w:val="28"/>
        </w:rPr>
        <w:t xml:space="preserve">-  движения рук показывают движение звука. Это позволяет  школьнику «увидеть»  мелодический рисунок произведения, номера или диктанта, разобраться в его строении, и тем самым способствует осознанному определению на слух, исполнению и записи. </w:t>
      </w:r>
    </w:p>
    <w:p w:rsidR="00EE79DB" w:rsidRPr="00101A33" w:rsidRDefault="00EE79DB" w:rsidP="00507ADB">
      <w:pPr>
        <w:pStyle w:val="c7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</w:t>
      </w:r>
      <w:r w:rsidR="00EF2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1A33">
        <w:rPr>
          <w:sz w:val="28"/>
          <w:szCs w:val="28"/>
        </w:rPr>
        <w:t xml:space="preserve">Из этого следует что, использование </w:t>
      </w:r>
      <w:r w:rsidR="00EF247D">
        <w:rPr>
          <w:sz w:val="28"/>
          <w:szCs w:val="28"/>
        </w:rPr>
        <w:t>интеграции искусств на</w:t>
      </w:r>
      <w:r w:rsidRPr="00101A33">
        <w:rPr>
          <w:sz w:val="28"/>
          <w:szCs w:val="28"/>
        </w:rPr>
        <w:t xml:space="preserve"> уроках теоретических дисциплин в ДШИ помогает учащимся:</w:t>
      </w:r>
    </w:p>
    <w:p w:rsidR="00EE79DB" w:rsidRPr="00101A33" w:rsidRDefault="00507ADB" w:rsidP="00507ADB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EE79DB"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получить дополнительные способы усвоения учебного материала;</w:t>
      </w:r>
    </w:p>
    <w:p w:rsidR="00EE79DB" w:rsidRPr="00101A33" w:rsidRDefault="00EE79DB" w:rsidP="00507ADB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* существенно активизировать слуховое восприятие;</w:t>
      </w:r>
    </w:p>
    <w:p w:rsidR="00EE79DB" w:rsidRPr="00101A33" w:rsidRDefault="00EE79DB" w:rsidP="00507ADB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* сформировать свою индивидуальность;</w:t>
      </w:r>
    </w:p>
    <w:p w:rsidR="00EE79DB" w:rsidRPr="00101A33" w:rsidRDefault="00EE79DB" w:rsidP="00507ADB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находиться в активной позиции, в состоянии поиска.</w:t>
      </w:r>
    </w:p>
    <w:p w:rsidR="00EE79DB" w:rsidRPr="00DE7F0E" w:rsidRDefault="00EE79DB" w:rsidP="00507AD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01A33">
        <w:rPr>
          <w:rFonts w:ascii="Times New Roman" w:hAnsi="Times New Roman" w:cs="Times New Roman"/>
          <w:sz w:val="28"/>
          <w:szCs w:val="28"/>
        </w:rPr>
        <w:t xml:space="preserve">   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становятся активными исследователями, мыслителями, критиками, учатся работать с информацией, осмысливать ее и делать необходимые выводы.</w:t>
      </w:r>
    </w:p>
    <w:p w:rsidR="00EE79DB" w:rsidRPr="00101A33" w:rsidRDefault="00EE79DB" w:rsidP="00EE79D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A33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педагогической науки и практики одним из приоритетных направлений  является информатизация образования. </w:t>
      </w:r>
    </w:p>
    <w:p w:rsidR="00EE79DB" w:rsidRPr="00101A33" w:rsidRDefault="00EE79DB" w:rsidP="00EE79D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является сферой, весьма восприимчивой к современным технологическим инновациям. Внедрение новых технологий в </w:t>
      </w:r>
      <w:proofErr w:type="gramStart"/>
      <w:r w:rsidR="00E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="00E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происходит преимущественно через мультимед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ийные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ресурсы.  </w:t>
      </w:r>
    </w:p>
    <w:p w:rsidR="00EE79DB" w:rsidRPr="00101A33" w:rsidRDefault="00EE79DB" w:rsidP="00EE79D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традиционными формами воспитания и обучения мультимеди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обладают рядом преимуществ:</w:t>
      </w:r>
    </w:p>
    <w:p w:rsidR="00EE79DB" w:rsidRPr="00101A33" w:rsidRDefault="00EE79DB" w:rsidP="00EE79DB">
      <w:pPr>
        <w:pStyle w:val="a3"/>
        <w:numPr>
          <w:ilvl w:val="0"/>
          <w:numId w:val="1"/>
        </w:numPr>
        <w:spacing w:before="12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экране в игровой форме вызывает  огромный интерес к творчеству;</w:t>
      </w:r>
    </w:p>
    <w:p w:rsidR="00EE79DB" w:rsidRPr="00101A33" w:rsidRDefault="00EE79DB" w:rsidP="00EE79DB">
      <w:pPr>
        <w:pStyle w:val="a3"/>
        <w:numPr>
          <w:ilvl w:val="0"/>
          <w:numId w:val="1"/>
        </w:numPr>
        <w:spacing w:before="12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в себе образный тип информации, понятный школьникам;</w:t>
      </w:r>
    </w:p>
    <w:p w:rsidR="00EE79DB" w:rsidRPr="00101A33" w:rsidRDefault="00EE79DB" w:rsidP="00EE79DB">
      <w:pPr>
        <w:pStyle w:val="a3"/>
        <w:numPr>
          <w:ilvl w:val="0"/>
          <w:numId w:val="1"/>
        </w:numPr>
        <w:spacing w:before="12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привлекают внимание;</w:t>
      </w:r>
    </w:p>
    <w:p w:rsidR="00EE79DB" w:rsidRPr="00101A33" w:rsidRDefault="00EE79DB" w:rsidP="00EE79DB">
      <w:pPr>
        <w:pStyle w:val="a3"/>
        <w:numPr>
          <w:ilvl w:val="0"/>
          <w:numId w:val="1"/>
        </w:numPr>
        <w:spacing w:before="12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отличным средством для решения задач обучения.</w:t>
      </w:r>
    </w:p>
    <w:p w:rsidR="00EE79DB" w:rsidRPr="00101A33" w:rsidRDefault="00EE79DB" w:rsidP="00EE79D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Мультимеди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</w:t>
      </w:r>
      <w:r w:rsidRPr="00101A33">
        <w:rPr>
          <w:rFonts w:ascii="Times New Roman" w:hAnsi="Times New Roman" w:cs="Times New Roman"/>
          <w:sz w:val="28"/>
          <w:szCs w:val="28"/>
        </w:rPr>
        <w:t xml:space="preserve"> делают материал доступным для восприятия не только через слуховые анализаторы, но и через зрительные. Таким образом, преподаватель реализует  на практике идею индивидуализации обучения детей.</w:t>
      </w:r>
      <w:r>
        <w:rPr>
          <w:rFonts w:ascii="Times New Roman" w:hAnsi="Times New Roman" w:cs="Times New Roman"/>
          <w:sz w:val="28"/>
          <w:szCs w:val="28"/>
        </w:rPr>
        <w:t xml:space="preserve"> Внедряя современные мультимедийные</w:t>
      </w:r>
      <w:r w:rsidRPr="00101A33">
        <w:rPr>
          <w:rFonts w:ascii="Times New Roman" w:hAnsi="Times New Roman" w:cs="Times New Roman"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A33">
        <w:rPr>
          <w:rFonts w:ascii="Times New Roman" w:hAnsi="Times New Roman" w:cs="Times New Roman"/>
          <w:sz w:val="28"/>
          <w:szCs w:val="28"/>
        </w:rPr>
        <w:t xml:space="preserve"> мы продолжаем  </w:t>
      </w:r>
      <w:proofErr w:type="spellStart"/>
      <w:r w:rsidRPr="00101A33">
        <w:rPr>
          <w:rFonts w:ascii="Times New Roman" w:hAnsi="Times New Roman" w:cs="Times New Roman"/>
          <w:sz w:val="28"/>
          <w:szCs w:val="28"/>
        </w:rPr>
        <w:t>полихудожественное</w:t>
      </w:r>
      <w:proofErr w:type="spellEnd"/>
      <w:r w:rsidRPr="00101A33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101A33">
        <w:rPr>
          <w:rFonts w:ascii="Times New Roman" w:hAnsi="Times New Roman" w:cs="Times New Roman"/>
          <w:sz w:val="28"/>
          <w:szCs w:val="28"/>
        </w:rPr>
        <w:t>.</w:t>
      </w:r>
    </w:p>
    <w:p w:rsidR="00507ADB" w:rsidRDefault="00EE79DB" w:rsidP="004466CA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в классе настенного монитора   у меня  появилась возможность обеспечить  качественно новый  уровень подачи информации. Пользуясь интернетом, за  3 года я собрала  </w:t>
      </w:r>
      <w:proofErr w:type="gramStart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обширную</w:t>
      </w:r>
      <w:proofErr w:type="gram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аудиотеку. Это и видео фрагменты из опер, балетов, спектаклей, анимационные фильмы из серии «Сказки старого пианино», мультипликационные фильмы по произведениям «Детский альбом» П. Чайковского, «Картинки с выставки» М. Мусоргского, музыкальные и ритмические видео диктанты, фрагменты народных обрядов  и песен, минусовые фонограммы детских песен.</w:t>
      </w:r>
      <w:r w:rsidR="0044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записи </w:t>
      </w:r>
      <w:proofErr w:type="gramStart"/>
      <w:r w:rsidR="0044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нотного</w:t>
      </w:r>
      <w:proofErr w:type="gramEnd"/>
      <w:r w:rsidR="0044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6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</w:t>
      </w:r>
      <w:proofErr w:type="spell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компьютерную программу  </w:t>
      </w:r>
      <w:proofErr w:type="spellStart"/>
      <w:r w:rsidRPr="00101A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Musescor</w:t>
      </w:r>
      <w:proofErr w:type="spell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4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7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51C79" wp14:editId="7EA21762">
            <wp:extent cx="4911047" cy="2702103"/>
            <wp:effectExtent l="0" t="0" r="4445" b="3175"/>
            <wp:docPr id="13" name="Рисунок 13" descr="H:\Seagate\Мама_Е. продолжение\Доклад для семинара\Фотографии\DSCN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Seagate\Мама_Е. продолжение\Доклад для семинара\Фотографии\DSCN2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080" cy="26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41" w:rsidRDefault="00917941" w:rsidP="00917941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40F3E" wp14:editId="47198036">
            <wp:extent cx="4911047" cy="2948683"/>
            <wp:effectExtent l="0" t="0" r="4445" b="4445"/>
            <wp:docPr id="14" name="Рисунок 14" descr="H:\Seagate\Мама_Е. продолжение\Доклад для семинара\Фотографии\DSCN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Seagate\Мама_Е. продолжение\Доклад для семинара\Фотографии\DSCN2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081" cy="294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DB" w:rsidRDefault="00EE79DB" w:rsidP="00EE79D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компьютерных технологий в процесс обучения выдвигает новые требования и 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мультимедийных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предполагает владение компьютерными  технологиями. </w:t>
      </w:r>
    </w:p>
    <w:p w:rsidR="00EE79DB" w:rsidRPr="00D34603" w:rsidRDefault="00EE79DB" w:rsidP="00EE79D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компьютерные технологии являются лишь дополнительным источником информации и  не могут заменить  роль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педагога</w:t>
      </w:r>
      <w:r w:rsidRPr="0010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ученикам удаётся изучить</w:t>
      </w:r>
      <w:r w:rsidRPr="00101A33">
        <w:rPr>
          <w:rFonts w:ascii="Times New Roman" w:hAnsi="Times New Roman" w:cs="Times New Roman"/>
          <w:sz w:val="28"/>
          <w:szCs w:val="28"/>
        </w:rPr>
        <w:t xml:space="preserve"> образцы художественных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1A33">
        <w:rPr>
          <w:rFonts w:ascii="Times New Roman" w:hAnsi="Times New Roman" w:cs="Times New Roman"/>
          <w:sz w:val="28"/>
          <w:szCs w:val="28"/>
        </w:rPr>
        <w:t xml:space="preserve">важные элементы </w:t>
      </w:r>
      <w:r>
        <w:rPr>
          <w:rFonts w:ascii="Times New Roman" w:hAnsi="Times New Roman" w:cs="Times New Roman"/>
          <w:sz w:val="28"/>
          <w:szCs w:val="28"/>
        </w:rPr>
        <w:t xml:space="preserve">всех видов искусств. </w:t>
      </w:r>
      <w:r w:rsidRPr="00D34603">
        <w:rPr>
          <w:rStyle w:val="c3"/>
          <w:rFonts w:ascii="Times New Roman" w:hAnsi="Times New Roman" w:cs="Times New Roman"/>
          <w:sz w:val="28"/>
          <w:szCs w:val="28"/>
        </w:rPr>
        <w:t>Интеграция разных видов искусств на уроках теоретического цикла позволяет наделить произведение одного вида искусства чертами другого, тем самым значительно обога</w:t>
      </w:r>
      <w:r>
        <w:rPr>
          <w:rStyle w:val="c3"/>
          <w:rFonts w:ascii="Times New Roman" w:hAnsi="Times New Roman" w:cs="Times New Roman"/>
          <w:sz w:val="28"/>
          <w:szCs w:val="28"/>
        </w:rPr>
        <w:t>тить</w:t>
      </w:r>
      <w:r w:rsidRPr="00D34603">
        <w:rPr>
          <w:rStyle w:val="c3"/>
          <w:rFonts w:ascii="Times New Roman" w:hAnsi="Times New Roman" w:cs="Times New Roman"/>
          <w:sz w:val="28"/>
          <w:szCs w:val="28"/>
        </w:rPr>
        <w:t xml:space="preserve"> внутренний мир учеников, их образное и </w:t>
      </w:r>
      <w:r>
        <w:rPr>
          <w:rStyle w:val="c3"/>
          <w:rFonts w:ascii="Times New Roman" w:hAnsi="Times New Roman" w:cs="Times New Roman"/>
          <w:sz w:val="28"/>
          <w:szCs w:val="28"/>
        </w:rPr>
        <w:t>эмоциональное мышление и расширить кругозор.</w:t>
      </w:r>
    </w:p>
    <w:p w:rsidR="00FF4C6C" w:rsidRDefault="00FF4C6C" w:rsidP="001870B9">
      <w:pPr>
        <w:pStyle w:val="c7"/>
        <w:spacing w:before="120" w:beforeAutospacing="0" w:after="120" w:afterAutospacing="0" w:line="276" w:lineRule="auto"/>
        <w:jc w:val="center"/>
        <w:rPr>
          <w:rStyle w:val="c3"/>
          <w:b/>
          <w:sz w:val="28"/>
          <w:szCs w:val="28"/>
        </w:rPr>
      </w:pPr>
    </w:p>
    <w:p w:rsidR="00FF4C6C" w:rsidRDefault="00FF4C6C" w:rsidP="001870B9">
      <w:pPr>
        <w:pStyle w:val="c7"/>
        <w:spacing w:before="120" w:beforeAutospacing="0" w:after="120" w:afterAutospacing="0" w:line="276" w:lineRule="auto"/>
        <w:jc w:val="center"/>
        <w:rPr>
          <w:rStyle w:val="c3"/>
          <w:b/>
          <w:sz w:val="28"/>
          <w:szCs w:val="28"/>
        </w:rPr>
      </w:pPr>
    </w:p>
    <w:p w:rsidR="00EE79DB" w:rsidRPr="00251D2F" w:rsidRDefault="00EE79DB" w:rsidP="00FF4C6C">
      <w:pPr>
        <w:pStyle w:val="c7"/>
        <w:spacing w:before="120" w:beforeAutospacing="0" w:after="120" w:afterAutospacing="0" w:line="276" w:lineRule="auto"/>
        <w:rPr>
          <w:rStyle w:val="c3"/>
          <w:b/>
          <w:sz w:val="28"/>
          <w:szCs w:val="28"/>
        </w:rPr>
      </w:pPr>
      <w:r w:rsidRPr="00251D2F">
        <w:rPr>
          <w:rStyle w:val="c3"/>
          <w:b/>
          <w:sz w:val="28"/>
          <w:szCs w:val="28"/>
        </w:rPr>
        <w:t>Литература:</w:t>
      </w:r>
    </w:p>
    <w:p w:rsidR="00EE79DB" w:rsidRDefault="00EE79DB" w:rsidP="00EE79D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79DB" w:rsidRPr="00101A33" w:rsidRDefault="00EE79DB" w:rsidP="00EE79D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hAnsi="Times New Roman" w:cs="Times New Roman"/>
          <w:sz w:val="28"/>
          <w:szCs w:val="28"/>
        </w:rPr>
        <w:t>1.КабалевскийД. Как рассказывать детям о музыке? М.: «Музыка» 1988.</w:t>
      </w:r>
    </w:p>
    <w:p w:rsidR="00EE79DB" w:rsidRDefault="00EE79DB" w:rsidP="00EE79D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1A33">
        <w:rPr>
          <w:rFonts w:ascii="Times New Roman" w:hAnsi="Times New Roman" w:cs="Times New Roman"/>
          <w:sz w:val="28"/>
          <w:szCs w:val="28"/>
        </w:rPr>
        <w:t>Юсов Б.Г. и другие. Виды искусства и их взаимодействие.- ИХО РАО, 2001.</w:t>
      </w:r>
    </w:p>
    <w:p w:rsidR="00EE79DB" w:rsidRPr="00101A33" w:rsidRDefault="00EE79DB" w:rsidP="00EE79DB">
      <w:pPr>
        <w:pStyle w:val="p7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A33">
        <w:rPr>
          <w:sz w:val="28"/>
          <w:szCs w:val="28"/>
        </w:rPr>
        <w:t>Горбунова И. Об основных направлениях деятельности учебно-методической лаборатории "Музыкально-компьютерные технологии" // Современное музыкальное образование 2003 г.</w:t>
      </w:r>
      <w:r>
        <w:rPr>
          <w:sz w:val="28"/>
          <w:szCs w:val="28"/>
        </w:rPr>
        <w:t xml:space="preserve"> </w:t>
      </w:r>
      <w:r w:rsidRPr="00101A33">
        <w:rPr>
          <w:sz w:val="28"/>
          <w:szCs w:val="28"/>
        </w:rPr>
        <w:t>с. 33-35.</w:t>
      </w:r>
    </w:p>
    <w:p w:rsidR="00EE79DB" w:rsidRDefault="00EE79DB" w:rsidP="00EE79DB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sz w:val="28"/>
          <w:szCs w:val="28"/>
        </w:rPr>
        <w:t xml:space="preserve">4. </w:t>
      </w:r>
      <w:r w:rsidRPr="00077089">
        <w:rPr>
          <w:rStyle w:val="c3"/>
          <w:rFonts w:ascii="Times New Roman" w:hAnsi="Times New Roman" w:cs="Times New Roman"/>
          <w:sz w:val="28"/>
          <w:szCs w:val="28"/>
        </w:rPr>
        <w:t>Статья</w:t>
      </w:r>
      <w:r>
        <w:rPr>
          <w:rStyle w:val="c3"/>
          <w:sz w:val="28"/>
          <w:szCs w:val="28"/>
        </w:rPr>
        <w:t xml:space="preserve">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Людмил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 Юрьевны «Музыкально-компьютерные технологии как феномен современной культуры». 2015 г.</w:t>
      </w:r>
    </w:p>
    <w:p w:rsidR="00EE79DB" w:rsidRDefault="00EE79DB" w:rsidP="00EE79DB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Алпатова А. С. Творческое постижение мира: искусство или наука? // Музыкальное искусство: исполнительство, педагогика, музыковедение: Сборник научно-методических статей. - М., 2004. с.121.</w:t>
      </w:r>
    </w:p>
    <w:p w:rsidR="00FF4C6C" w:rsidRPr="00FF4C6C" w:rsidRDefault="00EE79DB" w:rsidP="00FF4C6C">
      <w:pPr>
        <w:spacing w:before="120" w:after="120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5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Романенко, Л.Ю. Влияние музыкально-компьютерных технологий на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музыкальное искусство и культуру информационного общества / Л.Ю.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Романенко // Философия коммуникации: интел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лектуальные сети и современные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информационно-коммуникативные технологии в образовании / Научное издание под ред. д-ра филос. наук, проф. С. В. </w:t>
      </w:r>
      <w:proofErr w:type="spellStart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Клягина</w:t>
      </w:r>
      <w:proofErr w:type="spell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д-ра филос. наук,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проф. О.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Политехн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университе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– 2013. – С. 149-156. (0,56 п. </w:t>
      </w:r>
      <w:proofErr w:type="gramStart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FF4C6C" w:rsidRPr="00101A33" w:rsidRDefault="00FF4C6C" w:rsidP="00EE79DB">
      <w:pPr>
        <w:pStyle w:val="c7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EE79DB" w:rsidRPr="00101A33" w:rsidRDefault="00EE79DB" w:rsidP="00EE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79DB" w:rsidRPr="00101A33" w:rsidSect="00101A3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069260"/>
      <w:docPartObj>
        <w:docPartGallery w:val="Page Numbers (Bottom of Page)"/>
        <w:docPartUnique/>
      </w:docPartObj>
    </w:sdtPr>
    <w:sdtEndPr/>
    <w:sdtContent>
      <w:p w:rsidR="00E04346" w:rsidRDefault="00662D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04346" w:rsidRDefault="00662DA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1492"/>
    <w:multiLevelType w:val="hybridMultilevel"/>
    <w:tmpl w:val="BD9E0A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61541"/>
    <w:multiLevelType w:val="hybridMultilevel"/>
    <w:tmpl w:val="1032A8A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B"/>
    <w:rsid w:val="0002511D"/>
    <w:rsid w:val="001870B9"/>
    <w:rsid w:val="001F4F42"/>
    <w:rsid w:val="002D5DDB"/>
    <w:rsid w:val="002D7975"/>
    <w:rsid w:val="002E2FB9"/>
    <w:rsid w:val="00317148"/>
    <w:rsid w:val="004466CA"/>
    <w:rsid w:val="004A2A25"/>
    <w:rsid w:val="00507ADB"/>
    <w:rsid w:val="00540CB1"/>
    <w:rsid w:val="0062028D"/>
    <w:rsid w:val="00642B5C"/>
    <w:rsid w:val="00662DA8"/>
    <w:rsid w:val="006E665D"/>
    <w:rsid w:val="0076716F"/>
    <w:rsid w:val="008158BB"/>
    <w:rsid w:val="00917941"/>
    <w:rsid w:val="00937845"/>
    <w:rsid w:val="00A37480"/>
    <w:rsid w:val="00B10F91"/>
    <w:rsid w:val="00D25E0D"/>
    <w:rsid w:val="00DB3E0E"/>
    <w:rsid w:val="00EE79DB"/>
    <w:rsid w:val="00EF247D"/>
    <w:rsid w:val="00F02C75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79DB"/>
  </w:style>
  <w:style w:type="character" w:customStyle="1" w:styleId="c0">
    <w:name w:val="c0"/>
    <w:basedOn w:val="a0"/>
    <w:rsid w:val="00EE79DB"/>
  </w:style>
  <w:style w:type="paragraph" w:styleId="a3">
    <w:name w:val="List Paragraph"/>
    <w:basedOn w:val="a"/>
    <w:uiPriority w:val="34"/>
    <w:qFormat/>
    <w:rsid w:val="00EE79DB"/>
    <w:pPr>
      <w:ind w:left="720"/>
      <w:contextualSpacing/>
    </w:pPr>
  </w:style>
  <w:style w:type="paragraph" w:customStyle="1" w:styleId="p7">
    <w:name w:val="p7"/>
    <w:basedOn w:val="a"/>
    <w:rsid w:val="00EE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E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79DB"/>
  </w:style>
  <w:style w:type="paragraph" w:styleId="a6">
    <w:name w:val="Balloon Text"/>
    <w:basedOn w:val="a"/>
    <w:link w:val="a7"/>
    <w:uiPriority w:val="99"/>
    <w:semiHidden/>
    <w:unhideWhenUsed/>
    <w:rsid w:val="0062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79DB"/>
  </w:style>
  <w:style w:type="character" w:customStyle="1" w:styleId="c0">
    <w:name w:val="c0"/>
    <w:basedOn w:val="a0"/>
    <w:rsid w:val="00EE79DB"/>
  </w:style>
  <w:style w:type="paragraph" w:styleId="a3">
    <w:name w:val="List Paragraph"/>
    <w:basedOn w:val="a"/>
    <w:uiPriority w:val="34"/>
    <w:qFormat/>
    <w:rsid w:val="00EE79DB"/>
    <w:pPr>
      <w:ind w:left="720"/>
      <w:contextualSpacing/>
    </w:pPr>
  </w:style>
  <w:style w:type="paragraph" w:customStyle="1" w:styleId="p7">
    <w:name w:val="p7"/>
    <w:basedOn w:val="a"/>
    <w:rsid w:val="00EE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E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79DB"/>
  </w:style>
  <w:style w:type="paragraph" w:styleId="a6">
    <w:name w:val="Balloon Text"/>
    <w:basedOn w:val="a"/>
    <w:link w:val="a7"/>
    <w:uiPriority w:val="99"/>
    <w:semiHidden/>
    <w:unhideWhenUsed/>
    <w:rsid w:val="0062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2017-03-28T13:55:00Z</dcterms:created>
  <dcterms:modified xsi:type="dcterms:W3CDTF">2017-03-28T15:40:00Z</dcterms:modified>
</cp:coreProperties>
</file>