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D9" w:rsidRDefault="00FD66D9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14BA" w:rsidRDefault="00EC14BA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14BA" w:rsidRDefault="00EC14BA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66D9" w:rsidRDefault="00FD66D9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66D9" w:rsidRDefault="00FD66D9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66D9" w:rsidRDefault="00FD66D9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66D9" w:rsidRDefault="00FD66D9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66D9" w:rsidRDefault="00FD66D9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66D9" w:rsidRDefault="00FD66D9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66D9" w:rsidRDefault="00FD66D9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68B5" w:rsidRDefault="00866CE5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Взгляд государства и церкви</w:t>
      </w:r>
      <w:r w:rsidR="009B6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скоморошество </w:t>
      </w:r>
    </w:p>
    <w:p w:rsidR="00B55C56" w:rsidRDefault="009B68B5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общественное явление</w:t>
      </w:r>
    </w:p>
    <w:p w:rsidR="0089121A" w:rsidRPr="00FD66D9" w:rsidRDefault="0089121A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1DE7" w:rsidRDefault="005F1DE7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66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Секция: общественно-исторические науки</w:t>
      </w:r>
      <w:r w:rsidR="00FD66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1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(история</w:t>
      </w:r>
      <w:r w:rsidR="00FD66D9" w:rsidRPr="00FD66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D66D9" w:rsidRDefault="0089121A" w:rsidP="00FD6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D66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реферативно-исследовательская работа</w:t>
      </w:r>
    </w:p>
    <w:p w:rsidR="00FD66D9" w:rsidRDefault="00FD66D9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1C1A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1C1A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1C1A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FD66D9" w:rsidTr="00EC14BA">
        <w:trPr>
          <w:trHeight w:val="375"/>
        </w:trPr>
        <w:tc>
          <w:tcPr>
            <w:tcW w:w="4786" w:type="dxa"/>
          </w:tcPr>
          <w:p w:rsidR="00FD66D9" w:rsidRDefault="00FD66D9" w:rsidP="00FD66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D66D9" w:rsidRDefault="00EC14BA" w:rsidP="00FD66D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Султанова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Сабина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Ровшановна</w:t>
            </w:r>
            <w:proofErr w:type="spellEnd"/>
          </w:p>
          <w:p w:rsidR="00EC14BA" w:rsidRDefault="00EC14BA" w:rsidP="00FD66D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ученица 9 класса</w:t>
            </w:r>
          </w:p>
          <w:p w:rsidR="00EC14BA" w:rsidRDefault="00EC14BA" w:rsidP="00FD66D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«Лицей №35 г. Челябинска»</w:t>
            </w:r>
          </w:p>
        </w:tc>
      </w:tr>
    </w:tbl>
    <w:p w:rsidR="00FD66D9" w:rsidRDefault="00FD66D9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66D9" w:rsidRDefault="00FD66D9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66D9" w:rsidRDefault="00FD66D9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1A04" w:rsidRDefault="001C1A04" w:rsidP="00FD6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14BA" w:rsidRDefault="00EC14BA" w:rsidP="001C1A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14BA" w:rsidRDefault="00EC14BA" w:rsidP="001C1A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14BA" w:rsidRDefault="00EC14BA" w:rsidP="001C1A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14BA" w:rsidRDefault="00EC14BA" w:rsidP="001C1A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14BA" w:rsidRDefault="00EC14BA" w:rsidP="001C1A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14BA" w:rsidRDefault="00EC14BA" w:rsidP="001C1A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14BA" w:rsidRDefault="00EC14BA" w:rsidP="001C1A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14BA" w:rsidRDefault="00EC14BA" w:rsidP="00EC14BA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14BA" w:rsidRDefault="00EC14BA" w:rsidP="001C1A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66D9" w:rsidRDefault="00EC14BA" w:rsidP="001C1A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Челябинск, 2020</w:t>
      </w:r>
    </w:p>
    <w:p w:rsidR="001C1A04" w:rsidRDefault="001C1A04" w:rsidP="00EC14B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5B4904" w:rsidRPr="005B4904" w:rsidRDefault="005B4904" w:rsidP="005B4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1"/>
        <w:gridCol w:w="832"/>
      </w:tblGrid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5B4904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История скоморошества на Руси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5B4904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4139E5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B55C56"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  Происхождение</w:t>
            </w:r>
            <w:r w:rsidR="001C1A04"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термина «скоморох»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5B4904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4139E5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C1A04"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  Основные теории происхождения скоморошества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5B4904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Скоморохи в XI – XIV вв.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5B4904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4139E5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C1A04"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2.1.Отношение княжеской власти к скоморохам.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5B4904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4139E5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C1A04"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Отношение церкви к скоморохам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5B4904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Скоморохи в XV – XVII вв.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5B4904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4139E5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C1A04"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Характеристика периода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5B4904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4139E5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C1A04"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Взаимоотношение скоморохов </w:t>
            </w:r>
            <w:proofErr w:type="gramStart"/>
            <w:r w:rsidR="001C1A04"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1C1A04"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светской властью.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66348C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4139E5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C1A04"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Противостояние церкви и скоморохов.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66348C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66348C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66348C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091B43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787" w:type="dxa"/>
            <w:vAlign w:val="center"/>
            <w:hideMark/>
          </w:tcPr>
          <w:p w:rsidR="001C1A04" w:rsidRPr="001C1A04" w:rsidRDefault="0066348C" w:rsidP="004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1C1A04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1C1A04" w:rsidRPr="001C1A04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1C1A04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1C1A04" w:rsidRPr="001C1A04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1C1A04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1C1A04" w:rsidRPr="001C1A04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1C1A04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1C1A04" w:rsidRPr="001C1A04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C1A04" w:rsidRPr="001C1A04" w:rsidTr="005B4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A04" w:rsidRPr="001C1A04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1C1A04" w:rsidRPr="001C1A04" w:rsidRDefault="001C1A04" w:rsidP="001C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C1A04" w:rsidRPr="004139E5" w:rsidRDefault="001C1A04" w:rsidP="004139E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1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361005" w:rsidRPr="00361005" w:rsidRDefault="00361005" w:rsidP="005F1DE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«Удовольствие, доставляемое смехом, – сказал </w:t>
      </w:r>
      <w:proofErr w:type="spellStart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Горей</w:t>
      </w:r>
      <w:proofErr w:type="spellEnd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представляет одну из существенных потребностей человека...». Человек во все времена и во всех странах постоянно искал случая развлечься среди разных тягостей и забот своей обыденной жизни, а так как он не всегда находил в себе самом источник развлечения, то весьма понятно, что он был вынужден прибегать к посторонней помощи. Вот почему мы находим, как в древности, так и в сегодняшнее время, при дворах королей и принцев, в домах частных лиц и на городских площадях особого рода людей, кто развлекал тех, кому жизнь казалась скучной и однообразной. Для Руси, России скоморошество и шутовство явление весьма характерное в историческом смысле и имеет не только общую историческую основу, но и свою народную окраску, довольно резкую и отличительную. Именно они являются носителями народной культуры, поднимая в своих выступлениях злободневные темы</w:t>
      </w:r>
      <w:r w:rsidR="0041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005" w:rsidRPr="00361005" w:rsidRDefault="00361005" w:rsidP="00361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определение социальной и культурной значимости скоморошества в 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вв. в истории Русского государства.</w:t>
      </w:r>
    </w:p>
    <w:p w:rsidR="00361005" w:rsidRPr="00361005" w:rsidRDefault="00361005" w:rsidP="00361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</w:t>
      </w:r>
      <w:r w:rsidRPr="00361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61005" w:rsidRPr="00361005" w:rsidRDefault="00361005" w:rsidP="0036100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происхождение и особенности развития скоморошества на Руси;</w:t>
      </w:r>
    </w:p>
    <w:p w:rsidR="00361005" w:rsidRPr="00361005" w:rsidRDefault="00361005" w:rsidP="0036100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этапы развития скоморошьей культуры и дать им характеристику;</w:t>
      </w:r>
    </w:p>
    <w:p w:rsidR="00361005" w:rsidRDefault="00361005" w:rsidP="0036100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особенности взаимоотношений скоморохов </w:t>
      </w:r>
      <w:proofErr w:type="gramStart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светской и духовной властью; </w:t>
      </w:r>
    </w:p>
    <w:p w:rsidR="0094590B" w:rsidRDefault="0094590B" w:rsidP="0036100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проследить эволюцию церковных запретов относительно скоморохов;</w:t>
      </w:r>
    </w:p>
    <w:p w:rsidR="00361005" w:rsidRPr="00361005" w:rsidRDefault="00361005" w:rsidP="0036100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сравнительную таблицу по этапам становления и развития скоморошества, как общественного явления;</w:t>
      </w:r>
    </w:p>
    <w:p w:rsidR="00361005" w:rsidRPr="00361005" w:rsidRDefault="00361005" w:rsidP="00361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61005" w:rsidRPr="00361005" w:rsidRDefault="00361005" w:rsidP="00361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Объект исследования: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 скоморохов.</w:t>
      </w:r>
    </w:p>
    <w:p w:rsidR="00361005" w:rsidRPr="00361005" w:rsidRDefault="00361005" w:rsidP="00361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61005" w:rsidRPr="00361005" w:rsidRDefault="00361005" w:rsidP="00361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Предмет исследования: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социальное явление скоморошество</w:t>
      </w:r>
    </w:p>
    <w:p w:rsidR="00361005" w:rsidRPr="00361005" w:rsidRDefault="00361005" w:rsidP="00361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  <w:t xml:space="preserve"> </w:t>
      </w:r>
    </w:p>
    <w:p w:rsidR="00361005" w:rsidRPr="00361005" w:rsidRDefault="00361005" w:rsidP="00361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Pr="0036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народе скоморохи всегда воспринимались как некий развлекательный элемент, но могут ли они выступать в качестве регулятора общественных отношений: государство – народ – церковь?</w:t>
      </w:r>
    </w:p>
    <w:p w:rsidR="00361005" w:rsidRPr="00361005" w:rsidRDefault="00361005" w:rsidP="00361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61005" w:rsidRPr="00361005" w:rsidRDefault="00361005" w:rsidP="00361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Теоретическая и практическая значимость</w:t>
      </w:r>
      <w:r w:rsidRPr="00361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работы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поставленные в ней проблемы и намеченные аспекты их решения могут быть использованы, продолжены и расширены в дальнейших исследованиях. Материалы работы могут быть использованы на уроках истории России и мировой художественной культуры.</w:t>
      </w:r>
    </w:p>
    <w:p w:rsidR="00361005" w:rsidRPr="00361005" w:rsidRDefault="00361005" w:rsidP="00361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61005" w:rsidRPr="00182911" w:rsidRDefault="00361005" w:rsidP="001829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Методом исследования:</w:t>
      </w:r>
      <w:r w:rsidRPr="003610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анализ изученной литературы,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сравнение и обобщение полученных данных.</w:t>
      </w:r>
      <w:r w:rsidRPr="00361005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br w:type="page"/>
      </w:r>
    </w:p>
    <w:p w:rsidR="005B4904" w:rsidRDefault="00361005" w:rsidP="005B4904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5B490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История скоморошества на Руси</w:t>
      </w:r>
    </w:p>
    <w:p w:rsidR="005B4904" w:rsidRPr="005B4904" w:rsidRDefault="005B4904" w:rsidP="005B4904">
      <w:pPr>
        <w:pStyle w:val="a5"/>
        <w:spacing w:after="0" w:line="240" w:lineRule="auto"/>
        <w:ind w:left="735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61005" w:rsidRPr="00361005" w:rsidRDefault="00B55C56" w:rsidP="00091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1.1.  Происхождение</w:t>
      </w:r>
      <w:r w:rsidR="00361005"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термина «скоморох»</w:t>
      </w:r>
    </w:p>
    <w:p w:rsidR="00091B43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Прежде чем начать изучать историю скоморошества в России, следует определить, кто же такие скоморохи. </w:t>
      </w:r>
      <w:proofErr w:type="gramStart"/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Согласно словарю Даля В., «скоморох – музыкант, дудочник, сопельщик, гудочник, волынщик, гусляр; промышляющий этим, и пляскою, песнями, шутками, фокусами; потешник, ломака, гаер, шут; медвежатник; комедиант, актер и пр.». Народ скоморохам давал всевозможные названия: они были известны под </w:t>
      </w:r>
      <w:r w:rsidRPr="00091B4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именем</w:t>
      </w:r>
      <w:r w:rsidRPr="00091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091B43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>глумцов</w:t>
      </w:r>
      <w:proofErr w:type="spellEnd"/>
      <w:r w:rsidRPr="00091B4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 </w:t>
      </w:r>
      <w:r w:rsidRPr="00091B4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</w:t>
      </w:r>
      <w:r w:rsidRPr="00091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="00091B43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>смехотворцев</w:t>
      </w:r>
      <w:proofErr w:type="spellEnd"/>
      <w:r w:rsidR="00091B43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 xml:space="preserve">, </w:t>
      </w:r>
      <w:r w:rsidRPr="00091B43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>плясунов</w:t>
      </w:r>
      <w:r w:rsidRPr="00091B4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 </w:t>
      </w:r>
      <w:r w:rsidRPr="00091B4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</w:t>
      </w:r>
      <w:r w:rsidRPr="00091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091B43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>глумотворцев</w:t>
      </w:r>
      <w:proofErr w:type="spellEnd"/>
      <w:r w:rsidR="00091B43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 xml:space="preserve"> [3, 289с.]</w:t>
      </w:r>
      <w:r w:rsidRPr="00361005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  <w:r w:rsidRPr="0036100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  <w:proofErr w:type="gramEnd"/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Скоморохи – русские средневековые актеры, одновременно певцы, танцоры, дрессировщики животных, музыканты и авторы большинства исполнявшихся ими словесно-музыкальных и драматических произведений. Обязанностью скоморохов было забавлять своих современников. Однако в то же время эти люди часто были сеятелями истины, потому-то история и упоминает их имена с некоторым сочувствием.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Репертуар скоморохов состоял из шуточных песен, пьесок, социальных сатир («глум»), исполняемых в масках и «скоморошьем платье» под аккомпанемент гудка, </w:t>
      </w:r>
      <w:proofErr w:type="spellStart"/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гусель</w:t>
      </w:r>
      <w:proofErr w:type="spellEnd"/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жалейки, домры, волынки, бубна.</w:t>
      </w:r>
      <w:proofErr w:type="gramEnd"/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За каждым персонажем был закреплен определенный характер и маска, </w:t>
      </w:r>
      <w:proofErr w:type="gramStart"/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которые</w:t>
      </w:r>
      <w:proofErr w:type="gramEnd"/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не менялись годами. Скоморохи выступали на улицах и площадях, постоянно общались со зрителями, вовлекали их в свое представление</w:t>
      </w:r>
      <w:r w:rsidR="00784FC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[9</w:t>
      </w:r>
      <w:r w:rsidR="00725B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376 с.]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spellStart"/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Скоморошить</w:t>
      </w:r>
      <w:proofErr w:type="spellEnd"/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то есть петь, плясать, балагурить, разыгрывать сценки, мог всякий. Но скоморохом-умельцем становился и назывался только тот, чье искусство выделялось над уровнем искусства масс своей художественностью. «</w:t>
      </w:r>
      <w:proofErr w:type="gramStart"/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Всяк</w:t>
      </w:r>
      <w:proofErr w:type="gramEnd"/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спляшет, да не как скоморох», – говорит русская поговорка. Так постепенно создавалась почва для того, чтобы искусство скоморохов в дальнейшем сделалось их профессией, ремеслом</w:t>
      </w:r>
      <w:r w:rsidR="00CB7F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(см. Приложение № 1)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361005" w:rsidRDefault="00361005" w:rsidP="005B4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Однако, по мнению исследователей, скоморошье искусство отличалось крайней грубостью и элементарностью. </w:t>
      </w:r>
      <w:proofErr w:type="gramStart"/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Основоположниками искусства были ремесленники: гончары, кузнецы, ткачи, каменщики, плотники, резчики по дереву и кости, оружейники, маляры, портные.</w:t>
      </w:r>
      <w:proofErr w:type="gramEnd"/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Скоморохи были древнейшими в России представителями народного эпоса, народной сцены. Они же, вместе с тем, были и единственными представителями светской музыки в России, а потому вся первая многовековая эпоха истории русской культуры до середины 17 века может быть названа эпохой скоморохов</w:t>
      </w:r>
      <w:r w:rsidR="00784FC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[12</w:t>
      </w:r>
      <w:r w:rsidR="00725B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]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5B4904" w:rsidRPr="005B4904" w:rsidRDefault="005B4904" w:rsidP="005B4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61005" w:rsidRPr="00361005" w:rsidRDefault="00361005" w:rsidP="00091B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  Основные теории происхождения скоморошества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Шуты и скоморохи появились во времена самой глубокой древности; они встречаются не только среди обыкновенных смертных, но и среди богов, населявших древний Олимп. Так, например, Меркурий забавлял и смешил всех проказами и проделками. Вулкан своими </w:t>
      </w:r>
      <w:proofErr w:type="gramStart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дурачествами</w:t>
      </w:r>
      <w:proofErr w:type="gramEnd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шутовством возбуждал громкий смех бессмертных обитателей Олимпа во время их пиршеств. Пан смешил всех своими глупыми песнями; его предпочитали музам, в </w:t>
      </w:r>
      <w:proofErr w:type="gramStart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proofErr w:type="gramEnd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нектар разгорячал мозги богов.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спустимся с Олимпа на землю, то увидим, что и смертные брали пример с </w:t>
      </w:r>
      <w:proofErr w:type="gramStart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мифических</w:t>
      </w:r>
      <w:proofErr w:type="gramEnd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бессмертных. Вельможи и богатые люди еще в самой глубокой древности держали при себе «несчастных созданий», обиженных природой в нравственном или физическом отношении. Иногда это были совершенно помешанные или безобразные карлики и карлицы, горбуны и горбуньи; их обязанность заключалась в том, чтобы смешить и развлекать своих повелителей, а иногда и предрекать им будущее. Следовательно, обычай содержать в домах юродивых, шутов и уродов ведет свое начало из самой глубокой древности</w:t>
      </w:r>
      <w:r w:rsidR="0072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[6, 13 </w:t>
      </w:r>
      <w:proofErr w:type="gramStart"/>
      <w:r w:rsidR="0072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2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.]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число документов свидетельствует о том, что скоморохи являлись участниками различных увеселений и праздников, приуроченных к языческому календарю. Таким образом, не вызывает сомнений то, что дохристианская культура не могла развиваться без скоморохов. Начало скоморошества следует искать в «</w:t>
      </w:r>
      <w:proofErr w:type="spellStart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игрищном</w:t>
      </w:r>
      <w:proofErr w:type="spellEnd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этапе развития древнеславянской зрелищной культуры. Так как деятельность «веселых» (так часто называли </w:t>
      </w:r>
      <w:proofErr w:type="gramStart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потешников</w:t>
      </w:r>
      <w:proofErr w:type="gramEnd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основном была связана со смеховой культурой, с различными формами народного юмора и сатиры, ученые акцентируют свое внимание на раннеславянских похоронных обрядах, включавших в свою структуру смеховое начало.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Смеховой элемент в погребальной обрядности первоначально носил магический характер и основывался на древних представлениях об умершем как «переселенце» в «иной» мир. Поэтому похороны – это не только скорбь о его утрате, но и радость по поводу будущего путешествия, радость, выражаемая смехом. Смех служил средством превращения акта смерти в акт возрождения</w:t>
      </w:r>
      <w:r w:rsidR="0078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[18</w:t>
      </w:r>
      <w:r w:rsidR="0072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проблема происхождения скоморохов не связана исключительно с погребальной обрядностью. Определенную роль в их становлении сыграли и свадебные обряды, и ритуальные празднества, связанные со сменой времен года несоответственно типов производственной деятельности. 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Ряжение</w:t>
      </w:r>
      <w:proofErr w:type="spellEnd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контексте игры обладает некоторыми признаками, роднящими его с театральным действием: во-первых, попытка выйти за пределы самого себя, стать нетождественным своему «я», во-вторых, стремление как можно точнее передать существенные черты изображаемого. Не вызывает сомнения смеховой эффект такого спектакля.</w:t>
      </w:r>
      <w:r w:rsidR="0072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[5, 177 с.]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постепенно складывались основные элементы искусства народных потешников – скоморохов.</w:t>
      </w:r>
    </w:p>
    <w:p w:rsidR="00361005" w:rsidRDefault="00361005" w:rsidP="005B4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формы игрового творчества «свидетельствуют об устойчивом стремлении народа к выражению своих мыслей и чувств не только в пении, танце, игре на музыкальных инструментах, но и в интонации голоса, жесте, мимике, способствующих созданию опред</w:t>
      </w:r>
      <w:r w:rsidR="005B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еленного драматического образа»</w:t>
      </w:r>
    </w:p>
    <w:p w:rsidR="0066348C" w:rsidRDefault="0066348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br w:type="page"/>
      </w:r>
    </w:p>
    <w:p w:rsidR="00361005" w:rsidRPr="00361005" w:rsidRDefault="00361005" w:rsidP="0036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2. Скоморохи в </w:t>
      </w:r>
      <w:r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en-US" w:eastAsia="ru-RU"/>
        </w:rPr>
        <w:t>XI</w:t>
      </w:r>
      <w:r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– </w:t>
      </w:r>
      <w:r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en-US" w:eastAsia="ru-RU"/>
        </w:rPr>
        <w:t>XIV</w:t>
      </w:r>
      <w:r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вв.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В процессе изучения литературы по данному вопросу, мы пришли к выводу, что весь период существования скоморохов в нашей стране можно разделить на два этапа: первый этап – 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en-US" w:eastAsia="ru-RU"/>
        </w:rPr>
        <w:t>XI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– 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en-US" w:eastAsia="ru-RU"/>
        </w:rPr>
        <w:t>XIV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вв. и второй этап – 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en-US" w:eastAsia="ru-RU"/>
        </w:rPr>
        <w:t>XV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– 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en-US" w:eastAsia="ru-RU"/>
        </w:rPr>
        <w:t>XVII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proofErr w:type="gramStart"/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</w:t>
      </w:r>
      <w:proofErr w:type="gramEnd"/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proofErr w:type="gramStart"/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нашей</w:t>
      </w:r>
      <w:proofErr w:type="gramEnd"/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работы мы рассмотрим каждый из этих э</w:t>
      </w:r>
      <w:r w:rsidR="0094590B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тап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, а как результат работы – сравнительная таблица этих двух периодов</w:t>
      </w:r>
      <w:r w:rsidR="00020ABA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(см. Приложение № 3</w:t>
      </w:r>
      <w:r w:rsidR="0094590B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)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</w:p>
    <w:p w:rsidR="005B4904" w:rsidRDefault="005B4904" w:rsidP="00361005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361005" w:rsidRPr="00361005" w:rsidRDefault="00361005" w:rsidP="005B4904">
      <w:pPr>
        <w:spacing w:after="0" w:line="240" w:lineRule="auto"/>
        <w:ind w:firstLine="70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  <w:r w:rsidRPr="00361005"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  <w:t>2.1. Отношение княжеской власти к скоморохам.</w:t>
      </w:r>
    </w:p>
    <w:p w:rsidR="00A8563A" w:rsidRDefault="00A8563A" w:rsidP="00361005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В Древней Руси жизнь простого народа и князей имела мало развлечений. Скоморохи заполняли эту нишу, тем самым показывая одним цирковые представления, другим сатирические миниатюры.</w:t>
      </w:r>
    </w:p>
    <w:p w:rsidR="00C71B82" w:rsidRDefault="0089121A" w:rsidP="00361005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</w:pPr>
      <w:proofErr w:type="gramStart"/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. </w:t>
      </w:r>
      <w:r w:rsidR="00361005"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Скоморохи делятся на два разряда - проезжих, т.е. бродячих, обходивших села, города, простой народ и князей, бояр, богатых людей; и оседлых, пристраивавшихся на продолжительное время при дворах князей, бояр и т. д.  В русской литературе имеются подтверждения того, сто князья любили веселиться с музыкой, песнями, в которых не малая роль отводилась скоморохам. </w:t>
      </w:r>
      <w:proofErr w:type="gramEnd"/>
    </w:p>
    <w:p w:rsidR="00361005" w:rsidRPr="00361005" w:rsidRDefault="00C71B82" w:rsidP="00361005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Так, в летописи</w:t>
      </w:r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(1015 год)</w:t>
      </w:r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о Святополке Владимировиче говорится: "</w:t>
      </w:r>
      <w:proofErr w:type="spellStart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люте</w:t>
      </w:r>
      <w:proofErr w:type="spellEnd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</w:t>
      </w:r>
      <w:proofErr w:type="spellStart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бо</w:t>
      </w:r>
      <w:proofErr w:type="spellEnd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граду тому и земли той в нем же князь юн</w:t>
      </w:r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, </w:t>
      </w:r>
      <w:proofErr w:type="spellStart"/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любяй</w:t>
      </w:r>
      <w:proofErr w:type="spellEnd"/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вино </w:t>
      </w:r>
      <w:proofErr w:type="spellStart"/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пити</w:t>
      </w:r>
      <w:proofErr w:type="spellEnd"/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с </w:t>
      </w:r>
      <w:proofErr w:type="spellStart"/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гуслми</w:t>
      </w:r>
      <w:proofErr w:type="spellEnd"/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." В 1135 году</w:t>
      </w:r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сообщается, что князь Всеволод </w:t>
      </w:r>
      <w:proofErr w:type="spellStart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Мстиславич</w:t>
      </w:r>
      <w:proofErr w:type="spellEnd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Новгородский "возлюби </w:t>
      </w:r>
      <w:proofErr w:type="spellStart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играти</w:t>
      </w:r>
      <w:proofErr w:type="spellEnd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и </w:t>
      </w:r>
      <w:proofErr w:type="spellStart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утешатися</w:t>
      </w:r>
      <w:proofErr w:type="spellEnd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". Но особенно хорошо обычай князей веселиться при помощи скоморохов отмечен преподобным Нестором в житии преподобного Феодосия Печерского. </w:t>
      </w:r>
      <w:proofErr w:type="gramStart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Феодосий, явившись однажды во дворец князя Святослава Ярославича, попал в разгар веселья: он увидал "многих играющих перед ним: </w:t>
      </w:r>
      <w:proofErr w:type="spellStart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овых</w:t>
      </w:r>
      <w:proofErr w:type="spellEnd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</w:t>
      </w:r>
      <w:proofErr w:type="spellStart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гуслные</w:t>
      </w:r>
      <w:proofErr w:type="spellEnd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гласы испускающих, иных </w:t>
      </w:r>
      <w:proofErr w:type="spellStart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органьные</w:t>
      </w:r>
      <w:proofErr w:type="spellEnd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писки гласящих, иных же </w:t>
      </w:r>
      <w:proofErr w:type="spellStart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мусикийские</w:t>
      </w:r>
      <w:proofErr w:type="spellEnd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, и </w:t>
      </w:r>
      <w:proofErr w:type="spellStart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тако</w:t>
      </w:r>
      <w:proofErr w:type="spellEnd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всех веселящихся, </w:t>
      </w:r>
      <w:proofErr w:type="spellStart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якоже</w:t>
      </w:r>
      <w:proofErr w:type="spellEnd"/>
      <w:r w:rsidRPr="00C71B82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обычай есть перед князем." При дворах князей находилось во время пира и особое место для скоморохов - "скоморошье".</w:t>
      </w:r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sym w:font="Symbol" w:char="F05B"/>
      </w:r>
      <w:r w:rsidR="00725B00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1</w:t>
      </w:r>
      <w:r w:rsidR="00784FC9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8</w:t>
      </w:r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sym w:font="Symbol" w:char="F05D"/>
      </w:r>
      <w:proofErr w:type="gramEnd"/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</w:pPr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Первые летописные сведения о скоморохах  (1068 г.) совпадают по времени с появлением на стенах </w:t>
      </w:r>
      <w:proofErr w:type="spellStart"/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Киево-Софийского</w:t>
      </w:r>
      <w:proofErr w:type="spellEnd"/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собора фресок, изображавших скоморошьи представления. Это  наглядно иллюстрирует жанровые разновидности искусства скоморохов, указывает время, когд</w:t>
      </w:r>
      <w:r w:rsidR="002C4B43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а они привлекли к себе внимание.</w:t>
      </w:r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Зная скептическое отношение духовенства к скоморохам,  художник, расписывавший стены собора, счел возможным включить их изображения в церковные украшения наряду с иконами. Это говорит о расположенности к скоморохам не только простого народа, но и светской власти, без чьего разрешения подобные действия были бы не </w:t>
      </w:r>
      <w:r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допустимы</w:t>
      </w:r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.</w:t>
      </w:r>
      <w:r w:rsidRPr="00361005">
        <w:rPr>
          <w:rFonts w:ascii="Times New Roman" w:eastAsia="Lucida Sans Unicode" w:hAnsi="Times New Roman" w:cs="Mangal"/>
          <w:color w:val="000066"/>
          <w:kern w:val="2"/>
          <w:sz w:val="27"/>
          <w:szCs w:val="27"/>
          <w:shd w:val="clear" w:color="auto" w:fill="FFFFFF"/>
          <w:lang w:eastAsia="zh-CN" w:bidi="hi-IN"/>
        </w:rPr>
        <w:t>  </w:t>
      </w:r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Скоморохи за свою игру и пение щедро вознаграждались своими хозяевами. </w:t>
      </w:r>
    </w:p>
    <w:p w:rsidR="0066348C" w:rsidRPr="0089121A" w:rsidRDefault="00361005" w:rsidP="0089121A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</w:pPr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Монах Нестор в «Житии» отмечал, что преподобного Феодосий из Киево-Печерского монастыря, явившись однажды во дворец князя Святослава Ярославича, был свидетелем скоморошьих представлений</w:t>
      </w:r>
      <w:r w:rsidR="00725B00">
        <w:rPr>
          <w:rFonts w:ascii="Times New Roman" w:eastAsia="Lucida Sans Unicode" w:hAnsi="Times New Roman" w:cs="Times New Roman"/>
          <w:kern w:val="2"/>
          <w:sz w:val="28"/>
          <w:szCs w:val="27"/>
          <w:shd w:val="clear" w:color="auto" w:fill="FFFFFF"/>
          <w:lang w:eastAsia="zh-CN" w:bidi="hi-IN"/>
        </w:rPr>
        <w:t>[</w:t>
      </w:r>
      <w:r w:rsidR="00784FC9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15</w:t>
      </w:r>
      <w:r w:rsidR="00725B00">
        <w:rPr>
          <w:rFonts w:ascii="Times New Roman" w:eastAsia="Lucida Sans Unicode" w:hAnsi="Times New Roman" w:cs="Times New Roman"/>
          <w:kern w:val="2"/>
          <w:sz w:val="28"/>
          <w:szCs w:val="27"/>
          <w:shd w:val="clear" w:color="auto" w:fill="FFFFFF"/>
          <w:lang w:eastAsia="zh-CN" w:bidi="hi-IN"/>
        </w:rPr>
        <w:t>]</w:t>
      </w:r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.</w:t>
      </w:r>
      <w:r w:rsidR="0089121A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 Подтверждение популярности скоморохов можно увидеть «</w:t>
      </w:r>
      <w:proofErr w:type="spellStart"/>
      <w:r w:rsidR="0089121A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Радзивилловской</w:t>
      </w:r>
      <w:proofErr w:type="spellEnd"/>
      <w:r w:rsidR="0089121A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летописи» (</w:t>
      </w:r>
      <w:r w:rsidR="0089121A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val="en-US" w:eastAsia="zh-CN" w:bidi="hi-IN"/>
        </w:rPr>
        <w:t>XIII</w:t>
      </w:r>
      <w:r w:rsidR="0089121A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в.),  одна из шестисот миниатюр посвящена скоморошьим игрищам</w:t>
      </w:r>
      <w:proofErr w:type="gramStart"/>
      <w:r w:rsidR="0089121A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.</w:t>
      </w:r>
      <w:proofErr w:type="gramEnd"/>
      <w:r w:rsidR="0089121A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(</w:t>
      </w:r>
      <w:proofErr w:type="gramStart"/>
      <w:r w:rsidR="0089121A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с</w:t>
      </w:r>
      <w:proofErr w:type="gramEnd"/>
      <w:r w:rsidR="0089121A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м. Приложение № 1)</w:t>
      </w:r>
      <w:r w:rsidR="0066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61005" w:rsidRPr="00091B43" w:rsidRDefault="00361005" w:rsidP="005B49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1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Отношение церкви к скоморохам</w:t>
      </w:r>
    </w:p>
    <w:p w:rsidR="00361005" w:rsidRPr="00361005" w:rsidRDefault="00361005" w:rsidP="00361005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B43">
        <w:rPr>
          <w:rFonts w:ascii="Times New Roman" w:eastAsia="Lucida Sans Unicode" w:hAnsi="Times New Roman" w:cs="Mangal"/>
          <w:kern w:val="2"/>
          <w:sz w:val="28"/>
          <w:szCs w:val="28"/>
          <w:shd w:val="clear" w:color="auto" w:fill="FFFFFF"/>
          <w:lang w:eastAsia="zh-CN" w:bidi="hi-IN"/>
        </w:rPr>
        <w:t>Находя радушный прием среди княжеско-дружинного класса населения</w:t>
      </w:r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 и у </w:t>
      </w:r>
      <w:r w:rsidR="0094590B"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простонародья</w:t>
      </w:r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, скоморохи встречали противодействие со стороны </w:t>
      </w:r>
      <w:r w:rsidR="0094590B"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духовенства</w:t>
      </w:r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. </w:t>
      </w:r>
      <w:r w:rsidRPr="003610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361005" w:rsidRPr="00361005" w:rsidRDefault="002C4B43" w:rsidP="00361005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Отмечается факт, что на стенах Софийского собора были обнаружены изображения скоморохов, что вызвало недовольство со стороны служителей церкви. </w:t>
      </w:r>
      <w:r w:rsidR="00361005"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Монах-летописец называет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скоморохов служителями дьявола, т</w:t>
      </w:r>
      <w:r w:rsidR="00361005"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.к.  скоморохи были связаны с массами и одним из видов их искусства был «глум», что есть ни что иное как, сатира, которая в дни восстания могла иметь антирелигиозный характер. Одну из причин восстания можно прочесть в  </w:t>
      </w:r>
      <w:r w:rsidR="00361005"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</w:t>
      </w:r>
      <w:proofErr w:type="spellStart"/>
      <w:r w:rsidR="00361005"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</w:t>
      </w:r>
      <w:proofErr w:type="gramStart"/>
      <w:r w:rsidR="00361005"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y</w:t>
      </w:r>
      <w:proofErr w:type="gramEnd"/>
      <w:r w:rsidR="00361005"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чение</w:t>
      </w:r>
      <w:proofErr w:type="spellEnd"/>
      <w:r w:rsidR="00361005" w:rsidRPr="003610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 о  казнях божиих</w:t>
      </w:r>
      <w:r w:rsidR="00361005" w:rsidRPr="0036100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»: </w:t>
      </w:r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Hо</w:t>
      </w:r>
      <w:proofErr w:type="spellEnd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этими и иными способами,  вводит в обман дьявол, всякими </w:t>
      </w:r>
      <w:proofErr w:type="spell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хитpостями</w:t>
      </w:r>
      <w:proofErr w:type="spellEnd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отвpащая</w:t>
      </w:r>
      <w:proofErr w:type="spellEnd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нас  от  </w:t>
      </w:r>
      <w:proofErr w:type="spell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</w:t>
      </w:r>
      <w:proofErr w:type="gram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pyбами</w:t>
      </w:r>
      <w:proofErr w:type="spellEnd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скомоpохами</w:t>
      </w:r>
      <w:proofErr w:type="spellEnd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гyслями</w:t>
      </w:r>
      <w:proofErr w:type="spellEnd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 </w:t>
      </w:r>
      <w:proofErr w:type="spell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pyсалиями</w:t>
      </w:r>
      <w:proofErr w:type="spellEnd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  когда  же  </w:t>
      </w:r>
      <w:proofErr w:type="spell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пpиходи</w:t>
      </w:r>
      <w:proofErr w:type="spellEnd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вpемя</w:t>
      </w:r>
      <w:proofErr w:type="spellEnd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молитвы, мало людей оказывается в  </w:t>
      </w:r>
      <w:proofErr w:type="spell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цеpкви</w:t>
      </w:r>
      <w:proofErr w:type="spellEnd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</w:t>
      </w:r>
      <w:proofErr w:type="gram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proofErr w:type="gramEnd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  казни всяческие </w:t>
      </w:r>
      <w:proofErr w:type="spellStart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пpинимаем</w:t>
      </w:r>
      <w:proofErr w:type="spellEnd"/>
      <w:r w:rsidR="00361005" w:rsidRPr="002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бога...»</w:t>
      </w:r>
      <w:r w:rsidR="00236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368D7" w:rsidRPr="0023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8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68D7" w:rsidRPr="0023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</w:p>
    <w:p w:rsidR="00361005" w:rsidRPr="002C4B43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том, что церковники питали ненависть к искусству скоморохов, свидетельствуют записи в «Повести временных лет»: </w:t>
      </w:r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«Дьявол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лстить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другыми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нравы,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всячьскыми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лестьми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превабляя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бога, трубами и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скоморохы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гусльми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русальи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Летописец с негодованием отмечает успех искусства скоморохов у простого народа в ущерб посещению христианского богослужения: «Видим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игрища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утолочена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людий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много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множьство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яко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упихати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начнуть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друг друга, позоры </w:t>
      </w:r>
      <w:proofErr w:type="spellStart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деюще</w:t>
      </w:r>
      <w:proofErr w:type="spellEnd"/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беса замышленного дела, а церкви стоять»</w:t>
      </w:r>
      <w:r w:rsidR="00784F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[10</w:t>
      </w:r>
      <w:r w:rsid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Pr="002C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период татарского нашествия на Русь роль церкви усилилась, следовательно</w:t>
      </w:r>
      <w:r w:rsidR="00945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отразилось на отношении к скоморохам.  </w:t>
      </w:r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Митрополит Иоанн запрещал монахам и белому духовенству присутствовать на пирах с того момента, как начиналось </w:t>
      </w:r>
      <w:proofErr w:type="spellStart"/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играние</w:t>
      </w:r>
      <w:proofErr w:type="spellEnd"/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 xml:space="preserve">, </w:t>
      </w:r>
      <w:proofErr w:type="spellStart"/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плясание</w:t>
      </w:r>
      <w:proofErr w:type="spellEnd"/>
      <w:r w:rsidRPr="00361005">
        <w:rPr>
          <w:rFonts w:ascii="Times New Roman" w:eastAsia="Lucida Sans Unicode" w:hAnsi="Times New Roman" w:cs="Mangal"/>
          <w:kern w:val="2"/>
          <w:sz w:val="28"/>
          <w:szCs w:val="27"/>
          <w:shd w:val="clear" w:color="auto" w:fill="FFFFFF"/>
          <w:lang w:eastAsia="zh-CN" w:bidi="hi-IN"/>
        </w:rPr>
        <w:t>, гудение.</w:t>
      </w:r>
      <w:r w:rsidRPr="00361005">
        <w:rPr>
          <w:rFonts w:ascii="Times New Roman" w:eastAsia="Lucida Sans Unicode" w:hAnsi="Times New Roman" w:cs="Mangal"/>
          <w:color w:val="000066"/>
          <w:kern w:val="2"/>
          <w:sz w:val="27"/>
          <w:szCs w:val="27"/>
          <w:shd w:val="clear" w:color="auto" w:fill="FFFFFF"/>
          <w:lang w:eastAsia="zh-CN" w:bidi="hi-IN"/>
        </w:rPr>
        <w:t> </w:t>
      </w: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Так, митрополит Кири</w:t>
      </w:r>
      <w:proofErr w:type="gramStart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лл в св</w:t>
      </w:r>
      <w:proofErr w:type="gramEnd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оем поучении 1274 года запрещал ходить </w:t>
      </w:r>
      <w:r w:rsidRPr="002C4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«на русалии скоморохов и прочие </w:t>
      </w:r>
      <w:proofErr w:type="spellStart"/>
      <w:r w:rsidRPr="002C4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диавольские</w:t>
      </w:r>
      <w:proofErr w:type="spellEnd"/>
      <w:r w:rsidRPr="002C4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игры»,</w:t>
      </w: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но данное запрещение не носило законодательный характер. </w:t>
      </w:r>
      <w:r w:rsidRPr="00361005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свидетельствам рязанской «Кормчей» (1284г.) церковь именует скоморохов «</w:t>
      </w:r>
      <w:proofErr w:type="spellStart"/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глумцами</w:t>
      </w:r>
      <w:proofErr w:type="spellEnd"/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то есть насмешниками. В дальнейшем направление искусства как сатира станет одним из жанров скоморошьего театра. </w:t>
      </w: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Летопись </w:t>
      </w:r>
      <w:proofErr w:type="spellStart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Переяславля</w:t>
      </w:r>
      <w:proofErr w:type="spellEnd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Суздальского (XIII век) сетовала на распространение короткого мужского платья: «</w:t>
      </w:r>
      <w:proofErr w:type="spellStart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Начаша</w:t>
      </w:r>
      <w:proofErr w:type="spellEnd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... </w:t>
      </w:r>
      <w:proofErr w:type="spellStart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кротополие</w:t>
      </w:r>
      <w:proofErr w:type="spellEnd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</w:t>
      </w:r>
      <w:proofErr w:type="spellStart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носити</w:t>
      </w:r>
      <w:proofErr w:type="spellEnd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... </w:t>
      </w:r>
      <w:proofErr w:type="spellStart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аки</w:t>
      </w:r>
      <w:proofErr w:type="spellEnd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</w:t>
      </w:r>
      <w:proofErr w:type="spellStart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скомраси</w:t>
      </w:r>
      <w:proofErr w:type="spellEnd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», что церковь считала недостойным настоящего мужчины</w:t>
      </w:r>
      <w:r w:rsidR="002C4B43">
        <w:rPr>
          <w:rFonts w:ascii="Times New Roman" w:eastAsia="Lucida Sans Unicode" w:hAnsi="Times New Roman" w:cs="Times New Roman"/>
          <w:kern w:val="2"/>
          <w:sz w:val="28"/>
          <w:szCs w:val="24"/>
          <w:lang w:eastAsia="zh-CN" w:bidi="hi-IN"/>
        </w:rPr>
        <w:t>[</w:t>
      </w:r>
      <w:r w:rsidR="00784FC9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13</w:t>
      </w:r>
      <w:r w:rsidR="002C4B43">
        <w:rPr>
          <w:rFonts w:ascii="Times New Roman" w:eastAsia="Lucida Sans Unicode" w:hAnsi="Times New Roman" w:cs="Times New Roman"/>
          <w:kern w:val="2"/>
          <w:sz w:val="28"/>
          <w:szCs w:val="24"/>
          <w:lang w:eastAsia="zh-CN" w:bidi="hi-IN"/>
        </w:rPr>
        <w:t>]</w:t>
      </w: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Что вызывало недовольство у церкви игра скоморохов в </w:t>
      </w: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val="en-US" w:eastAsia="zh-CN" w:bidi="hi-IN"/>
        </w:rPr>
        <w:t>XI</w:t>
      </w: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– </w:t>
      </w: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val="en-US" w:eastAsia="zh-CN" w:bidi="hi-IN"/>
        </w:rPr>
        <w:t>XIV</w:t>
      </w: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вв.?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Во-первых, скоморошьи представления пользовались большей популярностью, чем церковная служба. Таким образом</w:t>
      </w:r>
      <w:r w:rsidR="0094590B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,</w:t>
      </w: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показывалась слабость </w:t>
      </w:r>
      <w:proofErr w:type="spellStart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праволавного</w:t>
      </w:r>
      <w:proofErr w:type="spellEnd"/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проповедника по сравнению со скоморохом.</w:t>
      </w:r>
    </w:p>
    <w:p w:rsidR="00361005" w:rsidRDefault="00361005" w:rsidP="00361005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Во-вторых, церковь в скоморохах видела язычников (по одной из версий, скоморохи изначально были жрецами языческого бога Трояна)</w:t>
      </w:r>
    </w:p>
    <w:p w:rsidR="00C71B82" w:rsidRPr="00361005" w:rsidRDefault="00C71B82" w:rsidP="00361005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В-третьих, в</w:t>
      </w:r>
      <w:r w:rsidRPr="00C71B82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присказках скоморохов присутствовал «глум» - насмешки над христианством, над Библией, над православными обрядами и священниками.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sym w:font="Symbol" w:char="F05B"/>
      </w:r>
      <w:r w:rsidR="002C4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1</w:t>
      </w:r>
      <w:r w:rsidR="00784FC9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7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sym w:font="Symbol" w:char="F05D"/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Со стороны церкви на протяжении четырех веков наблюдается преследование скоморохов за их острое слово, умение быть «своими» и для народных масс и для княжеского дома.</w:t>
      </w:r>
      <w:r w:rsidR="00182911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В ответ на действия скоморохов, дабы привлечь к себе внимание простого народа, использует в обрядовой стороне магические элементы.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Санкции духовенства относительно скоморохов на данный момент носили характер осуждения, документов, говорящих о запрете скоморошьей культуры </w:t>
      </w:r>
      <w:r w:rsidR="00182911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на законодательном уровне </w:t>
      </w: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не обнаружено.</w:t>
      </w:r>
    </w:p>
    <w:p w:rsidR="00361005" w:rsidRDefault="00361005" w:rsidP="00361005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 w:rsidRPr="0036100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Противоречивые отношения с церковью не только не уменьшают авторитета «веселым людям», но наоборот, искусство скоморохов становится одним из популярных в народе.</w:t>
      </w:r>
    </w:p>
    <w:p w:rsidR="00361005" w:rsidRDefault="00361005">
      <w:pP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br w:type="page"/>
      </w:r>
    </w:p>
    <w:p w:rsidR="00361005" w:rsidRPr="00361005" w:rsidRDefault="001C1A04" w:rsidP="0036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3. Скоморохи</w:t>
      </w:r>
      <w:r w:rsidR="00361005"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в </w:t>
      </w:r>
      <w:r w:rsidR="00361005"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en-US" w:eastAsia="ru-RU"/>
        </w:rPr>
        <w:t>XV</w:t>
      </w:r>
      <w:r w:rsidR="00361005"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– </w:t>
      </w:r>
      <w:r w:rsidR="00361005"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en-US" w:eastAsia="ru-RU"/>
        </w:rPr>
        <w:t>XVII</w:t>
      </w:r>
      <w:r w:rsidR="00361005"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вв.</w:t>
      </w:r>
    </w:p>
    <w:p w:rsidR="00361005" w:rsidRPr="00361005" w:rsidRDefault="00361005" w:rsidP="00361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61005" w:rsidRPr="00361005" w:rsidRDefault="00361005" w:rsidP="006634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3.1. Характеристика периода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005">
        <w:rPr>
          <w:rFonts w:ascii="Times New Roman" w:eastAsia="Calibri" w:hAnsi="Times New Roman" w:cs="Times New Roman"/>
          <w:sz w:val="28"/>
          <w:szCs w:val="28"/>
        </w:rPr>
        <w:t xml:space="preserve">Хозяйство и культура Древней Руси в </w:t>
      </w:r>
      <w:proofErr w:type="spellStart"/>
      <w:r w:rsidRPr="00361005">
        <w:rPr>
          <w:rFonts w:ascii="Times New Roman" w:eastAsia="Calibri" w:hAnsi="Times New Roman" w:cs="Times New Roman"/>
          <w:sz w:val="28"/>
          <w:szCs w:val="28"/>
        </w:rPr>
        <w:t>домонгольский</w:t>
      </w:r>
      <w:proofErr w:type="spellEnd"/>
      <w:r w:rsidRPr="00361005">
        <w:rPr>
          <w:rFonts w:ascii="Times New Roman" w:eastAsia="Calibri" w:hAnsi="Times New Roman" w:cs="Times New Roman"/>
          <w:sz w:val="28"/>
          <w:szCs w:val="28"/>
        </w:rPr>
        <w:t xml:space="preserve"> период находились на высоком уровне. Их возрождение и бурный рост начались к XV веку. Множилось число городов, увеличивались их размеры, вновь расцветали ремесла и торговля, развивалась городская культура, росла внутренняя и внешняя торговля, восстанавливались утраченные международные связи Русского государства.</w:t>
      </w:r>
    </w:p>
    <w:p w:rsidR="00361005" w:rsidRPr="00361005" w:rsidRDefault="00361005" w:rsidP="0036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005">
        <w:rPr>
          <w:rFonts w:ascii="Times New Roman" w:eastAsia="Calibri" w:hAnsi="Times New Roman" w:cs="Times New Roman"/>
          <w:sz w:val="28"/>
          <w:szCs w:val="28"/>
        </w:rPr>
        <w:t xml:space="preserve">Объединение земель вокруг одного центра способствовало укреплению самодержавной власти. Это нашло внешнее выражение в принятии русским великим князем царского титула (Иван </w:t>
      </w:r>
      <w:r w:rsidRPr="0036100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61005">
        <w:rPr>
          <w:rFonts w:ascii="Times New Roman" w:eastAsia="Calibri" w:hAnsi="Times New Roman" w:cs="Times New Roman"/>
          <w:sz w:val="28"/>
          <w:szCs w:val="28"/>
        </w:rPr>
        <w:t>). Русский царь стал в известном смысле «наследником» византийских императоров. В публицистических сочинениях Москва стала именоваться «третьим Римом», а придворный церемониал принял торжественный, пышный характер</w:t>
      </w:r>
      <w:r w:rsidR="002C4B43">
        <w:rPr>
          <w:rFonts w:ascii="Times New Roman" w:eastAsia="Calibri" w:hAnsi="Times New Roman" w:cs="Times New Roman"/>
          <w:sz w:val="28"/>
          <w:szCs w:val="28"/>
        </w:rPr>
        <w:t>[4, 199 с.]</w:t>
      </w:r>
      <w:r w:rsidRPr="00361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 период правления Ивана Грозного на Стоглавом соборе (1552 год) было отмечено новое явление и в жизни скоморохов: они стали объединяться в ватаги, скитаясь по ру</w:t>
      </w:r>
      <w:r w:rsidR="002C4B4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сской земле в поисках заработка</w:t>
      </w:r>
      <w:r w:rsidR="00784FC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[13</w:t>
      </w:r>
      <w:r w:rsidR="0095650A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]. 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К XVI веку искусство служило скоморохам источником заработка: они выступали «выгоды ради», получали «мзду», «гудочную плату». </w:t>
      </w:r>
      <w:r w:rsidR="00B55C56" w:rsidRPr="00B55C5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Поэтому можно утверждать, что скоморошество являлось особой областью средневеково</w:t>
      </w:r>
      <w:r w:rsidR="00883DCC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й профессиональной деятельности.</w:t>
      </w:r>
      <w:r w:rsidR="00B55C56" w:rsidRPr="00B55C5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Это была деятельность пе</w:t>
      </w:r>
      <w:r w:rsidR="00B55C5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рвых русских </w:t>
      </w:r>
      <w:proofErr w:type="gramStart"/>
      <w:r w:rsidR="00B55C5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актеров-потешников</w:t>
      </w:r>
      <w:proofErr w:type="gramEnd"/>
      <w:r w:rsidR="00B55C5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  <w:r w:rsidR="00B55C56"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Это способствует складыванию новых жанров в культуре скоморошества: драматическое творчество и комедия. Участие в обрядовой стороне русского народа продолжает занимать важное место</w:t>
      </w:r>
      <w:r w:rsidR="00784FC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[14</w:t>
      </w:r>
      <w:r w:rsidR="0095650A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]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  <w:r w:rsidR="00B55C56" w:rsidRPr="00B55C56">
        <w:t xml:space="preserve"> 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В течение 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en-US" w:eastAsia="ru-RU"/>
        </w:rPr>
        <w:t>XV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– 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en-US" w:eastAsia="ru-RU"/>
        </w:rPr>
        <w:t>XVII</w:t>
      </w: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вв. изменениям подвергаются не только скоморохи, но и сами игрища (святки и другие обряды). Они вызывали все больший интерес среди присутствовавших на праздниках, оказывавшихся на положении более или менее активных зрителей. В связи с этим в игрищах стали усиленно развиваться зрелищные черты; «игрища» перерастали в «</w:t>
      </w:r>
      <w:proofErr w:type="gramStart"/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позорища</w:t>
      </w:r>
      <w:proofErr w:type="gramEnd"/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». Они в свою очередь становились самостоятельным видом искусства, средством отражения, оценки действительности.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Данный период также характеризуется появлением специализации среди скоморохов и социальной дифференциация скоморохов. Скоморохи появлялись в крестьянской, посадской, стрелецкой, а затем в солдатской среде. На рубеже XVI и XVII веков возрастает роль скоморохов. Однако термин «скоморох» сохраняется преимущественно за музыкантами, плясунами, певцами. Специальностью скоморохов было «</w:t>
      </w:r>
      <w:proofErr w:type="spellStart"/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плясание</w:t>
      </w:r>
      <w:proofErr w:type="spellEnd"/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и сопели, песни бесовские». Скоморохи сосредотачивают в себе разные направления культуры, что приводит к неоднозначному отношению к ним со стороны светской и духовной власти</w:t>
      </w:r>
      <w:proofErr w:type="gramStart"/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  <w:proofErr w:type="gramEnd"/>
      <w:r w:rsidR="00883DCC" w:rsidRPr="00883DCC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 w:rsidR="00883DCC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(</w:t>
      </w:r>
      <w:proofErr w:type="gramStart"/>
      <w:r w:rsidR="00883DCC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</w:t>
      </w:r>
      <w:proofErr w:type="gramEnd"/>
      <w:r w:rsidR="00883DCC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м. Приложение № 3).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66348C" w:rsidRDefault="0066348C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6348C" w:rsidRDefault="0066348C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6348C" w:rsidRDefault="0066348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br w:type="page"/>
      </w:r>
    </w:p>
    <w:p w:rsidR="00361005" w:rsidRPr="00361005" w:rsidRDefault="00361005" w:rsidP="006634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3.2. Взаимоотношение скоморохов </w:t>
      </w:r>
      <w:proofErr w:type="gramStart"/>
      <w:r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</w:t>
      </w:r>
      <w:proofErr w:type="gramEnd"/>
      <w:r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светской властью.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005">
        <w:rPr>
          <w:rFonts w:ascii="Times New Roman" w:eastAsia="Calibri" w:hAnsi="Times New Roman" w:cs="Times New Roman"/>
          <w:sz w:val="28"/>
          <w:szCs w:val="28"/>
        </w:rPr>
        <w:t xml:space="preserve">Особое почтение к скоморохам можно отмечать в период правления Ивана </w:t>
      </w:r>
      <w:r w:rsidRPr="0036100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61005">
        <w:rPr>
          <w:rFonts w:ascii="Times New Roman" w:eastAsia="Calibri" w:hAnsi="Times New Roman" w:cs="Times New Roman"/>
          <w:sz w:val="28"/>
          <w:szCs w:val="28"/>
        </w:rPr>
        <w:t xml:space="preserve"> и Ивана </w:t>
      </w:r>
      <w:r w:rsidRPr="0036100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361005">
        <w:rPr>
          <w:rFonts w:ascii="Times New Roman" w:eastAsia="Calibri" w:hAnsi="Times New Roman" w:cs="Times New Roman"/>
          <w:sz w:val="28"/>
          <w:szCs w:val="28"/>
        </w:rPr>
        <w:t xml:space="preserve"> (Грозного). В связи с тем, что одно из направлений их внутренней политики было решение церковного земельного вопроса, а именно ограничение пользования государственными землями. В связи с тем, что выступления скоморохов часто носили антирелигиозный характер, это поощрялось царями, как один из методов борьбы с церковью</w:t>
      </w:r>
      <w:r w:rsidR="00956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50A" w:rsidRPr="0095650A">
        <w:rPr>
          <w:rFonts w:ascii="Times New Roman" w:eastAsia="Calibri" w:hAnsi="Times New Roman" w:cs="Times New Roman"/>
          <w:sz w:val="28"/>
          <w:szCs w:val="28"/>
        </w:rPr>
        <w:t>[4, 208 с.]</w:t>
      </w:r>
      <w:r w:rsidRPr="003610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1005">
        <w:rPr>
          <w:rFonts w:ascii="Times New Roman" w:eastAsia="Calibri" w:hAnsi="Times New Roman" w:cs="Times New Roman"/>
          <w:sz w:val="28"/>
          <w:szCs w:val="28"/>
        </w:rPr>
        <w:t>Особо ярко связь скоморохов и светской власти прослеживается в период правления Ивана Грозного.</w:t>
      </w:r>
      <w:r w:rsidRPr="00361005">
        <w:rPr>
          <w:rFonts w:ascii="Calibri" w:eastAsia="Calibri" w:hAnsi="Calibri" w:cs="Times New Roman"/>
        </w:rPr>
        <w:t xml:space="preserve"> </w:t>
      </w:r>
      <w:r w:rsidRPr="00361005">
        <w:rPr>
          <w:rFonts w:ascii="Times New Roman" w:eastAsia="Calibri" w:hAnsi="Times New Roman" w:cs="Times New Roman"/>
          <w:sz w:val="28"/>
        </w:rPr>
        <w:t xml:space="preserve">Царь  широко пользовался услугами скоморохов. Прежде всего, он обратился к скоморохам в целях политической борьбы с «князьями церкви». Разгром новгородской епархии сопровождался тем, что Иван </w:t>
      </w:r>
      <w:r w:rsidRPr="00361005">
        <w:rPr>
          <w:rFonts w:ascii="Times New Roman" w:eastAsia="Calibri" w:hAnsi="Times New Roman" w:cs="Times New Roman"/>
          <w:sz w:val="28"/>
          <w:lang w:val="en-US"/>
        </w:rPr>
        <w:t>IV</w:t>
      </w:r>
      <w:r w:rsidRPr="00361005">
        <w:rPr>
          <w:rFonts w:ascii="Times New Roman" w:eastAsia="Calibri" w:hAnsi="Times New Roman" w:cs="Times New Roman"/>
          <w:sz w:val="28"/>
        </w:rPr>
        <w:t xml:space="preserve"> нарядил архиепископа Пимена скоморохом и в таком виде заставил возить его по городу. Скоморошьи потехи с явно выраженной антирелигиозной окраской происходили и в Александровской слободе. Здесь по указу царя воспроизводился ритуал монастырской жизни, а во время царских пиров придворные рядились в маски и плясали вместе со скоморохами. Скоморохи участвовали в придворных свадебных празднествах, так, например, они веселили царский двор и самого царя Ивана IV на свадьбе его дочери Марии.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1005">
        <w:rPr>
          <w:rFonts w:ascii="Times New Roman" w:eastAsia="Calibri" w:hAnsi="Times New Roman" w:cs="Times New Roman"/>
          <w:sz w:val="28"/>
        </w:rPr>
        <w:t>В конце правления Ивана Грозного, 1571 году,  скоморохи были взяты в придворный штат, чтобы обслуживать зрелища в специальном Потешном чулане.</w:t>
      </w:r>
      <w:r w:rsidRPr="00361005">
        <w:rPr>
          <w:rFonts w:ascii="Times New Roman" w:eastAsia="Calibri" w:hAnsi="Times New Roman" w:cs="Times New Roman"/>
          <w:sz w:val="36"/>
        </w:rPr>
        <w:t xml:space="preserve"> </w:t>
      </w:r>
      <w:r w:rsidRPr="00361005">
        <w:rPr>
          <w:rFonts w:ascii="Times New Roman" w:eastAsia="Calibri" w:hAnsi="Times New Roman" w:cs="Times New Roman"/>
          <w:sz w:val="28"/>
        </w:rPr>
        <w:t>Стоит отметить, что тематика выступлений при дворе и в народе у скоморохов отличалась. При дворе выступления носили больше развлекательный, цирковой, характер. Данная особенность скоморошьих представлений показывает сходство двух этапов</w:t>
      </w:r>
      <w:proofErr w:type="gramStart"/>
      <w:r w:rsidR="00883DCC">
        <w:rPr>
          <w:rFonts w:ascii="Times New Roman" w:eastAsia="Calibri" w:hAnsi="Times New Roman" w:cs="Times New Roman"/>
          <w:sz w:val="28"/>
        </w:rPr>
        <w:t>.</w:t>
      </w:r>
      <w:proofErr w:type="gramEnd"/>
      <w:r w:rsidR="00883DCC">
        <w:rPr>
          <w:rFonts w:ascii="Times New Roman" w:eastAsia="Calibri" w:hAnsi="Times New Roman" w:cs="Times New Roman"/>
          <w:sz w:val="28"/>
        </w:rPr>
        <w:t xml:space="preserve"> (</w:t>
      </w:r>
      <w:proofErr w:type="gramStart"/>
      <w:r w:rsidR="00883DCC">
        <w:rPr>
          <w:rFonts w:ascii="Times New Roman" w:eastAsia="Calibri" w:hAnsi="Times New Roman" w:cs="Times New Roman"/>
          <w:sz w:val="28"/>
        </w:rPr>
        <w:t>с</w:t>
      </w:r>
      <w:proofErr w:type="gramEnd"/>
      <w:r w:rsidR="00883DCC">
        <w:rPr>
          <w:rFonts w:ascii="Times New Roman" w:eastAsia="Calibri" w:hAnsi="Times New Roman" w:cs="Times New Roman"/>
          <w:sz w:val="28"/>
        </w:rPr>
        <w:t>м. Приложение № 3)</w:t>
      </w:r>
      <w:r w:rsidRPr="00361005">
        <w:rPr>
          <w:rFonts w:ascii="Times New Roman" w:eastAsia="Calibri" w:hAnsi="Times New Roman" w:cs="Times New Roman"/>
          <w:sz w:val="28"/>
        </w:rPr>
        <w:t>.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1005">
        <w:rPr>
          <w:rFonts w:ascii="Times New Roman" w:eastAsia="Calibri" w:hAnsi="Times New Roman" w:cs="Times New Roman"/>
          <w:sz w:val="28"/>
        </w:rPr>
        <w:t xml:space="preserve">Любовь к скоморохам прослеживается и в династии Романовых, пришедших к власти в 1613 году. Михаил Федорович Романов </w:t>
      </w:r>
      <w:proofErr w:type="gramStart"/>
      <w:r w:rsidRPr="00361005">
        <w:rPr>
          <w:rFonts w:ascii="Times New Roman" w:eastAsia="Calibri" w:hAnsi="Times New Roman" w:cs="Times New Roman"/>
          <w:sz w:val="28"/>
        </w:rPr>
        <w:t>заменяет Потешный чулан на Потешную</w:t>
      </w:r>
      <w:proofErr w:type="gramEnd"/>
      <w:r w:rsidRPr="00361005">
        <w:rPr>
          <w:rFonts w:ascii="Times New Roman" w:eastAsia="Calibri" w:hAnsi="Times New Roman" w:cs="Times New Roman"/>
          <w:sz w:val="28"/>
        </w:rPr>
        <w:t xml:space="preserve"> палату.  Известно царь любовался скоморошьими потехами: ношением бревен зубами неким Петром, </w:t>
      </w:r>
      <w:proofErr w:type="spellStart"/>
      <w:r w:rsidRPr="00361005">
        <w:rPr>
          <w:rFonts w:ascii="Times New Roman" w:eastAsia="Calibri" w:hAnsi="Times New Roman" w:cs="Times New Roman"/>
          <w:sz w:val="28"/>
        </w:rPr>
        <w:t>метальниками</w:t>
      </w:r>
      <w:proofErr w:type="spellEnd"/>
      <w:r w:rsidRPr="00361005">
        <w:rPr>
          <w:rFonts w:ascii="Times New Roman" w:eastAsia="Calibri" w:hAnsi="Times New Roman" w:cs="Times New Roman"/>
          <w:sz w:val="28"/>
        </w:rPr>
        <w:t xml:space="preserve"> (то есть прыгунами) Макаром и Иваном Андреевыми; дрессированными львами в выступлении резанца Григория Иванова. Известны выступления скоморохов и при дворе Алексея Михайловича Романова (сына Михаила Федоровича).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1005">
        <w:rPr>
          <w:rFonts w:ascii="Times New Roman" w:eastAsia="Calibri" w:hAnsi="Times New Roman" w:cs="Times New Roman"/>
          <w:sz w:val="28"/>
        </w:rPr>
        <w:t>Вслед за царским двором интерес к скоморохам и их искусству проявили в начале XVII века и бояре. Скоморохи находились на службе у бояр И. И.</w:t>
      </w:r>
      <w:r w:rsidR="0094590B">
        <w:rPr>
          <w:rFonts w:ascii="Times New Roman" w:eastAsia="Calibri" w:hAnsi="Times New Roman" w:cs="Times New Roman"/>
          <w:sz w:val="28"/>
        </w:rPr>
        <w:t xml:space="preserve"> </w:t>
      </w:r>
      <w:r w:rsidRPr="00361005">
        <w:rPr>
          <w:rFonts w:ascii="Times New Roman" w:eastAsia="Calibri" w:hAnsi="Times New Roman" w:cs="Times New Roman"/>
          <w:sz w:val="28"/>
        </w:rPr>
        <w:t>Шуйского, Д.М. Пожарского</w:t>
      </w:r>
      <w:r w:rsidR="0094590B">
        <w:rPr>
          <w:rFonts w:ascii="Times New Roman" w:eastAsia="Calibri" w:hAnsi="Times New Roman" w:cs="Times New Roman"/>
          <w:sz w:val="28"/>
        </w:rPr>
        <w:t xml:space="preserve"> </w:t>
      </w:r>
      <w:r w:rsidRPr="00361005">
        <w:rPr>
          <w:rFonts w:ascii="Times New Roman" w:eastAsia="Calibri" w:hAnsi="Times New Roman" w:cs="Times New Roman"/>
          <w:sz w:val="28"/>
        </w:rPr>
        <w:t>и других</w:t>
      </w:r>
      <w:r w:rsidR="00784FC9">
        <w:rPr>
          <w:rFonts w:ascii="Times New Roman" w:eastAsia="Calibri" w:hAnsi="Times New Roman" w:cs="Times New Roman"/>
          <w:sz w:val="28"/>
        </w:rPr>
        <w:t>[12</w:t>
      </w:r>
      <w:r w:rsidR="006C33E0">
        <w:rPr>
          <w:rFonts w:ascii="Times New Roman" w:eastAsia="Calibri" w:hAnsi="Times New Roman" w:cs="Times New Roman"/>
          <w:sz w:val="28"/>
        </w:rPr>
        <w:t>]</w:t>
      </w:r>
      <w:r w:rsidRPr="00361005">
        <w:rPr>
          <w:rFonts w:ascii="Times New Roman" w:eastAsia="Calibri" w:hAnsi="Times New Roman" w:cs="Times New Roman"/>
          <w:sz w:val="28"/>
        </w:rPr>
        <w:t>.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1005">
        <w:rPr>
          <w:rFonts w:ascii="Times New Roman" w:eastAsia="Calibri" w:hAnsi="Times New Roman" w:cs="Times New Roman"/>
          <w:sz w:val="28"/>
        </w:rPr>
        <w:t xml:space="preserve">Особая милость к скоморохам заканчивается </w:t>
      </w:r>
      <w:proofErr w:type="gramStart"/>
      <w:r w:rsidRPr="00361005">
        <w:rPr>
          <w:rFonts w:ascii="Times New Roman" w:eastAsia="Calibri" w:hAnsi="Times New Roman" w:cs="Times New Roman"/>
          <w:sz w:val="28"/>
        </w:rPr>
        <w:t>в</w:t>
      </w:r>
      <w:proofErr w:type="gramEnd"/>
      <w:r w:rsidRPr="00361005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361005">
        <w:rPr>
          <w:rFonts w:ascii="Times New Roman" w:eastAsia="Calibri" w:hAnsi="Times New Roman" w:cs="Times New Roman"/>
          <w:sz w:val="28"/>
        </w:rPr>
        <w:t>перил</w:t>
      </w:r>
      <w:proofErr w:type="gramEnd"/>
      <w:r w:rsidRPr="00361005">
        <w:rPr>
          <w:rFonts w:ascii="Times New Roman" w:eastAsia="Calibri" w:hAnsi="Times New Roman" w:cs="Times New Roman"/>
          <w:sz w:val="28"/>
        </w:rPr>
        <w:t xml:space="preserve"> правления Алексея Михайловича, в результате Соляного бунта 1648 года, где скоморохи приним</w:t>
      </w:r>
      <w:r w:rsidR="0094590B">
        <w:rPr>
          <w:rFonts w:ascii="Times New Roman" w:eastAsia="Calibri" w:hAnsi="Times New Roman" w:cs="Times New Roman"/>
          <w:sz w:val="28"/>
        </w:rPr>
        <w:t>али непосредственное участие. В</w:t>
      </w:r>
      <w:r w:rsidRPr="00361005">
        <w:rPr>
          <w:rFonts w:ascii="Times New Roman" w:eastAsia="Calibri" w:hAnsi="Times New Roman" w:cs="Times New Roman"/>
          <w:sz w:val="28"/>
        </w:rPr>
        <w:t>следствие этого, деятельность Потешной палаты замерла, а на свадьбе царя Алексея Михайловича вместо скоморохов увеселяли церковные певчие.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66348C" w:rsidRDefault="0066348C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66348C" w:rsidRDefault="0066348C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66348C" w:rsidRDefault="0066348C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page"/>
      </w:r>
    </w:p>
    <w:p w:rsidR="00361005" w:rsidRPr="00361005" w:rsidRDefault="00361005" w:rsidP="0066348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361005">
        <w:rPr>
          <w:rFonts w:ascii="Times New Roman" w:eastAsia="Calibri" w:hAnsi="Times New Roman" w:cs="Times New Roman"/>
          <w:b/>
          <w:sz w:val="28"/>
        </w:rPr>
        <w:t>3.3. Противостояние церкви и скоморохов.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1005">
        <w:rPr>
          <w:rFonts w:ascii="Times New Roman" w:eastAsia="Calibri" w:hAnsi="Times New Roman" w:cs="Times New Roman"/>
          <w:sz w:val="28"/>
        </w:rPr>
        <w:t xml:space="preserve">В </w:t>
      </w:r>
      <w:r w:rsidRPr="00361005">
        <w:rPr>
          <w:rFonts w:ascii="Times New Roman" w:eastAsia="Calibri" w:hAnsi="Times New Roman" w:cs="Times New Roman"/>
          <w:sz w:val="28"/>
          <w:lang w:val="en-US"/>
        </w:rPr>
        <w:t>XV</w:t>
      </w:r>
      <w:r w:rsidRPr="00361005">
        <w:rPr>
          <w:rFonts w:ascii="Times New Roman" w:eastAsia="Calibri" w:hAnsi="Times New Roman" w:cs="Times New Roman"/>
          <w:sz w:val="28"/>
        </w:rPr>
        <w:t xml:space="preserve"> веке  в жизни русской церкви наблюдались существенные изменения. С падением Константинополя высшим блюстителем православного христианства стала русская церковь. Усиление авторитета церкви дало ей больше возможностей устраивать гонения на скоморохов. 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1005">
        <w:rPr>
          <w:rFonts w:ascii="Times New Roman" w:eastAsia="Calibri" w:hAnsi="Times New Roman" w:cs="Times New Roman"/>
          <w:sz w:val="28"/>
        </w:rPr>
        <w:t xml:space="preserve">В результате личностных отношений между Иваном Грозным и церковью, где скоморохи играли не последнюю роль, на Стоглавом соборе (1552), церковь осуждает скоморохов. Недовольство выражалось в том, что скоморохи вносят комические сцены в священный, религиозный обряд венчания, «как к </w:t>
      </w:r>
      <w:proofErr w:type="spellStart"/>
      <w:r w:rsidRPr="00361005">
        <w:rPr>
          <w:rFonts w:ascii="Times New Roman" w:eastAsia="Calibri" w:hAnsi="Times New Roman" w:cs="Times New Roman"/>
          <w:sz w:val="28"/>
        </w:rPr>
        <w:t>церкве</w:t>
      </w:r>
      <w:proofErr w:type="spellEnd"/>
      <w:r w:rsidRPr="00361005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61005">
        <w:rPr>
          <w:rFonts w:ascii="Times New Roman" w:eastAsia="Calibri" w:hAnsi="Times New Roman" w:cs="Times New Roman"/>
          <w:sz w:val="28"/>
        </w:rPr>
        <w:t>венчатися</w:t>
      </w:r>
      <w:proofErr w:type="spellEnd"/>
      <w:r w:rsidRPr="00361005">
        <w:rPr>
          <w:rFonts w:ascii="Times New Roman" w:eastAsia="Calibri" w:hAnsi="Times New Roman" w:cs="Times New Roman"/>
          <w:sz w:val="28"/>
        </w:rPr>
        <w:t xml:space="preserve"> поедут, священник </w:t>
      </w:r>
      <w:proofErr w:type="gramStart"/>
      <w:r w:rsidRPr="00361005">
        <w:rPr>
          <w:rFonts w:ascii="Times New Roman" w:eastAsia="Calibri" w:hAnsi="Times New Roman" w:cs="Times New Roman"/>
          <w:sz w:val="28"/>
        </w:rPr>
        <w:t>со</w:t>
      </w:r>
      <w:proofErr w:type="gramEnd"/>
      <w:r w:rsidRPr="00361005">
        <w:rPr>
          <w:rFonts w:ascii="Times New Roman" w:eastAsia="Calibri" w:hAnsi="Times New Roman" w:cs="Times New Roman"/>
          <w:sz w:val="28"/>
        </w:rPr>
        <w:t xml:space="preserve"> крестом будет, а пред ним со всеми теми играми бесовскими </w:t>
      </w:r>
      <w:proofErr w:type="spellStart"/>
      <w:r w:rsidRPr="00361005">
        <w:rPr>
          <w:rFonts w:ascii="Times New Roman" w:eastAsia="Calibri" w:hAnsi="Times New Roman" w:cs="Times New Roman"/>
          <w:sz w:val="28"/>
        </w:rPr>
        <w:t>рищут</w:t>
      </w:r>
      <w:proofErr w:type="spellEnd"/>
      <w:r w:rsidRPr="00361005">
        <w:rPr>
          <w:rFonts w:ascii="Times New Roman" w:eastAsia="Calibri" w:hAnsi="Times New Roman" w:cs="Times New Roman"/>
          <w:sz w:val="28"/>
        </w:rPr>
        <w:t>»</w:t>
      </w:r>
      <w:r w:rsidR="0094590B">
        <w:rPr>
          <w:rFonts w:ascii="Times New Roman" w:eastAsia="Calibri" w:hAnsi="Times New Roman" w:cs="Times New Roman"/>
          <w:sz w:val="28"/>
        </w:rPr>
        <w:t xml:space="preserve"> и погребальные действия</w:t>
      </w:r>
      <w:r w:rsidRPr="00361005">
        <w:rPr>
          <w:rFonts w:ascii="Times New Roman" w:eastAsia="Calibri" w:hAnsi="Times New Roman" w:cs="Times New Roman"/>
          <w:sz w:val="28"/>
        </w:rPr>
        <w:t xml:space="preserve">. 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1005">
        <w:rPr>
          <w:rFonts w:ascii="Times New Roman" w:eastAsia="Calibri" w:hAnsi="Times New Roman" w:cs="Times New Roman"/>
          <w:sz w:val="28"/>
        </w:rPr>
        <w:t>С развитием товарно-денежных отношений упрочилась купля-продажа невесты, напоминающая рыночный торг. В связи с этим возникла необходимость в сватах. В ролях сватов выступали  профессионалы, м</w:t>
      </w:r>
      <w:r w:rsidR="00CB7F09">
        <w:rPr>
          <w:rFonts w:ascii="Times New Roman" w:eastAsia="Calibri" w:hAnsi="Times New Roman" w:cs="Times New Roman"/>
          <w:sz w:val="28"/>
        </w:rPr>
        <w:t xml:space="preserve">астера своего дела — скоморохи (см. Приложение № 1). </w:t>
      </w:r>
      <w:r w:rsidRPr="00361005">
        <w:rPr>
          <w:rFonts w:ascii="Times New Roman" w:eastAsia="Calibri" w:hAnsi="Times New Roman" w:cs="Times New Roman"/>
          <w:sz w:val="28"/>
        </w:rPr>
        <w:t xml:space="preserve">Их остроумные речи закреплялись и становились традиционными для целой округи. Сцены сватовства также содействовали обмирщению </w:t>
      </w:r>
      <w:r w:rsidR="0094590B">
        <w:rPr>
          <w:rFonts w:ascii="Times New Roman" w:eastAsia="Calibri" w:hAnsi="Times New Roman" w:cs="Times New Roman"/>
          <w:sz w:val="28"/>
        </w:rPr>
        <w:t xml:space="preserve">свадебного </w:t>
      </w:r>
      <w:r w:rsidRPr="00361005">
        <w:rPr>
          <w:rFonts w:ascii="Times New Roman" w:eastAsia="Calibri" w:hAnsi="Times New Roman" w:cs="Times New Roman"/>
          <w:sz w:val="28"/>
        </w:rPr>
        <w:t>обряда.  Все это противостояло лирико-драматическим плачам невесты и песням ее подруг и переводило драматический по своему существу свадебный обряд в комедийный план.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1005">
        <w:rPr>
          <w:rFonts w:ascii="Times New Roman" w:eastAsia="Calibri" w:hAnsi="Times New Roman" w:cs="Times New Roman"/>
          <w:sz w:val="28"/>
        </w:rPr>
        <w:t>Для усиления влияния на скоморохов, церковь обращается к светской власти для закрепления санкций в законодательных документах</w:t>
      </w:r>
      <w:proofErr w:type="gramStart"/>
      <w:r w:rsidRPr="00361005">
        <w:rPr>
          <w:rFonts w:ascii="Times New Roman" w:eastAsia="Calibri" w:hAnsi="Times New Roman" w:cs="Times New Roman"/>
          <w:sz w:val="28"/>
        </w:rPr>
        <w:t>.</w:t>
      </w:r>
      <w:proofErr w:type="gramEnd"/>
      <w:r w:rsidR="00883DCC">
        <w:rPr>
          <w:rFonts w:ascii="Times New Roman" w:eastAsia="Calibri" w:hAnsi="Times New Roman" w:cs="Times New Roman"/>
          <w:sz w:val="28"/>
        </w:rPr>
        <w:t xml:space="preserve"> (</w:t>
      </w:r>
      <w:proofErr w:type="gramStart"/>
      <w:r w:rsidR="00883DCC">
        <w:rPr>
          <w:rFonts w:ascii="Times New Roman" w:eastAsia="Calibri" w:hAnsi="Times New Roman" w:cs="Times New Roman"/>
          <w:sz w:val="28"/>
        </w:rPr>
        <w:t>с</w:t>
      </w:r>
      <w:proofErr w:type="gramEnd"/>
      <w:r w:rsidR="00883DCC">
        <w:rPr>
          <w:rFonts w:ascii="Times New Roman" w:eastAsia="Calibri" w:hAnsi="Times New Roman" w:cs="Times New Roman"/>
          <w:sz w:val="28"/>
        </w:rPr>
        <w:t>м. Приложение № 3).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1005">
        <w:rPr>
          <w:rFonts w:ascii="Times New Roman" w:eastAsia="Calibri" w:hAnsi="Times New Roman" w:cs="Times New Roman"/>
          <w:sz w:val="28"/>
        </w:rPr>
        <w:t xml:space="preserve">Против скоморохов были направлены Жалованная грамота Троице-Сергиевскому монастырю XV века, Уставная грамота начала XVI века. «Бога ради, государь, вели их (скоморохов) извести, кое бы их не было в твоем царстве, и тебе, государю, в великое спасение, аще бесовская игра их не будет»,— писал царю Ивану IV митрополит Иосиф. Церковь настойчиво ставила скоморохов в один ряд с носителями языческого мировоззрения - волхвами, ворожеями, колдунами. Так, в </w:t>
      </w:r>
      <w:proofErr w:type="spellStart"/>
      <w:r w:rsidRPr="00361005">
        <w:rPr>
          <w:rFonts w:ascii="Times New Roman" w:eastAsia="Calibri" w:hAnsi="Times New Roman" w:cs="Times New Roman"/>
          <w:sz w:val="28"/>
        </w:rPr>
        <w:t>Приговорной</w:t>
      </w:r>
      <w:proofErr w:type="spellEnd"/>
      <w:r w:rsidRPr="00361005">
        <w:rPr>
          <w:rFonts w:ascii="Times New Roman" w:eastAsia="Calibri" w:hAnsi="Times New Roman" w:cs="Times New Roman"/>
          <w:sz w:val="28"/>
        </w:rPr>
        <w:t xml:space="preserve"> грамоте монастырского собора Троицкой лавры (1555 год) запрещалось держать в волости скоморохов и волхвов. В «Наказной памяти» патриарха Иосифа (1636 год) запрещается </w:t>
      </w:r>
      <w:r w:rsidRPr="006C33E0">
        <w:rPr>
          <w:rFonts w:ascii="Times New Roman" w:eastAsia="Calibri" w:hAnsi="Times New Roman" w:cs="Times New Roman"/>
          <w:sz w:val="28"/>
        </w:rPr>
        <w:t>«</w:t>
      </w:r>
      <w:proofErr w:type="spellStart"/>
      <w:r w:rsidRPr="006C33E0">
        <w:rPr>
          <w:rFonts w:ascii="Times New Roman" w:eastAsia="Calibri" w:hAnsi="Times New Roman" w:cs="Times New Roman"/>
          <w:sz w:val="28"/>
        </w:rPr>
        <w:t>скомрахом</w:t>
      </w:r>
      <w:proofErr w:type="spellEnd"/>
      <w:r w:rsidRPr="006C33E0">
        <w:rPr>
          <w:rFonts w:ascii="Times New Roman" w:eastAsia="Calibri" w:hAnsi="Times New Roman" w:cs="Times New Roman"/>
          <w:sz w:val="28"/>
        </w:rPr>
        <w:t xml:space="preserve"> на улицах и на торжищах и </w:t>
      </w:r>
      <w:proofErr w:type="spellStart"/>
      <w:r w:rsidRPr="006C33E0">
        <w:rPr>
          <w:rFonts w:ascii="Times New Roman" w:eastAsia="Calibri" w:hAnsi="Times New Roman" w:cs="Times New Roman"/>
          <w:sz w:val="28"/>
        </w:rPr>
        <w:t>распутиях</w:t>
      </w:r>
      <w:proofErr w:type="spellEnd"/>
      <w:r w:rsidRPr="006C33E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6C33E0">
        <w:rPr>
          <w:rFonts w:ascii="Times New Roman" w:eastAsia="Calibri" w:hAnsi="Times New Roman" w:cs="Times New Roman"/>
          <w:sz w:val="28"/>
        </w:rPr>
        <w:t>сотонинские</w:t>
      </w:r>
      <w:proofErr w:type="spellEnd"/>
      <w:r w:rsidRPr="006C33E0">
        <w:rPr>
          <w:rFonts w:ascii="Times New Roman" w:eastAsia="Calibri" w:hAnsi="Times New Roman" w:cs="Times New Roman"/>
          <w:sz w:val="28"/>
        </w:rPr>
        <w:t xml:space="preserve"> игры </w:t>
      </w:r>
      <w:proofErr w:type="spellStart"/>
      <w:r w:rsidRPr="006C33E0">
        <w:rPr>
          <w:rFonts w:ascii="Times New Roman" w:eastAsia="Calibri" w:hAnsi="Times New Roman" w:cs="Times New Roman"/>
          <w:sz w:val="28"/>
        </w:rPr>
        <w:t>творити</w:t>
      </w:r>
      <w:proofErr w:type="spellEnd"/>
      <w:r w:rsidRPr="006C33E0">
        <w:rPr>
          <w:rFonts w:ascii="Times New Roman" w:eastAsia="Calibri" w:hAnsi="Times New Roman" w:cs="Times New Roman"/>
          <w:sz w:val="28"/>
        </w:rPr>
        <w:t xml:space="preserve"> и в бубны </w:t>
      </w:r>
      <w:proofErr w:type="spellStart"/>
      <w:r w:rsidRPr="006C33E0">
        <w:rPr>
          <w:rFonts w:ascii="Times New Roman" w:eastAsia="Calibri" w:hAnsi="Times New Roman" w:cs="Times New Roman"/>
          <w:sz w:val="28"/>
        </w:rPr>
        <w:t>бити</w:t>
      </w:r>
      <w:proofErr w:type="spellEnd"/>
      <w:r w:rsidRPr="006C33E0">
        <w:rPr>
          <w:rFonts w:ascii="Times New Roman" w:eastAsia="Calibri" w:hAnsi="Times New Roman" w:cs="Times New Roman"/>
          <w:sz w:val="28"/>
        </w:rPr>
        <w:t xml:space="preserve"> и в </w:t>
      </w:r>
      <w:proofErr w:type="spellStart"/>
      <w:r w:rsidRPr="006C33E0">
        <w:rPr>
          <w:rFonts w:ascii="Times New Roman" w:eastAsia="Calibri" w:hAnsi="Times New Roman" w:cs="Times New Roman"/>
          <w:sz w:val="28"/>
        </w:rPr>
        <w:t>сурны</w:t>
      </w:r>
      <w:proofErr w:type="spellEnd"/>
      <w:r w:rsidRPr="006C33E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6C33E0">
        <w:rPr>
          <w:rFonts w:ascii="Times New Roman" w:eastAsia="Calibri" w:hAnsi="Times New Roman" w:cs="Times New Roman"/>
          <w:sz w:val="28"/>
        </w:rPr>
        <w:t>ревети</w:t>
      </w:r>
      <w:proofErr w:type="spellEnd"/>
      <w:r w:rsidRPr="006C33E0">
        <w:rPr>
          <w:rFonts w:ascii="Times New Roman" w:eastAsia="Calibri" w:hAnsi="Times New Roman" w:cs="Times New Roman"/>
          <w:sz w:val="28"/>
        </w:rPr>
        <w:t xml:space="preserve"> и руками </w:t>
      </w:r>
      <w:proofErr w:type="spellStart"/>
      <w:r w:rsidRPr="006C33E0">
        <w:rPr>
          <w:rFonts w:ascii="Times New Roman" w:eastAsia="Calibri" w:hAnsi="Times New Roman" w:cs="Times New Roman"/>
          <w:sz w:val="28"/>
        </w:rPr>
        <w:t>плескати</w:t>
      </w:r>
      <w:proofErr w:type="spellEnd"/>
      <w:r w:rsidRPr="006C33E0">
        <w:rPr>
          <w:rFonts w:ascii="Times New Roman" w:eastAsia="Calibri" w:hAnsi="Times New Roman" w:cs="Times New Roman"/>
          <w:sz w:val="28"/>
        </w:rPr>
        <w:t xml:space="preserve"> и </w:t>
      </w:r>
      <w:proofErr w:type="spellStart"/>
      <w:r w:rsidRPr="006C33E0">
        <w:rPr>
          <w:rFonts w:ascii="Times New Roman" w:eastAsia="Calibri" w:hAnsi="Times New Roman" w:cs="Times New Roman"/>
          <w:sz w:val="28"/>
        </w:rPr>
        <w:t>плясати</w:t>
      </w:r>
      <w:proofErr w:type="spellEnd"/>
      <w:r w:rsidRPr="006C33E0">
        <w:rPr>
          <w:rFonts w:ascii="Times New Roman" w:eastAsia="Calibri" w:hAnsi="Times New Roman" w:cs="Times New Roman"/>
          <w:sz w:val="28"/>
        </w:rPr>
        <w:t>».</w:t>
      </w:r>
      <w:r w:rsidRPr="00361005">
        <w:rPr>
          <w:rFonts w:ascii="Times New Roman" w:eastAsia="Calibri" w:hAnsi="Times New Roman" w:cs="Times New Roman"/>
          <w:sz w:val="28"/>
        </w:rPr>
        <w:t xml:space="preserve"> </w:t>
      </w:r>
      <w:r w:rsidR="006C33E0">
        <w:rPr>
          <w:rFonts w:ascii="Times New Roman" w:eastAsia="Calibri" w:hAnsi="Times New Roman" w:cs="Times New Roman"/>
          <w:sz w:val="28"/>
        </w:rPr>
        <w:t xml:space="preserve">[1, 62 с.]. </w:t>
      </w:r>
      <w:r w:rsidRPr="00361005">
        <w:rPr>
          <w:rFonts w:ascii="Times New Roman" w:eastAsia="Calibri" w:hAnsi="Times New Roman" w:cs="Times New Roman"/>
          <w:sz w:val="28"/>
        </w:rPr>
        <w:t>Эти грамоты, направленные против скоморохов, исполнялись буквально: музыкальные инструменты и маски скоморохов свозили на берег реки Москвы и там предавали сожжению.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1005">
        <w:rPr>
          <w:rFonts w:ascii="Times New Roman" w:eastAsia="Calibri" w:hAnsi="Times New Roman" w:cs="Times New Roman"/>
          <w:sz w:val="28"/>
        </w:rPr>
        <w:t xml:space="preserve">В 1648 году, после Соляного бунта, запретительная грамота осуждала «на свадьбах бесчинства и сквернословия», которые были </w:t>
      </w:r>
      <w:proofErr w:type="gramStart"/>
      <w:r w:rsidRPr="00361005">
        <w:rPr>
          <w:rFonts w:ascii="Times New Roman" w:eastAsia="Calibri" w:hAnsi="Times New Roman" w:cs="Times New Roman"/>
          <w:sz w:val="28"/>
        </w:rPr>
        <w:t>свойственны для скоморохов</w:t>
      </w:r>
      <w:proofErr w:type="gramEnd"/>
      <w:r w:rsidRPr="00361005">
        <w:rPr>
          <w:rFonts w:ascii="Times New Roman" w:eastAsia="Calibri" w:hAnsi="Times New Roman" w:cs="Times New Roman"/>
          <w:sz w:val="28"/>
        </w:rPr>
        <w:t xml:space="preserve">. Грамота 1648 года запрещает пускать в дом скоморохов с домрами, гуслями, волынками и </w:t>
      </w:r>
      <w:proofErr w:type="gramStart"/>
      <w:r w:rsidRPr="00361005">
        <w:rPr>
          <w:rFonts w:ascii="Times New Roman" w:eastAsia="Calibri" w:hAnsi="Times New Roman" w:cs="Times New Roman"/>
          <w:sz w:val="28"/>
        </w:rPr>
        <w:t>со</w:t>
      </w:r>
      <w:proofErr w:type="gramEnd"/>
      <w:r w:rsidRPr="00361005">
        <w:rPr>
          <w:rFonts w:ascii="Times New Roman" w:eastAsia="Calibri" w:hAnsi="Times New Roman" w:cs="Times New Roman"/>
          <w:sz w:val="28"/>
        </w:rPr>
        <w:t xml:space="preserve"> всякими играми.  Запретительная грамота 1648 года предписывала, чтобы «скоморохов с домрами и с гусли и с волынками и </w:t>
      </w:r>
      <w:proofErr w:type="gramStart"/>
      <w:r w:rsidRPr="00361005">
        <w:rPr>
          <w:rFonts w:ascii="Times New Roman" w:eastAsia="Calibri" w:hAnsi="Times New Roman" w:cs="Times New Roman"/>
          <w:sz w:val="28"/>
        </w:rPr>
        <w:t>со</w:t>
      </w:r>
      <w:proofErr w:type="gramEnd"/>
      <w:r w:rsidRPr="00361005">
        <w:rPr>
          <w:rFonts w:ascii="Times New Roman" w:eastAsia="Calibri" w:hAnsi="Times New Roman" w:cs="Times New Roman"/>
          <w:sz w:val="28"/>
        </w:rPr>
        <w:t xml:space="preserve"> всякими игры... в дом к себе не призывали... и медведей (не водили)... и с сучками не плясали и никаких бесовских див не творили». «Память», посланная в Сибирь в 1649 году, констатирует, что среди населения «умножилось... всякое мятежное бесовское действо, глумление и скоморошество </w:t>
      </w:r>
      <w:proofErr w:type="gramStart"/>
      <w:r w:rsidRPr="00361005">
        <w:rPr>
          <w:rFonts w:ascii="Times New Roman" w:eastAsia="Calibri" w:hAnsi="Times New Roman" w:cs="Times New Roman"/>
          <w:sz w:val="28"/>
        </w:rPr>
        <w:t>со</w:t>
      </w:r>
      <w:proofErr w:type="gramEnd"/>
      <w:r w:rsidRPr="00361005">
        <w:rPr>
          <w:rFonts w:ascii="Times New Roman" w:eastAsia="Calibri" w:hAnsi="Times New Roman" w:cs="Times New Roman"/>
          <w:sz w:val="28"/>
        </w:rPr>
        <w:t xml:space="preserve"> всякими бесовскими играми... да в </w:t>
      </w:r>
      <w:proofErr w:type="spellStart"/>
      <w:r w:rsidRPr="00361005">
        <w:rPr>
          <w:rFonts w:ascii="Times New Roman" w:eastAsia="Calibri" w:hAnsi="Times New Roman" w:cs="Times New Roman"/>
          <w:sz w:val="28"/>
        </w:rPr>
        <w:t>городех</w:t>
      </w:r>
      <w:proofErr w:type="spellEnd"/>
      <w:r w:rsidRPr="00361005">
        <w:rPr>
          <w:rFonts w:ascii="Times New Roman" w:eastAsia="Calibri" w:hAnsi="Times New Roman" w:cs="Times New Roman"/>
          <w:sz w:val="28"/>
        </w:rPr>
        <w:t xml:space="preserve"> же и в </w:t>
      </w:r>
      <w:proofErr w:type="spellStart"/>
      <w:r w:rsidRPr="00361005">
        <w:rPr>
          <w:rFonts w:ascii="Times New Roman" w:eastAsia="Calibri" w:hAnsi="Times New Roman" w:cs="Times New Roman"/>
          <w:sz w:val="28"/>
        </w:rPr>
        <w:t>уездех</w:t>
      </w:r>
      <w:proofErr w:type="spellEnd"/>
      <w:r w:rsidRPr="00361005">
        <w:rPr>
          <w:rFonts w:ascii="Times New Roman" w:eastAsia="Calibri" w:hAnsi="Times New Roman" w:cs="Times New Roman"/>
          <w:sz w:val="28"/>
        </w:rPr>
        <w:t xml:space="preserve">... сходятся многие люди... по зорям и в ночи чародействуют... медведи водят и с собачками пляшут». В 1657 году митрополит Иона требует, чтобы не смели «мирские люди тех скоморохов и медвежьих </w:t>
      </w:r>
      <w:proofErr w:type="spellStart"/>
      <w:r w:rsidRPr="00361005">
        <w:rPr>
          <w:rFonts w:ascii="Times New Roman" w:eastAsia="Calibri" w:hAnsi="Times New Roman" w:cs="Times New Roman"/>
          <w:sz w:val="28"/>
        </w:rPr>
        <w:t>поводчиков</w:t>
      </w:r>
      <w:proofErr w:type="spellEnd"/>
      <w:r w:rsidRPr="00361005">
        <w:rPr>
          <w:rFonts w:ascii="Times New Roman" w:eastAsia="Calibri" w:hAnsi="Times New Roman" w:cs="Times New Roman"/>
          <w:sz w:val="28"/>
        </w:rPr>
        <w:t xml:space="preserve"> с </w:t>
      </w:r>
      <w:proofErr w:type="spellStart"/>
      <w:r w:rsidRPr="00361005">
        <w:rPr>
          <w:rFonts w:ascii="Times New Roman" w:eastAsia="Calibri" w:hAnsi="Times New Roman" w:cs="Times New Roman"/>
          <w:sz w:val="28"/>
        </w:rPr>
        <w:t>медведьми</w:t>
      </w:r>
      <w:proofErr w:type="spellEnd"/>
      <w:r w:rsidRPr="00361005">
        <w:rPr>
          <w:rFonts w:ascii="Times New Roman" w:eastAsia="Calibri" w:hAnsi="Times New Roman" w:cs="Times New Roman"/>
          <w:sz w:val="28"/>
        </w:rPr>
        <w:t xml:space="preserve"> в </w:t>
      </w:r>
      <w:proofErr w:type="spellStart"/>
      <w:r w:rsidRPr="00361005">
        <w:rPr>
          <w:rFonts w:ascii="Times New Roman" w:eastAsia="Calibri" w:hAnsi="Times New Roman" w:cs="Times New Roman"/>
          <w:sz w:val="28"/>
        </w:rPr>
        <w:t>домы</w:t>
      </w:r>
      <w:proofErr w:type="spellEnd"/>
      <w:r w:rsidRPr="00361005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361005">
        <w:rPr>
          <w:rFonts w:ascii="Times New Roman" w:eastAsia="Calibri" w:hAnsi="Times New Roman" w:cs="Times New Roman"/>
          <w:sz w:val="28"/>
        </w:rPr>
        <w:t>своя</w:t>
      </w:r>
      <w:proofErr w:type="gramEnd"/>
      <w:r w:rsidRPr="00361005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61005">
        <w:rPr>
          <w:rFonts w:ascii="Times New Roman" w:eastAsia="Calibri" w:hAnsi="Times New Roman" w:cs="Times New Roman"/>
          <w:sz w:val="28"/>
        </w:rPr>
        <w:t>пускати</w:t>
      </w:r>
      <w:proofErr w:type="spellEnd"/>
      <w:r w:rsidRPr="00361005">
        <w:rPr>
          <w:rFonts w:ascii="Times New Roman" w:eastAsia="Calibri" w:hAnsi="Times New Roman" w:cs="Times New Roman"/>
          <w:sz w:val="28"/>
        </w:rPr>
        <w:t>». Это дает основание полагать, что в XVI-XVII веках происходит не только усиление контроля со стороны церкви за скоморохами, но и наблюдается их отраслевая специализация.</w:t>
      </w:r>
    </w:p>
    <w:p w:rsidR="00361005" w:rsidRPr="00361005" w:rsidRDefault="00361005" w:rsidP="003610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61005">
        <w:rPr>
          <w:rFonts w:ascii="Times New Roman" w:eastAsia="Calibri" w:hAnsi="Times New Roman" w:cs="Times New Roman"/>
          <w:sz w:val="28"/>
        </w:rPr>
        <w:t xml:space="preserve">От православного духовенства, преследовавшего скоморохов, не отставали и старообрядцы. Протопоп Аввакум, по его собственным словам, «изгнал» скоморохов с «плясовыми медведями», «с бубнами и с домрами... и ухари и бубны </w:t>
      </w:r>
      <w:proofErr w:type="gramStart"/>
      <w:r w:rsidRPr="00361005">
        <w:rPr>
          <w:rFonts w:ascii="Times New Roman" w:eastAsia="Calibri" w:hAnsi="Times New Roman" w:cs="Times New Roman"/>
          <w:sz w:val="28"/>
        </w:rPr>
        <w:t>изломал на поле един</w:t>
      </w:r>
      <w:proofErr w:type="gramEnd"/>
      <w:r w:rsidRPr="00361005">
        <w:rPr>
          <w:rFonts w:ascii="Times New Roman" w:eastAsia="Calibri" w:hAnsi="Times New Roman" w:cs="Times New Roman"/>
          <w:sz w:val="28"/>
        </w:rPr>
        <w:t xml:space="preserve"> у многих и медведей двух великих отнял, - одного ушиб, и паки ожил, а другого отпустил в поле»</w:t>
      </w:r>
      <w:r w:rsidR="00784FC9">
        <w:rPr>
          <w:rFonts w:ascii="Times New Roman" w:eastAsia="Calibri" w:hAnsi="Times New Roman" w:cs="Times New Roman"/>
          <w:sz w:val="28"/>
        </w:rPr>
        <w:t>[14</w:t>
      </w:r>
      <w:r w:rsidR="006C33E0">
        <w:rPr>
          <w:rFonts w:ascii="Times New Roman" w:eastAsia="Calibri" w:hAnsi="Times New Roman" w:cs="Times New Roman"/>
          <w:sz w:val="28"/>
        </w:rPr>
        <w:t>]</w:t>
      </w:r>
      <w:r w:rsidRPr="00361005">
        <w:rPr>
          <w:rFonts w:ascii="Times New Roman" w:eastAsia="Calibri" w:hAnsi="Times New Roman" w:cs="Times New Roman"/>
          <w:sz w:val="28"/>
        </w:rPr>
        <w:t>.</w:t>
      </w:r>
    </w:p>
    <w:p w:rsidR="00361005" w:rsidRPr="00361005" w:rsidRDefault="00361005" w:rsidP="0036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Параллельно борьбе </w:t>
      </w:r>
      <w:proofErr w:type="gramStart"/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361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скоморохами церковь принимала все меры к утверждению своего влияния. Это нашло, в частности, выражение в развитии литургической драмы.</w:t>
      </w:r>
    </w:p>
    <w:p w:rsidR="00361005" w:rsidRPr="00361005" w:rsidRDefault="00361005" w:rsidP="003610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61005" w:rsidRPr="00361005" w:rsidRDefault="00361005" w:rsidP="00361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05" w:rsidRPr="00361005" w:rsidRDefault="00361005" w:rsidP="003610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361005" w:rsidRPr="00361005" w:rsidRDefault="00361005" w:rsidP="00361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E56E1C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скоморошества в Древней Руси и Русском государстве неразрывно связан с развитием общества. Это неотъемлемая часть русской культуры, способная влиять на настроения народных масс и изменять сложившийся уклад церковной организации. 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собранного материала мы разделили эпоху скоморошьей культуры на два периода, который в себе несет ряд отличий как законодательного, так и общественно-культурного характера. Сложившиеся различия объединяет единая база скоморошьей культуры, которая выражается в сходствах этих двух периодов: сравнение с язычниками, участие в обрядовой стороне жизни народа, развлекательный характер представлений.</w:t>
      </w:r>
    </w:p>
    <w:p w:rsid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скоморохов с церковью и светской властью складываются неоднозначно. Противостояние с духовенством в среде скоморохов можно наблюдать с момента их зарождения, т.к. все основные каноны православия скоморохами высмеивались или изменялись на шутовской лад (обряды, православные праздники), что прибавляло популярности у простого народа. Князья, бояре, цари в скоморохах видели как способ развлечения на пирах, так и возможность воздействовать на общественные массы, т.к. популярность скоморохов в народе была велика. Ско</w:t>
      </w:r>
      <w:r w:rsidR="0018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морохи никогда не были правой р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8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представителей светской власти, т.к. в любой момент они могли попасть в опалу (например</w:t>
      </w:r>
      <w:r w:rsidR="0018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Соляного бунта 1648 г.).</w:t>
      </w:r>
    </w:p>
    <w:p w:rsidR="0094590B" w:rsidRDefault="0094590B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литературы, мы заметили, что в течение рассматриваемого периода происходило постепенное ужесточение запретов, относительно скоморохов, что в конечном итоге привело к прекращению их</w:t>
      </w:r>
      <w:r w:rsidR="0002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(см. Приложение №</w:t>
      </w:r>
      <w:r w:rsidR="0088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задач в нашей работе, было составить сравнительную таблицу, где хотели показать сходства и различия каждого этапа становления скоморошьей культуры. При составлении столкнулись </w:t>
      </w:r>
      <w:proofErr w:type="gramStart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сложностью выделения критериев, которые бы находили бы отражение на каждом этапе</w:t>
      </w:r>
      <w:r w:rsidR="0094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</w:t>
      </w:r>
      <w:r w:rsidR="0002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3</w:t>
      </w:r>
      <w:r w:rsidR="0094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005" w:rsidRPr="00361005" w:rsidRDefault="00361005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подводя итог, можно сказать, что проблема, поставленная в начале работы, решена. Мы определили, что скоморохи являются не только носителем развлекательной культуры  народа, но также они бы связующим звеном между простым народов и государством, они способствовали формированию новых направлений в культуре светской и церковной. Скоморохи подвергались гонениям со стороны церкви, но в то же время фрески с их изображением находят на стенах собора. Церковь осуждает скоморохов за приверженность к язычеству, но тем самым заимствует магические обряды в православие. Цари стремились использовать народную любовь к скоморохам в своих целях, но за желание выражать свои мысли подвергали их наказаниям.</w:t>
      </w:r>
    </w:p>
    <w:p w:rsidR="00A8563A" w:rsidRPr="00E56E1C" w:rsidRDefault="00361005" w:rsidP="00E56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скоморошество порождает ряд противоречий, но не будь их, данная культура не была бы такой уникальной.</w:t>
      </w:r>
      <w:r w:rsidR="00A8563A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br w:type="page"/>
      </w:r>
    </w:p>
    <w:p w:rsidR="00361005" w:rsidRDefault="004D6366" w:rsidP="00A8563A">
      <w:pPr>
        <w:spacing w:after="0" w:line="240" w:lineRule="auto"/>
        <w:ind w:firstLine="70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  <w:t>Список литературы</w:t>
      </w:r>
    </w:p>
    <w:p w:rsidR="00A8563A" w:rsidRPr="004D6366" w:rsidRDefault="00A8563A" w:rsidP="00FF2B31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4"/>
          <w:u w:val="single"/>
          <w:lang w:eastAsia="zh-CN" w:bidi="hi-IN"/>
        </w:rPr>
      </w:pPr>
    </w:p>
    <w:p w:rsidR="000D203D" w:rsidRPr="00091B43" w:rsidRDefault="000D203D" w:rsidP="00091B43">
      <w:pPr>
        <w:pStyle w:val="a5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proofErr w:type="spellStart"/>
      <w:r w:rsidRPr="00784FC9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Баканурский</w:t>
      </w:r>
      <w:proofErr w:type="spellEnd"/>
      <w:r w:rsidRPr="00784FC9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, Н.Н. Православная церковь и скоморошество. – М.:</w:t>
      </w:r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</w:t>
      </w:r>
      <w:r w:rsidR="00784FC9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Знание Жанр,</w:t>
      </w:r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1974</w:t>
      </w:r>
      <w:r w:rsidR="00784FC9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– 210 с.</w:t>
      </w:r>
    </w:p>
    <w:p w:rsidR="007A63D0" w:rsidRPr="00091B43" w:rsidRDefault="007A63D0" w:rsidP="00091B43">
      <w:pPr>
        <w:pStyle w:val="a5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Бе</w:t>
      </w:r>
      <w:r w:rsidR="00883DCC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лкин, А.А. Русские скоморохи / О</w:t>
      </w:r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тв. ред. Б.Н. Асеев. – М.: Наука, 1975.- 284 с.</w:t>
      </w:r>
    </w:p>
    <w:p w:rsidR="000D203D" w:rsidRPr="00091B43" w:rsidRDefault="000D203D" w:rsidP="00091B43">
      <w:pPr>
        <w:pStyle w:val="a5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Даль, В.И. Иллюстрированный толковый словарь русского языка: современное написание / В.И. Даль. – М.: </w:t>
      </w:r>
      <w:proofErr w:type="spell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Астрель</w:t>
      </w:r>
      <w:proofErr w:type="spellEnd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АСТ, 2006. – 349 с.</w:t>
      </w:r>
    </w:p>
    <w:p w:rsidR="004D6366" w:rsidRPr="00091B43" w:rsidRDefault="004D6366" w:rsidP="00091B43">
      <w:pPr>
        <w:pStyle w:val="a5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Данилов, А.А. История России. С древнейших времен до конца </w:t>
      </w:r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val="en-US" w:eastAsia="zh-CN" w:bidi="hi-IN"/>
        </w:rPr>
        <w:t>XVI</w:t>
      </w:r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века. 6 класс: учеб</w:t>
      </w:r>
      <w:proofErr w:type="gram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.</w:t>
      </w:r>
      <w:proofErr w:type="gramEnd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</w:t>
      </w:r>
      <w:proofErr w:type="gram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д</w:t>
      </w:r>
      <w:proofErr w:type="gramEnd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ля </w:t>
      </w:r>
      <w:proofErr w:type="spell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общеобразоват</w:t>
      </w:r>
      <w:proofErr w:type="spellEnd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. организаций / А.А. Данилов, Л.Г. Косулина. – 2-е изд. _М.: </w:t>
      </w:r>
      <w:proofErr w:type="spell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просвежение</w:t>
      </w:r>
      <w:proofErr w:type="spellEnd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, 2013. – 272 с.</w:t>
      </w:r>
    </w:p>
    <w:p w:rsidR="000D203D" w:rsidRPr="00091B43" w:rsidRDefault="000D203D" w:rsidP="00091B43">
      <w:pPr>
        <w:pStyle w:val="a5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 w:rsidRPr="009B68B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Иллюстрированный словарь забытых и трудных слов из произведений русской литературы </w:t>
      </w:r>
      <w:r w:rsidRPr="009B68B5">
        <w:rPr>
          <w:rFonts w:ascii="Times New Roman" w:eastAsia="Lucida Sans Unicode" w:hAnsi="Times New Roman" w:cs="Mangal"/>
          <w:kern w:val="2"/>
          <w:sz w:val="28"/>
          <w:szCs w:val="24"/>
          <w:lang w:val="en-US" w:eastAsia="zh-CN" w:bidi="hi-IN"/>
        </w:rPr>
        <w:t>XVIII</w:t>
      </w:r>
      <w:r w:rsidRPr="009B68B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-</w:t>
      </w:r>
      <w:r w:rsidRPr="009B68B5">
        <w:rPr>
          <w:rFonts w:ascii="Times New Roman" w:eastAsia="Lucida Sans Unicode" w:hAnsi="Times New Roman" w:cs="Mangal"/>
          <w:kern w:val="2"/>
          <w:sz w:val="28"/>
          <w:szCs w:val="24"/>
          <w:lang w:val="en-US" w:eastAsia="zh-CN" w:bidi="hi-IN"/>
        </w:rPr>
        <w:t>XIX</w:t>
      </w:r>
      <w:r w:rsidRPr="009B68B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веков</w:t>
      </w:r>
      <w:proofErr w:type="gram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/ </w:t>
      </w:r>
      <w:r w:rsidR="009B68B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С</w:t>
      </w:r>
      <w:proofErr w:type="gramEnd"/>
      <w:r w:rsidR="009B68B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ост.: Л.А. Галкина. - Оренбург: О</w:t>
      </w:r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ренбургское княжеское издательство, 1998. – 280 с.</w:t>
      </w:r>
    </w:p>
    <w:p w:rsidR="000D203D" w:rsidRPr="00091B43" w:rsidRDefault="000D203D" w:rsidP="00091B43">
      <w:pPr>
        <w:pStyle w:val="a5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Куликова, К.Ф. Рассказы о первых русских комедиантах</w:t>
      </w:r>
      <w:r w:rsidR="004D6366"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. – Ленинград: Детская литература, 1966. – 215 с.</w:t>
      </w:r>
    </w:p>
    <w:p w:rsidR="007A63D0" w:rsidRPr="00091B43" w:rsidRDefault="007A63D0" w:rsidP="00091B43">
      <w:pPr>
        <w:pStyle w:val="a5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proofErr w:type="spell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Плохотнюк</w:t>
      </w:r>
      <w:proofErr w:type="spellEnd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, Т.Г. Устное народное творчество: учеб</w:t>
      </w:r>
      <w:proofErr w:type="gram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.</w:t>
      </w:r>
      <w:proofErr w:type="gramEnd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</w:t>
      </w:r>
      <w:proofErr w:type="gram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п</w:t>
      </w:r>
      <w:proofErr w:type="gramEnd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особие: в 4 ч Ч.4 / Т.Г. </w:t>
      </w:r>
      <w:proofErr w:type="spell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Плохотнюк</w:t>
      </w:r>
      <w:proofErr w:type="spellEnd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, Е.И. </w:t>
      </w:r>
      <w:proofErr w:type="spell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Тулякова</w:t>
      </w:r>
      <w:proofErr w:type="spellEnd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. – 2-е изд. стер. – М.: ФЛИНТА, 2012. – 68 с.</w:t>
      </w:r>
    </w:p>
    <w:p w:rsidR="00FF2B31" w:rsidRDefault="004D6366" w:rsidP="00091B43">
      <w:pPr>
        <w:pStyle w:val="a5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Скоморохи в памятниках письменности</w:t>
      </w:r>
      <w:proofErr w:type="gram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/ С</w:t>
      </w:r>
      <w:proofErr w:type="gramEnd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ост.: З.И. Власова, Е.П. </w:t>
      </w:r>
      <w:proofErr w:type="spell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Фрэнсис</w:t>
      </w:r>
      <w:proofErr w:type="spellEnd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. – СПб.: Нестор-История, 2007. – 195 </w:t>
      </w:r>
      <w:proofErr w:type="gramStart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с</w:t>
      </w:r>
      <w:proofErr w:type="gramEnd"/>
      <w:r w:rsidRPr="00091B43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.</w:t>
      </w:r>
    </w:p>
    <w:p w:rsidR="00091B43" w:rsidRPr="00091B43" w:rsidRDefault="00091B43" w:rsidP="00091B43">
      <w:pPr>
        <w:pStyle w:val="a5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Энциклопедия для детей. Том</w:t>
      </w:r>
      <w:proofErr w:type="gramStart"/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7</w:t>
      </w:r>
      <w:proofErr w:type="gramEnd"/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. Искусство. Ч.3. Музыка. Театр. Кино / Глав</w:t>
      </w:r>
      <w:proofErr w:type="gramStart"/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.</w:t>
      </w:r>
      <w:proofErr w:type="gramEnd"/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р</w:t>
      </w:r>
      <w:proofErr w:type="gramEnd"/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ед.</w:t>
      </w:r>
      <w:r w:rsidR="00725B00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В.А. Володин. – М.: </w:t>
      </w:r>
      <w:proofErr w:type="spellStart"/>
      <w:r w:rsidR="00725B00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Аванта+</w:t>
      </w:r>
      <w:proofErr w:type="spellEnd"/>
      <w:r w:rsidR="00725B00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, 2001. - 624</w:t>
      </w: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EC14BA" w:rsidRDefault="00EC14B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</w:p>
    <w:p w:rsidR="00A8563A" w:rsidRDefault="00A8563A" w:rsidP="00091B43">
      <w:pPr>
        <w:pStyle w:val="a5"/>
        <w:tabs>
          <w:tab w:val="left" w:pos="993"/>
        </w:tabs>
        <w:ind w:left="1068"/>
        <w:jc w:val="center"/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</w:pPr>
      <w:r w:rsidRPr="00091B43">
        <w:rPr>
          <w:rFonts w:ascii="Times New Roman" w:eastAsia="Lucida Sans Unicode" w:hAnsi="Times New Roman" w:cs="Mangal"/>
          <w:b/>
          <w:kern w:val="2"/>
          <w:sz w:val="28"/>
          <w:szCs w:val="24"/>
          <w:lang w:eastAsia="zh-CN" w:bidi="hi-IN"/>
        </w:rPr>
        <w:t>Приложение</w:t>
      </w:r>
    </w:p>
    <w:p w:rsidR="003B21E5" w:rsidRDefault="00883DCC" w:rsidP="003B21E5">
      <w:pPr>
        <w:pStyle w:val="a5"/>
        <w:numPr>
          <w:ilvl w:val="0"/>
          <w:numId w:val="8"/>
        </w:numPr>
        <w:tabs>
          <w:tab w:val="left" w:pos="993"/>
        </w:tabs>
        <w:ind w:left="426" w:hanging="426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Изображения</w:t>
      </w:r>
      <w:r w:rsidR="003B21E5"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 xml:space="preserve"> скоморохов.</w:t>
      </w:r>
    </w:p>
    <w:p w:rsidR="003B21E5" w:rsidRDefault="003B21E5" w:rsidP="003B21E5">
      <w:pPr>
        <w:pStyle w:val="a5"/>
        <w:numPr>
          <w:ilvl w:val="0"/>
          <w:numId w:val="8"/>
        </w:numPr>
        <w:tabs>
          <w:tab w:val="left" w:pos="993"/>
        </w:tabs>
        <w:ind w:left="426" w:hanging="426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Схема «Эволюция церковных запретов относительно скоморохов.</w:t>
      </w:r>
    </w:p>
    <w:p w:rsidR="003B21E5" w:rsidRPr="00091B43" w:rsidRDefault="003B21E5" w:rsidP="003B21E5">
      <w:pPr>
        <w:pStyle w:val="a5"/>
        <w:numPr>
          <w:ilvl w:val="0"/>
          <w:numId w:val="8"/>
        </w:numPr>
        <w:tabs>
          <w:tab w:val="left" w:pos="993"/>
        </w:tabs>
        <w:ind w:left="426" w:hanging="426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  <w:t>Сравнительная таблица «Этапы развития скоморошества как общественного явления».</w:t>
      </w:r>
    </w:p>
    <w:p w:rsidR="00A8563A" w:rsidRPr="00361005" w:rsidRDefault="00A8563A" w:rsidP="00A8563A">
      <w:pPr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zh-CN" w:bidi="hi-IN"/>
        </w:rPr>
      </w:pPr>
    </w:p>
    <w:p w:rsidR="003B21E5" w:rsidRDefault="003B21E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E17C7C" w:rsidRPr="00422555" w:rsidRDefault="003B21E5" w:rsidP="00422555">
      <w:pPr>
        <w:pStyle w:val="a5"/>
        <w:spacing w:after="0" w:line="240" w:lineRule="auto"/>
        <w:ind w:left="1068" w:hanging="10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2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</w:t>
      </w:r>
      <w:r w:rsidR="00422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2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4225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Изображение скоморохов</w:t>
      </w:r>
    </w:p>
    <w:tbl>
      <w:tblPr>
        <w:tblStyle w:val="a3"/>
        <w:tblW w:w="0" w:type="auto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6"/>
      </w:tblGrid>
      <w:tr w:rsidR="00E17C7C" w:rsidTr="00E17C7C">
        <w:tc>
          <w:tcPr>
            <w:tcW w:w="7476" w:type="dxa"/>
          </w:tcPr>
          <w:p w:rsidR="00E17C7C" w:rsidRDefault="00E17C7C" w:rsidP="003B21E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00500" cy="2249208"/>
                  <wp:effectExtent l="190500" t="190500" r="190500" b="189230"/>
                  <wp:docPr id="2" name="Рисунок 2" descr="http://cyrillitsa.ru/wp-content/uploads/2013/10/84018317_4396855_372030_original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yrillitsa.ru/wp-content/uploads/2013/10/84018317_4396855_372030_original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334" cy="2251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070" w:rsidRDefault="00E17C7C" w:rsidP="00E17C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proofErr w:type="spellStart"/>
      <w:r w:rsidRPr="00E17C7C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Скоморошить</w:t>
      </w:r>
      <w:proofErr w:type="spellEnd"/>
      <w:r w:rsidRPr="00E17C7C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, то есть петь, плясать, балагурить, разыгрывать сценки.</w:t>
      </w:r>
    </w:p>
    <w:p w:rsidR="00422555" w:rsidRPr="00E17C7C" w:rsidRDefault="00422555" w:rsidP="00E17C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</w:p>
    <w:tbl>
      <w:tblPr>
        <w:tblStyle w:val="a3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3"/>
      </w:tblGrid>
      <w:tr w:rsidR="00E17C7C" w:rsidTr="00422555">
        <w:trPr>
          <w:trHeight w:val="4015"/>
        </w:trPr>
        <w:tc>
          <w:tcPr>
            <w:tcW w:w="7203" w:type="dxa"/>
          </w:tcPr>
          <w:p w:rsidR="00E17C7C" w:rsidRDefault="00E17C7C" w:rsidP="00E17C7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71900" cy="2574322"/>
                  <wp:effectExtent l="190500" t="190500" r="190500" b="187960"/>
                  <wp:docPr id="3" name="Рисунок 3" descr="http://i049.radikal.ru/0801/17/2cd6adf8a7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49.radikal.ru/0801/17/2cd6adf8a7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08" cy="257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C7C" w:rsidRDefault="00E17C7C" w:rsidP="00E17C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</w:t>
      </w:r>
      <w:r w:rsidRPr="00E17C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коморохи вносят комические сцены в священ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ный, религиозный обряд венчания.</w:t>
      </w:r>
    </w:p>
    <w:p w:rsidR="00422555" w:rsidRDefault="00422555" w:rsidP="00E17C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4"/>
      </w:tblGrid>
      <w:tr w:rsidR="00422555" w:rsidTr="00422555">
        <w:tc>
          <w:tcPr>
            <w:tcW w:w="7654" w:type="dxa"/>
          </w:tcPr>
          <w:p w:rsidR="00422555" w:rsidRDefault="00422555" w:rsidP="004225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26758" cy="2028825"/>
                  <wp:effectExtent l="0" t="0" r="0" b="0"/>
                  <wp:docPr id="4" name="Рисунок 4" descr="http://honchar.org.ua/wp-content/uploads/2015/10/ygryshcha._mynyatyura_radzyvyllovskoy_letopy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nchar.org.ua/wp-content/uploads/2015/10/ygryshcha._mynyatyura_radzyvyllovskoy_letopy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6758" cy="202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1E5" w:rsidRPr="00422555" w:rsidRDefault="00422555" w:rsidP="004225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225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proofErr w:type="spellStart"/>
      <w:r w:rsidRPr="004225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Схожуся</w:t>
      </w:r>
      <w:proofErr w:type="spellEnd"/>
      <w:r w:rsidRPr="004225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игрища, на </w:t>
      </w:r>
      <w:proofErr w:type="spellStart"/>
      <w:r w:rsidRPr="004225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плясанье</w:t>
      </w:r>
      <w:proofErr w:type="spellEnd"/>
      <w:r w:rsidRPr="004225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</w:t>
      </w:r>
      <w:proofErr w:type="gramStart"/>
      <w:r w:rsidRPr="004225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</w:t>
      </w:r>
      <w:proofErr w:type="gramEnd"/>
      <w:r w:rsidRPr="004225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вся бесовская </w:t>
      </w:r>
      <w:proofErr w:type="spellStart"/>
      <w:r w:rsidRPr="004225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песния</w:t>
      </w:r>
      <w:proofErr w:type="spellEnd"/>
      <w:r w:rsidRPr="004225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». </w:t>
      </w:r>
      <w:proofErr w:type="spellStart"/>
      <w:r w:rsidRPr="004225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Радзивилловская</w:t>
      </w:r>
      <w:proofErr w:type="spellEnd"/>
      <w:r w:rsidRPr="004225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летопись.</w:t>
      </w:r>
      <w:r w:rsidR="003B21E5" w:rsidRPr="004225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 w:type="page"/>
      </w:r>
    </w:p>
    <w:p w:rsidR="003B21E5" w:rsidRDefault="003B21E5" w:rsidP="003B21E5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2</w:t>
      </w:r>
    </w:p>
    <w:p w:rsidR="003B21E5" w:rsidRDefault="003B21E5" w:rsidP="003B21E5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21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Схема «Эволюция церковных запретов относительно скоморохов.</w:t>
      </w:r>
    </w:p>
    <w:p w:rsidR="00020ABA" w:rsidRDefault="00020ABA" w:rsidP="003B21E5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B21E5" w:rsidRPr="003B21E5" w:rsidRDefault="003B21E5" w:rsidP="003B21E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81675" cy="4667250"/>
            <wp:effectExtent l="57150" t="0" r="66675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B21E5" w:rsidRDefault="003B21E5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 w:type="page"/>
      </w:r>
    </w:p>
    <w:p w:rsidR="003B21E5" w:rsidRDefault="003B21E5" w:rsidP="003B21E5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3</w:t>
      </w:r>
    </w:p>
    <w:p w:rsidR="003B21E5" w:rsidRDefault="003B21E5" w:rsidP="003B21E5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21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Сравнительная таблица «Этапы развития скоморошества как общественного явления».</w:t>
      </w:r>
    </w:p>
    <w:p w:rsidR="003B21E5" w:rsidRPr="003B21E5" w:rsidRDefault="003B21E5" w:rsidP="003B21E5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2126"/>
        <w:gridCol w:w="3544"/>
        <w:gridCol w:w="3084"/>
      </w:tblGrid>
      <w:tr w:rsidR="00E56E1C" w:rsidRPr="00E56E1C" w:rsidTr="00883DCC">
        <w:tc>
          <w:tcPr>
            <w:tcW w:w="817" w:type="dxa"/>
            <w:shd w:val="clear" w:color="auto" w:fill="D6E3BC" w:themeFill="accent3" w:themeFillTint="66"/>
          </w:tcPr>
          <w:p w:rsidR="00E56E1C" w:rsidRPr="00E56E1C" w:rsidRDefault="00E56E1C" w:rsidP="00E56E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E56E1C" w:rsidRPr="00E56E1C" w:rsidRDefault="00E56E1C" w:rsidP="00E56E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E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Вопросы для сравнения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E56E1C" w:rsidRPr="00E17C7C" w:rsidRDefault="00E56E1C" w:rsidP="00E56E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E17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  <w:p w:rsidR="003B21E5" w:rsidRPr="00E17C7C" w:rsidRDefault="003B21E5" w:rsidP="00E56E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E17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XI-XIV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</w:t>
            </w:r>
            <w:proofErr w:type="spellEnd"/>
            <w:r w:rsidRPr="00E17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.)</w:t>
            </w:r>
          </w:p>
        </w:tc>
        <w:tc>
          <w:tcPr>
            <w:tcW w:w="3084" w:type="dxa"/>
            <w:shd w:val="clear" w:color="auto" w:fill="D6E3BC" w:themeFill="accent3" w:themeFillTint="66"/>
          </w:tcPr>
          <w:p w:rsidR="00E56E1C" w:rsidRDefault="00E56E1C" w:rsidP="00E56E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этап</w:t>
            </w:r>
          </w:p>
          <w:p w:rsidR="003B21E5" w:rsidRPr="003B21E5" w:rsidRDefault="003B21E5" w:rsidP="00E56E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XV</w:t>
            </w:r>
            <w:r w:rsidRPr="00E17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вв.)</w:t>
            </w:r>
          </w:p>
        </w:tc>
      </w:tr>
      <w:tr w:rsidR="00E56E1C" w:rsidRPr="00E56E1C" w:rsidTr="00883DCC">
        <w:tc>
          <w:tcPr>
            <w:tcW w:w="817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E56E1C" w:rsidRPr="00E56E1C" w:rsidRDefault="00F47A89" w:rsidP="00F47A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сходства</w:t>
            </w:r>
          </w:p>
        </w:tc>
        <w:tc>
          <w:tcPr>
            <w:tcW w:w="2126" w:type="dxa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Культурный аспект</w:t>
            </w:r>
          </w:p>
        </w:tc>
        <w:tc>
          <w:tcPr>
            <w:tcW w:w="6628" w:type="dxa"/>
            <w:gridSpan w:val="2"/>
          </w:tcPr>
          <w:p w:rsidR="00E56E1C" w:rsidRDefault="00E56E1C" w:rsidP="00E56E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обрядах</w:t>
            </w:r>
          </w:p>
          <w:p w:rsidR="00E56E1C" w:rsidRPr="00E56E1C" w:rsidRDefault="00E56E1C" w:rsidP="00E56E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язычники</w:t>
            </w:r>
          </w:p>
        </w:tc>
      </w:tr>
      <w:tr w:rsidR="00E56E1C" w:rsidRPr="00E56E1C" w:rsidTr="00883DCC">
        <w:tc>
          <w:tcPr>
            <w:tcW w:w="817" w:type="dxa"/>
            <w:vMerge/>
            <w:shd w:val="clear" w:color="auto" w:fill="D6E3BC" w:themeFill="accent3" w:themeFillTint="66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Отношение церкви</w:t>
            </w:r>
          </w:p>
        </w:tc>
        <w:tc>
          <w:tcPr>
            <w:tcW w:w="6628" w:type="dxa"/>
            <w:gridSpan w:val="2"/>
          </w:tcPr>
          <w:p w:rsidR="00E56E1C" w:rsidRPr="00E56E1C" w:rsidRDefault="00E56E1C" w:rsidP="00E56E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Гонения, преследования</w:t>
            </w:r>
          </w:p>
        </w:tc>
      </w:tr>
      <w:tr w:rsidR="00E56E1C" w:rsidRPr="00E56E1C" w:rsidTr="00883DCC">
        <w:tc>
          <w:tcPr>
            <w:tcW w:w="817" w:type="dxa"/>
            <w:vMerge/>
            <w:shd w:val="clear" w:color="auto" w:fill="D6E3BC" w:themeFill="accent3" w:themeFillTint="66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Отношение с князьями</w:t>
            </w:r>
          </w:p>
        </w:tc>
        <w:tc>
          <w:tcPr>
            <w:tcW w:w="6628" w:type="dxa"/>
            <w:gridSpan w:val="2"/>
          </w:tcPr>
          <w:p w:rsidR="00E56E1C" w:rsidRPr="00E56E1C" w:rsidRDefault="00E56E1C" w:rsidP="00E56E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Выступления имели развлекательный, цирковой характер</w:t>
            </w:r>
          </w:p>
        </w:tc>
      </w:tr>
      <w:tr w:rsidR="00E56E1C" w:rsidRPr="00E56E1C" w:rsidTr="00883DCC">
        <w:tc>
          <w:tcPr>
            <w:tcW w:w="817" w:type="dxa"/>
            <w:shd w:val="clear" w:color="auto" w:fill="D6E3BC" w:themeFill="accent3" w:themeFillTint="66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E5B8B7" w:themeFill="accent2" w:themeFillTint="66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shd w:val="clear" w:color="auto" w:fill="E5B8B7" w:themeFill="accent2" w:themeFillTint="66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56E1C" w:rsidRPr="00E56E1C" w:rsidTr="00883DCC">
        <w:tc>
          <w:tcPr>
            <w:tcW w:w="817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E56E1C" w:rsidRPr="00E56E1C" w:rsidRDefault="00F47A89" w:rsidP="00F47A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различия</w:t>
            </w:r>
          </w:p>
        </w:tc>
        <w:tc>
          <w:tcPr>
            <w:tcW w:w="2126" w:type="dxa"/>
          </w:tcPr>
          <w:p w:rsid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Упоминание</w:t>
            </w:r>
          </w:p>
          <w:p w:rsidR="00F47A89" w:rsidRPr="00E56E1C" w:rsidRDefault="00F47A89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56E1C" w:rsidRPr="00E56E1C" w:rsidRDefault="00E56E1C" w:rsidP="00F47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Литературные источники</w:t>
            </w:r>
          </w:p>
        </w:tc>
        <w:tc>
          <w:tcPr>
            <w:tcW w:w="3084" w:type="dxa"/>
          </w:tcPr>
          <w:p w:rsidR="00E56E1C" w:rsidRPr="00E56E1C" w:rsidRDefault="00E56E1C" w:rsidP="00F47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Законодательные акты</w:t>
            </w:r>
          </w:p>
        </w:tc>
      </w:tr>
      <w:tr w:rsidR="00E56E1C" w:rsidRPr="00E56E1C" w:rsidTr="00883DCC">
        <w:tc>
          <w:tcPr>
            <w:tcW w:w="817" w:type="dxa"/>
            <w:vMerge/>
            <w:shd w:val="clear" w:color="auto" w:fill="D6E3BC" w:themeFill="accent3" w:themeFillTint="66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56E1C" w:rsidRPr="00E56E1C" w:rsidRDefault="00091B43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Церковные меры воздействия</w:t>
            </w:r>
          </w:p>
        </w:tc>
        <w:tc>
          <w:tcPr>
            <w:tcW w:w="3544" w:type="dxa"/>
          </w:tcPr>
          <w:p w:rsidR="00E56E1C" w:rsidRPr="00E56E1C" w:rsidRDefault="00F47A89" w:rsidP="00F47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E56E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суждения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запреты (на уровне слов)</w:t>
            </w:r>
          </w:p>
        </w:tc>
        <w:tc>
          <w:tcPr>
            <w:tcW w:w="3084" w:type="dxa"/>
          </w:tcPr>
          <w:p w:rsidR="00E56E1C" w:rsidRPr="00E56E1C" w:rsidRDefault="00F47A89" w:rsidP="00F47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запреты</w:t>
            </w:r>
          </w:p>
        </w:tc>
      </w:tr>
      <w:tr w:rsidR="00E56E1C" w:rsidRPr="00E56E1C" w:rsidTr="00883DCC">
        <w:tc>
          <w:tcPr>
            <w:tcW w:w="817" w:type="dxa"/>
            <w:vMerge/>
            <w:shd w:val="clear" w:color="auto" w:fill="D6E3BC" w:themeFill="accent3" w:themeFillTint="66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56E1C" w:rsidRPr="00E56E1C" w:rsidRDefault="00F47A89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  <w:r w:rsidR="00E56E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церкви</w:t>
            </w:r>
          </w:p>
        </w:tc>
        <w:tc>
          <w:tcPr>
            <w:tcW w:w="3544" w:type="dxa"/>
          </w:tcPr>
          <w:p w:rsidR="00E56E1C" w:rsidRPr="00E56E1C" w:rsidRDefault="00F47A89" w:rsidP="00F47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Обряды с элементами мистики</w:t>
            </w:r>
          </w:p>
        </w:tc>
        <w:tc>
          <w:tcPr>
            <w:tcW w:w="3084" w:type="dxa"/>
          </w:tcPr>
          <w:p w:rsidR="00E56E1C" w:rsidRPr="00E56E1C" w:rsidRDefault="00F47A89" w:rsidP="00F47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Литургические драмы</w:t>
            </w:r>
          </w:p>
        </w:tc>
      </w:tr>
      <w:tr w:rsidR="00E56E1C" w:rsidRPr="00E56E1C" w:rsidTr="00883DCC">
        <w:tc>
          <w:tcPr>
            <w:tcW w:w="817" w:type="dxa"/>
            <w:vMerge/>
            <w:shd w:val="clear" w:color="auto" w:fill="D6E3BC" w:themeFill="accent3" w:themeFillTint="66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Культурный аспект</w:t>
            </w:r>
          </w:p>
        </w:tc>
        <w:tc>
          <w:tcPr>
            <w:tcW w:w="3544" w:type="dxa"/>
          </w:tcPr>
          <w:p w:rsidR="00E56E1C" w:rsidRPr="00E56E1C" w:rsidRDefault="00F47A89" w:rsidP="00F47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обрядах</w:t>
            </w:r>
          </w:p>
        </w:tc>
        <w:tc>
          <w:tcPr>
            <w:tcW w:w="3084" w:type="dxa"/>
          </w:tcPr>
          <w:p w:rsidR="00E56E1C" w:rsidRPr="00E56E1C" w:rsidRDefault="00F47A89" w:rsidP="00F47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театральных жанров</w:t>
            </w:r>
          </w:p>
        </w:tc>
      </w:tr>
      <w:tr w:rsidR="00E56E1C" w:rsidRPr="00E56E1C" w:rsidTr="00883DCC">
        <w:tc>
          <w:tcPr>
            <w:tcW w:w="817" w:type="dxa"/>
            <w:vMerge/>
            <w:shd w:val="clear" w:color="auto" w:fill="D6E3BC" w:themeFill="accent3" w:themeFillTint="66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56E1C" w:rsidRPr="00E56E1C" w:rsidRDefault="00091B43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значимость</w:t>
            </w:r>
          </w:p>
        </w:tc>
        <w:tc>
          <w:tcPr>
            <w:tcW w:w="3544" w:type="dxa"/>
          </w:tcPr>
          <w:p w:rsidR="00E56E1C" w:rsidRPr="00E56E1C" w:rsidRDefault="00F47A89" w:rsidP="00F47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Артисты-универсалы</w:t>
            </w:r>
          </w:p>
        </w:tc>
        <w:tc>
          <w:tcPr>
            <w:tcW w:w="3084" w:type="dxa"/>
          </w:tcPr>
          <w:p w:rsidR="00E56E1C" w:rsidRDefault="00F47A89" w:rsidP="00F47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Появление актерских специальностей, возникновение скоморохов в разных группах населения</w:t>
            </w:r>
          </w:p>
          <w:p w:rsidR="00F47A89" w:rsidRPr="00E56E1C" w:rsidRDefault="00F47A89" w:rsidP="00F47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56E1C" w:rsidRPr="00E56E1C" w:rsidTr="00883DCC">
        <w:tc>
          <w:tcPr>
            <w:tcW w:w="817" w:type="dxa"/>
            <w:vMerge/>
            <w:shd w:val="clear" w:color="auto" w:fill="D6E3BC" w:themeFill="accent3" w:themeFillTint="66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56E1C" w:rsidRPr="00E56E1C" w:rsidRDefault="00E56E1C" w:rsidP="003610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Коммерческая выгода</w:t>
            </w:r>
          </w:p>
        </w:tc>
        <w:tc>
          <w:tcPr>
            <w:tcW w:w="3544" w:type="dxa"/>
          </w:tcPr>
          <w:p w:rsidR="00E56E1C" w:rsidRPr="00E56E1C" w:rsidRDefault="00F47A89" w:rsidP="00F47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Выступали бесплатно</w:t>
            </w:r>
          </w:p>
        </w:tc>
        <w:tc>
          <w:tcPr>
            <w:tcW w:w="3084" w:type="dxa"/>
          </w:tcPr>
          <w:p w:rsidR="00E56E1C" w:rsidRPr="00E56E1C" w:rsidRDefault="00F47A89" w:rsidP="00F47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Получали регулярное денежное вознаграждение</w:t>
            </w:r>
          </w:p>
        </w:tc>
      </w:tr>
    </w:tbl>
    <w:p w:rsidR="00E56E1C" w:rsidRPr="00361005" w:rsidRDefault="00E56E1C" w:rsidP="0036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3691" w:rsidRPr="00361005" w:rsidRDefault="00933691" w:rsidP="00361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3691" w:rsidRPr="00361005" w:rsidSect="0066348C">
      <w:footerReference w:type="default" r:id="rId16"/>
      <w:pgSz w:w="11906" w:h="16838"/>
      <w:pgMar w:top="851" w:right="850" w:bottom="993" w:left="156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19" w:rsidRDefault="00A86619" w:rsidP="005B4904">
      <w:pPr>
        <w:spacing w:after="0" w:line="240" w:lineRule="auto"/>
      </w:pPr>
      <w:r>
        <w:separator/>
      </w:r>
    </w:p>
  </w:endnote>
  <w:endnote w:type="continuationSeparator" w:id="0">
    <w:p w:rsidR="00A86619" w:rsidRDefault="00A86619" w:rsidP="005B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9059388"/>
    </w:sdtPr>
    <w:sdtContent>
      <w:p w:rsidR="005B4904" w:rsidRDefault="00955EFC">
        <w:pPr>
          <w:pStyle w:val="ab"/>
          <w:jc w:val="right"/>
        </w:pPr>
        <w:r>
          <w:fldChar w:fldCharType="begin"/>
        </w:r>
        <w:r w:rsidR="005B4904">
          <w:instrText>PAGE   \* MERGEFORMAT</w:instrText>
        </w:r>
        <w:r>
          <w:fldChar w:fldCharType="separate"/>
        </w:r>
        <w:r w:rsidR="00EC14BA">
          <w:rPr>
            <w:noProof/>
          </w:rPr>
          <w:t>2</w:t>
        </w:r>
        <w:r>
          <w:fldChar w:fldCharType="end"/>
        </w:r>
      </w:p>
    </w:sdtContent>
  </w:sdt>
  <w:p w:rsidR="005B4904" w:rsidRDefault="005B49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19" w:rsidRDefault="00A86619" w:rsidP="005B4904">
      <w:pPr>
        <w:spacing w:after="0" w:line="240" w:lineRule="auto"/>
      </w:pPr>
      <w:r>
        <w:separator/>
      </w:r>
    </w:p>
  </w:footnote>
  <w:footnote w:type="continuationSeparator" w:id="0">
    <w:p w:rsidR="00A86619" w:rsidRDefault="00A86619" w:rsidP="005B4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711"/>
    <w:multiLevelType w:val="hybridMultilevel"/>
    <w:tmpl w:val="2EB88D56"/>
    <w:lvl w:ilvl="0" w:tplc="B456D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700F06"/>
    <w:multiLevelType w:val="hybridMultilevel"/>
    <w:tmpl w:val="10D06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6C64"/>
    <w:multiLevelType w:val="hybridMultilevel"/>
    <w:tmpl w:val="ECECBB08"/>
    <w:lvl w:ilvl="0" w:tplc="1E4A66F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2AB227E0"/>
    <w:multiLevelType w:val="hybridMultilevel"/>
    <w:tmpl w:val="E6583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5228"/>
    <w:multiLevelType w:val="hybridMultilevel"/>
    <w:tmpl w:val="17C8C7F8"/>
    <w:lvl w:ilvl="0" w:tplc="B456D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1385C"/>
    <w:multiLevelType w:val="hybridMultilevel"/>
    <w:tmpl w:val="A644EE9E"/>
    <w:lvl w:ilvl="0" w:tplc="D90641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1274A"/>
    <w:multiLevelType w:val="hybridMultilevel"/>
    <w:tmpl w:val="FB626C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70968CB"/>
    <w:multiLevelType w:val="hybridMultilevel"/>
    <w:tmpl w:val="C052B310"/>
    <w:lvl w:ilvl="0" w:tplc="1E4A6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202B39"/>
    <w:multiLevelType w:val="hybridMultilevel"/>
    <w:tmpl w:val="AF26B5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1599"/>
    <w:rsid w:val="00020ABA"/>
    <w:rsid w:val="00091B43"/>
    <w:rsid w:val="000D203D"/>
    <w:rsid w:val="00182911"/>
    <w:rsid w:val="001C1A04"/>
    <w:rsid w:val="002368D7"/>
    <w:rsid w:val="002C4B43"/>
    <w:rsid w:val="00361005"/>
    <w:rsid w:val="003B21E5"/>
    <w:rsid w:val="004139E5"/>
    <w:rsid w:val="00422555"/>
    <w:rsid w:val="004D6366"/>
    <w:rsid w:val="005B4904"/>
    <w:rsid w:val="005F1DE7"/>
    <w:rsid w:val="0066348C"/>
    <w:rsid w:val="00685FC0"/>
    <w:rsid w:val="006C33E0"/>
    <w:rsid w:val="00725B00"/>
    <w:rsid w:val="00784FC9"/>
    <w:rsid w:val="007A63D0"/>
    <w:rsid w:val="007B410A"/>
    <w:rsid w:val="00866CE5"/>
    <w:rsid w:val="00883DCC"/>
    <w:rsid w:val="0089121A"/>
    <w:rsid w:val="00933691"/>
    <w:rsid w:val="0094590B"/>
    <w:rsid w:val="00955EFC"/>
    <w:rsid w:val="0095650A"/>
    <w:rsid w:val="009B68B5"/>
    <w:rsid w:val="00A8563A"/>
    <w:rsid w:val="00A86619"/>
    <w:rsid w:val="00B55C56"/>
    <w:rsid w:val="00C71B82"/>
    <w:rsid w:val="00C81070"/>
    <w:rsid w:val="00CB7F09"/>
    <w:rsid w:val="00D33AEB"/>
    <w:rsid w:val="00E17C7C"/>
    <w:rsid w:val="00E56E1C"/>
    <w:rsid w:val="00EC14BA"/>
    <w:rsid w:val="00F47A89"/>
    <w:rsid w:val="00F81599"/>
    <w:rsid w:val="00FD66D9"/>
    <w:rsid w:val="00FF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8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368D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25B0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B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B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4904"/>
  </w:style>
  <w:style w:type="paragraph" w:styleId="ab">
    <w:name w:val="footer"/>
    <w:basedOn w:val="a"/>
    <w:link w:val="ac"/>
    <w:uiPriority w:val="99"/>
    <w:unhideWhenUsed/>
    <w:rsid w:val="005B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4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68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368D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25B0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B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B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4904"/>
  </w:style>
  <w:style w:type="paragraph" w:styleId="ab">
    <w:name w:val="footer"/>
    <w:basedOn w:val="a"/>
    <w:link w:val="ac"/>
    <w:uiPriority w:val="99"/>
    <w:unhideWhenUsed/>
    <w:rsid w:val="005B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4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492D59-3E2C-4C92-B7EF-3490C5677DDB}" type="doc">
      <dgm:prSet loTypeId="urn:microsoft.com/office/officeart/2005/8/layout/vProcess5" loCatId="process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C2323553-0B66-4B22-936E-32DAE76EE2B7}">
      <dgm:prSet phldrT="[Текст]" custT="1"/>
      <dgm:spPr>
        <a:ln w="9525">
          <a:solidFill>
            <a:schemeClr val="accent1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400"/>
            <a:t>Устное недовольство в кругах церкви</a:t>
          </a:r>
        </a:p>
      </dgm:t>
    </dgm:pt>
    <dgm:pt modelId="{8B294ADC-0F1F-4D58-A56A-7AB9E395AB49}" type="parTrans" cxnId="{948532E2-8EC4-45A7-89DA-5DEC73F863FF}">
      <dgm:prSet/>
      <dgm:spPr/>
      <dgm:t>
        <a:bodyPr/>
        <a:lstStyle/>
        <a:p>
          <a:endParaRPr lang="ru-RU"/>
        </a:p>
      </dgm:t>
    </dgm:pt>
    <dgm:pt modelId="{D668DCBC-87F9-42BB-9479-0A0EB699B4FF}" type="sibTrans" cxnId="{948532E2-8EC4-45A7-89DA-5DEC73F863FF}">
      <dgm:prSet/>
      <dgm:spPr>
        <a:ln w="12700">
          <a:solidFill>
            <a:schemeClr val="accent1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10675D87-3A70-4F61-A4F1-9CFF7EE1F6E2}">
      <dgm:prSet phldrT="[Текст]" custT="1"/>
      <dgm:spPr>
        <a:ln w="12700">
          <a:solidFill>
            <a:schemeClr val="accent1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400"/>
            <a:t>Запреты  для духовенста присутствовать на скоморошьих представлениях.</a:t>
          </a:r>
        </a:p>
      </dgm:t>
    </dgm:pt>
    <dgm:pt modelId="{22EE539B-DA78-44F0-ADF9-FFAADF0334C1}" type="parTrans" cxnId="{B652ED65-F2EB-4DBC-9C11-CF5ABB64D969}">
      <dgm:prSet/>
      <dgm:spPr/>
      <dgm:t>
        <a:bodyPr/>
        <a:lstStyle/>
        <a:p>
          <a:endParaRPr lang="ru-RU"/>
        </a:p>
      </dgm:t>
    </dgm:pt>
    <dgm:pt modelId="{D9D3B9AF-D357-4750-8358-3F309094C189}" type="sibTrans" cxnId="{B652ED65-F2EB-4DBC-9C11-CF5ABB64D969}">
      <dgm:prSet/>
      <dgm:spPr>
        <a:ln w="19050">
          <a:solidFill>
            <a:schemeClr val="accent1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B83FE2BE-8EB4-47CA-86A2-E1E94C15C578}">
      <dgm:prSet phldrT="[Текст]" custT="1"/>
      <dgm:spPr>
        <a:ln w="19050">
          <a:solidFill>
            <a:schemeClr val="accent1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400"/>
            <a:t>Публичное осуждение действий скоморохов</a:t>
          </a:r>
        </a:p>
      </dgm:t>
    </dgm:pt>
    <dgm:pt modelId="{8D6D1D14-673F-41FD-89DE-B883C24534B1}" type="parTrans" cxnId="{CA34364D-AE29-470C-8CA9-7813F40D1CC9}">
      <dgm:prSet/>
      <dgm:spPr/>
      <dgm:t>
        <a:bodyPr/>
        <a:lstStyle/>
        <a:p>
          <a:endParaRPr lang="ru-RU"/>
        </a:p>
      </dgm:t>
    </dgm:pt>
    <dgm:pt modelId="{35D6E0DC-0F1D-441B-A29D-EE581812CEDD}" type="sibTrans" cxnId="{CA34364D-AE29-470C-8CA9-7813F40D1CC9}">
      <dgm:prSet/>
      <dgm:spPr>
        <a:ln w="28575">
          <a:solidFill>
            <a:schemeClr val="accent1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DD38C46D-7B7C-4BA8-8E40-C49EF92BB5FC}">
      <dgm:prSet custT="1"/>
      <dgm:spPr>
        <a:ln w="28575">
          <a:solidFill>
            <a:schemeClr val="accent1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400"/>
            <a:t>Запрет держать скоморохов в некоторых областях государства.</a:t>
          </a:r>
        </a:p>
      </dgm:t>
    </dgm:pt>
    <dgm:pt modelId="{442C51BC-73B4-4F65-8188-6C5193841ECE}" type="parTrans" cxnId="{FE70BBF7-A932-415D-B637-2F7257281E22}">
      <dgm:prSet/>
      <dgm:spPr/>
      <dgm:t>
        <a:bodyPr/>
        <a:lstStyle/>
        <a:p>
          <a:endParaRPr lang="ru-RU"/>
        </a:p>
      </dgm:t>
    </dgm:pt>
    <dgm:pt modelId="{B35A6B7F-E8B2-4F5F-A8E4-97C5B237D632}" type="sibTrans" cxnId="{FE70BBF7-A932-415D-B637-2F7257281E22}">
      <dgm:prSet/>
      <dgm:spPr>
        <a:ln w="38100">
          <a:solidFill>
            <a:schemeClr val="accent1">
              <a:alpha val="90000"/>
            </a:schemeClr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09156DD4-0DCE-4DFE-9BA2-B75938C2B88B}">
      <dgm:prSet custT="1"/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400"/>
            <a:t>Запрет пускать скоморохов в любой дом.</a:t>
          </a:r>
        </a:p>
      </dgm:t>
    </dgm:pt>
    <dgm:pt modelId="{C59F9DD7-0E24-43FC-B769-7405D255C141}" type="parTrans" cxnId="{2A8B4DFC-53B8-46CC-BAED-E086243B974F}">
      <dgm:prSet/>
      <dgm:spPr/>
      <dgm:t>
        <a:bodyPr/>
        <a:lstStyle/>
        <a:p>
          <a:endParaRPr lang="ru-RU"/>
        </a:p>
      </dgm:t>
    </dgm:pt>
    <dgm:pt modelId="{D42FAF5C-9CCE-4499-8763-C5A3CB439EC5}" type="sibTrans" cxnId="{2A8B4DFC-53B8-46CC-BAED-E086243B974F}">
      <dgm:prSet/>
      <dgm:spPr/>
      <dgm:t>
        <a:bodyPr/>
        <a:lstStyle/>
        <a:p>
          <a:endParaRPr lang="ru-RU"/>
        </a:p>
      </dgm:t>
    </dgm:pt>
    <dgm:pt modelId="{DE22BE0B-0E46-4C10-A7C2-A5508AA8E299}" type="pres">
      <dgm:prSet presAssocID="{05492D59-3E2C-4C92-B7EF-3490C5677DDB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A48275-6623-4CD0-9E34-DE33A5BB2344}" type="pres">
      <dgm:prSet presAssocID="{05492D59-3E2C-4C92-B7EF-3490C5677DDB}" presName="dummyMaxCanvas" presStyleCnt="0">
        <dgm:presLayoutVars/>
      </dgm:prSet>
      <dgm:spPr/>
    </dgm:pt>
    <dgm:pt modelId="{6DC89530-2D93-40D0-B5EC-BEBE350AEB62}" type="pres">
      <dgm:prSet presAssocID="{05492D59-3E2C-4C92-B7EF-3490C5677DDB}" presName="FiveNodes_1" presStyleLbl="node1" presStyleIdx="0" presStyleCnt="5" custScaleY="723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D81766-1860-49F7-A275-8ACF80E87716}" type="pres">
      <dgm:prSet presAssocID="{05492D59-3E2C-4C92-B7EF-3490C5677DDB}" presName="FiveNodes_2" presStyleLbl="node1" presStyleIdx="1" presStyleCnt="5" custLinFactNeighborX="219" custLinFactNeighborY="79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F504E4-051E-44F9-BCDC-3CA01DA1F5E5}" type="pres">
      <dgm:prSet presAssocID="{05492D59-3E2C-4C92-B7EF-3490C5677DDB}" presName="FiveNodes_3" presStyleLbl="node1" presStyleIdx="2" presStyleCnt="5" custScaleY="82452" custLinFactNeighborY="131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F91457-B2CB-49BE-9E12-10ED6FD1AF39}" type="pres">
      <dgm:prSet presAssocID="{05492D59-3E2C-4C92-B7EF-3490C5677DDB}" presName="FiveNodes_4" presStyleLbl="node1" presStyleIdx="3" presStyleCnt="5" custScaleY="81098" custLinFactNeighborX="23" custLinFactNeighborY="122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22B31A-1B78-45A7-8E76-F078A9266BFB}" type="pres">
      <dgm:prSet presAssocID="{05492D59-3E2C-4C92-B7EF-3490C5677DDB}" presName="FiveNodes_5" presStyleLbl="node1" presStyleIdx="4" presStyleCnt="5" custScaleY="80017" custLinFactNeighborX="1284" custLinFactNeighborY="174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8E67CE-DB3D-4F19-BD7E-CB1C58D8B40A}" type="pres">
      <dgm:prSet presAssocID="{05492D59-3E2C-4C92-B7EF-3490C5677DDB}" presName="FiveConn_1-2" presStyleLbl="fgAccFollowNode1" presStyleIdx="0" presStyleCnt="4" custLinFactNeighborY="-87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891EBB-5501-49D4-A14A-02AC62A60D45}" type="pres">
      <dgm:prSet presAssocID="{05492D59-3E2C-4C92-B7EF-3490C5677DDB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D2AD9E-D6D2-4221-BEDF-36818DB04C64}" type="pres">
      <dgm:prSet presAssocID="{05492D59-3E2C-4C92-B7EF-3490C5677DDB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BFE2D7-245D-4BDF-8C4F-5D5334881A53}" type="pres">
      <dgm:prSet presAssocID="{05492D59-3E2C-4C92-B7EF-3490C5677DDB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47FB7-5C11-463E-9BD2-B7202BC813DB}" type="pres">
      <dgm:prSet presAssocID="{05492D59-3E2C-4C92-B7EF-3490C5677DDB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D4ACC1-8608-4371-8546-BEE9C6244E64}" type="pres">
      <dgm:prSet presAssocID="{05492D59-3E2C-4C92-B7EF-3490C5677DDB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60D8E9-DDE6-4EE6-B67E-3FE549BA6C7C}" type="pres">
      <dgm:prSet presAssocID="{05492D59-3E2C-4C92-B7EF-3490C5677DDB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69FEDF-FBDE-4DF7-A106-FD24C5722068}" type="pres">
      <dgm:prSet presAssocID="{05492D59-3E2C-4C92-B7EF-3490C5677DDB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63001F-9D88-4BFA-8178-13A25279F782}" type="pres">
      <dgm:prSet presAssocID="{05492D59-3E2C-4C92-B7EF-3490C5677DDB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444AD66-18C8-41CD-B330-D43FA9A6B429}" type="presOf" srcId="{B83FE2BE-8EB4-47CA-86A2-E1E94C15C578}" destId="{41F504E4-051E-44F9-BCDC-3CA01DA1F5E5}" srcOrd="0" destOrd="0" presId="urn:microsoft.com/office/officeart/2005/8/layout/vProcess5"/>
    <dgm:cxn modelId="{895AE629-BFFD-4C0C-A1BF-FC4770C3E4C9}" type="presOf" srcId="{C2323553-0B66-4B22-936E-32DAE76EE2B7}" destId="{6DC89530-2D93-40D0-B5EC-BEBE350AEB62}" srcOrd="0" destOrd="0" presId="urn:microsoft.com/office/officeart/2005/8/layout/vProcess5"/>
    <dgm:cxn modelId="{8A56377F-C1A9-4C88-A6E6-D8F79EC5F730}" type="presOf" srcId="{D9D3B9AF-D357-4750-8358-3F309094C189}" destId="{A0891EBB-5501-49D4-A14A-02AC62A60D45}" srcOrd="0" destOrd="0" presId="urn:microsoft.com/office/officeart/2005/8/layout/vProcess5"/>
    <dgm:cxn modelId="{76272CAF-DB4D-436C-B0A6-343301B48C88}" type="presOf" srcId="{B35A6B7F-E8B2-4F5F-A8E4-97C5B237D632}" destId="{C7BFE2D7-245D-4BDF-8C4F-5D5334881A53}" srcOrd="0" destOrd="0" presId="urn:microsoft.com/office/officeart/2005/8/layout/vProcess5"/>
    <dgm:cxn modelId="{D0ADDBC1-1425-4AA4-A148-A9A9A82F311B}" type="presOf" srcId="{D668DCBC-87F9-42BB-9479-0A0EB699B4FF}" destId="{308E67CE-DB3D-4F19-BD7E-CB1C58D8B40A}" srcOrd="0" destOrd="0" presId="urn:microsoft.com/office/officeart/2005/8/layout/vProcess5"/>
    <dgm:cxn modelId="{D3CF97FF-0322-4E5E-8A7C-BDFBE8CD6F56}" type="presOf" srcId="{09156DD4-0DCE-4DFE-9BA2-B75938C2B88B}" destId="{B922B31A-1B78-45A7-8E76-F078A9266BFB}" srcOrd="0" destOrd="0" presId="urn:microsoft.com/office/officeart/2005/8/layout/vProcess5"/>
    <dgm:cxn modelId="{7544291F-4C25-4836-9D31-46C1530F2D67}" type="presOf" srcId="{DD38C46D-7B7C-4BA8-8E40-C49EF92BB5FC}" destId="{19F91457-B2CB-49BE-9E12-10ED6FD1AF39}" srcOrd="0" destOrd="0" presId="urn:microsoft.com/office/officeart/2005/8/layout/vProcess5"/>
    <dgm:cxn modelId="{B652ED65-F2EB-4DBC-9C11-CF5ABB64D969}" srcId="{05492D59-3E2C-4C92-B7EF-3490C5677DDB}" destId="{10675D87-3A70-4F61-A4F1-9CFF7EE1F6E2}" srcOrd="1" destOrd="0" parTransId="{22EE539B-DA78-44F0-ADF9-FFAADF0334C1}" sibTransId="{D9D3B9AF-D357-4750-8358-3F309094C189}"/>
    <dgm:cxn modelId="{28C2A50C-013E-4154-9A28-E38FCCBF3416}" type="presOf" srcId="{05492D59-3E2C-4C92-B7EF-3490C5677DDB}" destId="{DE22BE0B-0E46-4C10-A7C2-A5508AA8E299}" srcOrd="0" destOrd="0" presId="urn:microsoft.com/office/officeart/2005/8/layout/vProcess5"/>
    <dgm:cxn modelId="{2A8B4DFC-53B8-46CC-BAED-E086243B974F}" srcId="{05492D59-3E2C-4C92-B7EF-3490C5677DDB}" destId="{09156DD4-0DCE-4DFE-9BA2-B75938C2B88B}" srcOrd="4" destOrd="0" parTransId="{C59F9DD7-0E24-43FC-B769-7405D255C141}" sibTransId="{D42FAF5C-9CCE-4499-8763-C5A3CB439EC5}"/>
    <dgm:cxn modelId="{756D5959-6C83-4FFD-84FF-8AB7741ED3A3}" type="presOf" srcId="{09156DD4-0DCE-4DFE-9BA2-B75938C2B88B}" destId="{F663001F-9D88-4BFA-8178-13A25279F782}" srcOrd="1" destOrd="0" presId="urn:microsoft.com/office/officeart/2005/8/layout/vProcess5"/>
    <dgm:cxn modelId="{9D9158CF-9741-43DA-8647-700215F3B026}" type="presOf" srcId="{C2323553-0B66-4B22-936E-32DAE76EE2B7}" destId="{42647FB7-5C11-463E-9BD2-B7202BC813DB}" srcOrd="1" destOrd="0" presId="urn:microsoft.com/office/officeart/2005/8/layout/vProcess5"/>
    <dgm:cxn modelId="{0F0FD5FC-4A17-4C46-ACC2-1DFDC5117414}" type="presOf" srcId="{35D6E0DC-0F1D-441B-A29D-EE581812CEDD}" destId="{CED2AD9E-D6D2-4221-BEDF-36818DB04C64}" srcOrd="0" destOrd="0" presId="urn:microsoft.com/office/officeart/2005/8/layout/vProcess5"/>
    <dgm:cxn modelId="{5B8F8268-01DD-4A3B-9F38-68D1399BD91E}" type="presOf" srcId="{DD38C46D-7B7C-4BA8-8E40-C49EF92BB5FC}" destId="{9869FEDF-FBDE-4DF7-A106-FD24C5722068}" srcOrd="1" destOrd="0" presId="urn:microsoft.com/office/officeart/2005/8/layout/vProcess5"/>
    <dgm:cxn modelId="{CCA57E4D-627F-469B-A309-7FC6FFAEA9ED}" type="presOf" srcId="{10675D87-3A70-4F61-A4F1-9CFF7EE1F6E2}" destId="{4AD81766-1860-49F7-A275-8ACF80E87716}" srcOrd="0" destOrd="0" presId="urn:microsoft.com/office/officeart/2005/8/layout/vProcess5"/>
    <dgm:cxn modelId="{508213EB-03E6-471E-94F1-FF74BAE6978B}" type="presOf" srcId="{10675D87-3A70-4F61-A4F1-9CFF7EE1F6E2}" destId="{90D4ACC1-8608-4371-8546-BEE9C6244E64}" srcOrd="1" destOrd="0" presId="urn:microsoft.com/office/officeart/2005/8/layout/vProcess5"/>
    <dgm:cxn modelId="{CA34364D-AE29-470C-8CA9-7813F40D1CC9}" srcId="{05492D59-3E2C-4C92-B7EF-3490C5677DDB}" destId="{B83FE2BE-8EB4-47CA-86A2-E1E94C15C578}" srcOrd="2" destOrd="0" parTransId="{8D6D1D14-673F-41FD-89DE-B883C24534B1}" sibTransId="{35D6E0DC-0F1D-441B-A29D-EE581812CEDD}"/>
    <dgm:cxn modelId="{0C1FEA3C-BFC7-4B7C-8AAF-B3F34FBB8ADC}" type="presOf" srcId="{B83FE2BE-8EB4-47CA-86A2-E1E94C15C578}" destId="{9460D8E9-DDE6-4EE6-B67E-3FE549BA6C7C}" srcOrd="1" destOrd="0" presId="urn:microsoft.com/office/officeart/2005/8/layout/vProcess5"/>
    <dgm:cxn modelId="{948532E2-8EC4-45A7-89DA-5DEC73F863FF}" srcId="{05492D59-3E2C-4C92-B7EF-3490C5677DDB}" destId="{C2323553-0B66-4B22-936E-32DAE76EE2B7}" srcOrd="0" destOrd="0" parTransId="{8B294ADC-0F1F-4D58-A56A-7AB9E395AB49}" sibTransId="{D668DCBC-87F9-42BB-9479-0A0EB699B4FF}"/>
    <dgm:cxn modelId="{FE70BBF7-A932-415D-B637-2F7257281E22}" srcId="{05492D59-3E2C-4C92-B7EF-3490C5677DDB}" destId="{DD38C46D-7B7C-4BA8-8E40-C49EF92BB5FC}" srcOrd="3" destOrd="0" parTransId="{442C51BC-73B4-4F65-8188-6C5193841ECE}" sibTransId="{B35A6B7F-E8B2-4F5F-A8E4-97C5B237D632}"/>
    <dgm:cxn modelId="{62182240-B608-4764-B565-88036E377F8F}" type="presParOf" srcId="{DE22BE0B-0E46-4C10-A7C2-A5508AA8E299}" destId="{0EA48275-6623-4CD0-9E34-DE33A5BB2344}" srcOrd="0" destOrd="0" presId="urn:microsoft.com/office/officeart/2005/8/layout/vProcess5"/>
    <dgm:cxn modelId="{7745D16F-5D7D-477C-B0FE-826D204173AC}" type="presParOf" srcId="{DE22BE0B-0E46-4C10-A7C2-A5508AA8E299}" destId="{6DC89530-2D93-40D0-B5EC-BEBE350AEB62}" srcOrd="1" destOrd="0" presId="urn:microsoft.com/office/officeart/2005/8/layout/vProcess5"/>
    <dgm:cxn modelId="{F718F059-1C32-4D34-95D9-5849F430883B}" type="presParOf" srcId="{DE22BE0B-0E46-4C10-A7C2-A5508AA8E299}" destId="{4AD81766-1860-49F7-A275-8ACF80E87716}" srcOrd="2" destOrd="0" presId="urn:microsoft.com/office/officeart/2005/8/layout/vProcess5"/>
    <dgm:cxn modelId="{90507FB7-1512-4F79-A61A-6DFAD5BC3F65}" type="presParOf" srcId="{DE22BE0B-0E46-4C10-A7C2-A5508AA8E299}" destId="{41F504E4-051E-44F9-BCDC-3CA01DA1F5E5}" srcOrd="3" destOrd="0" presId="urn:microsoft.com/office/officeart/2005/8/layout/vProcess5"/>
    <dgm:cxn modelId="{E99F1759-9FD8-4425-B2C6-D61C1A872E61}" type="presParOf" srcId="{DE22BE0B-0E46-4C10-A7C2-A5508AA8E299}" destId="{19F91457-B2CB-49BE-9E12-10ED6FD1AF39}" srcOrd="4" destOrd="0" presId="urn:microsoft.com/office/officeart/2005/8/layout/vProcess5"/>
    <dgm:cxn modelId="{209E30AB-C5FB-4A38-BF6A-B2173ED82AA3}" type="presParOf" srcId="{DE22BE0B-0E46-4C10-A7C2-A5508AA8E299}" destId="{B922B31A-1B78-45A7-8E76-F078A9266BFB}" srcOrd="5" destOrd="0" presId="urn:microsoft.com/office/officeart/2005/8/layout/vProcess5"/>
    <dgm:cxn modelId="{9499D149-9BB1-4BFC-AB11-0F4C655178A9}" type="presParOf" srcId="{DE22BE0B-0E46-4C10-A7C2-A5508AA8E299}" destId="{308E67CE-DB3D-4F19-BD7E-CB1C58D8B40A}" srcOrd="6" destOrd="0" presId="urn:microsoft.com/office/officeart/2005/8/layout/vProcess5"/>
    <dgm:cxn modelId="{4949CF78-5D0C-4EBE-A5E4-A289CC73A8FD}" type="presParOf" srcId="{DE22BE0B-0E46-4C10-A7C2-A5508AA8E299}" destId="{A0891EBB-5501-49D4-A14A-02AC62A60D45}" srcOrd="7" destOrd="0" presId="urn:microsoft.com/office/officeart/2005/8/layout/vProcess5"/>
    <dgm:cxn modelId="{ACF49605-7655-4A95-BFFE-D9A2CCE10835}" type="presParOf" srcId="{DE22BE0B-0E46-4C10-A7C2-A5508AA8E299}" destId="{CED2AD9E-D6D2-4221-BEDF-36818DB04C64}" srcOrd="8" destOrd="0" presId="urn:microsoft.com/office/officeart/2005/8/layout/vProcess5"/>
    <dgm:cxn modelId="{84463121-D12D-47B6-A382-B69ED791EC34}" type="presParOf" srcId="{DE22BE0B-0E46-4C10-A7C2-A5508AA8E299}" destId="{C7BFE2D7-245D-4BDF-8C4F-5D5334881A53}" srcOrd="9" destOrd="0" presId="urn:microsoft.com/office/officeart/2005/8/layout/vProcess5"/>
    <dgm:cxn modelId="{984FA536-5688-40FD-A394-E083EBDD14E1}" type="presParOf" srcId="{DE22BE0B-0E46-4C10-A7C2-A5508AA8E299}" destId="{42647FB7-5C11-463E-9BD2-B7202BC813DB}" srcOrd="10" destOrd="0" presId="urn:microsoft.com/office/officeart/2005/8/layout/vProcess5"/>
    <dgm:cxn modelId="{33FDE49B-E5C8-4B8A-8A4B-25CDD856A621}" type="presParOf" srcId="{DE22BE0B-0E46-4C10-A7C2-A5508AA8E299}" destId="{90D4ACC1-8608-4371-8546-BEE9C6244E64}" srcOrd="11" destOrd="0" presId="urn:microsoft.com/office/officeart/2005/8/layout/vProcess5"/>
    <dgm:cxn modelId="{31AC1B79-8598-45E7-9B3D-66BBE80BB3BB}" type="presParOf" srcId="{DE22BE0B-0E46-4C10-A7C2-A5508AA8E299}" destId="{9460D8E9-DDE6-4EE6-B67E-3FE549BA6C7C}" srcOrd="12" destOrd="0" presId="urn:microsoft.com/office/officeart/2005/8/layout/vProcess5"/>
    <dgm:cxn modelId="{E693838F-E334-4182-B127-D91D4AD1128D}" type="presParOf" srcId="{DE22BE0B-0E46-4C10-A7C2-A5508AA8E299}" destId="{9869FEDF-FBDE-4DF7-A106-FD24C5722068}" srcOrd="13" destOrd="0" presId="urn:microsoft.com/office/officeart/2005/8/layout/vProcess5"/>
    <dgm:cxn modelId="{7FBAEC23-86F1-4C98-800F-473B546C0653}" type="presParOf" srcId="{DE22BE0B-0E46-4C10-A7C2-A5508AA8E299}" destId="{F663001F-9D88-4BFA-8178-13A25279F782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DC89530-2D93-40D0-B5EC-BEBE350AEB62}">
      <dsp:nvSpPr>
        <dsp:cNvPr id="0" name=""/>
        <dsp:cNvSpPr/>
      </dsp:nvSpPr>
      <dsp:spPr>
        <a:xfrm>
          <a:off x="0" y="116203"/>
          <a:ext cx="4451889" cy="607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>
          <a:bevelT/>
        </a:sp3d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Устное недовольство в кругах церкви</a:t>
          </a:r>
        </a:p>
      </dsp:txBody>
      <dsp:txXfrm>
        <a:off x="0" y="116203"/>
        <a:ext cx="3496270" cy="607698"/>
      </dsp:txXfrm>
    </dsp:sp>
    <dsp:sp modelId="{4AD81766-1860-49F7-A275-8ACF80E87716}">
      <dsp:nvSpPr>
        <dsp:cNvPr id="0" name=""/>
        <dsp:cNvSpPr/>
      </dsp:nvSpPr>
      <dsp:spPr>
        <a:xfrm>
          <a:off x="342195" y="1023305"/>
          <a:ext cx="4451889" cy="8401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>
          <a:bevelT/>
        </a:sp3d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Запреты  для духовенста присутствовать на скоморошьих представлениях.</a:t>
          </a:r>
        </a:p>
      </dsp:txBody>
      <dsp:txXfrm>
        <a:off x="342195" y="1023305"/>
        <a:ext cx="3573375" cy="840105"/>
      </dsp:txXfrm>
    </dsp:sp>
    <dsp:sp modelId="{41F504E4-051E-44F9-BCDC-3CA01DA1F5E5}">
      <dsp:nvSpPr>
        <dsp:cNvPr id="0" name=""/>
        <dsp:cNvSpPr/>
      </dsp:nvSpPr>
      <dsp:spPr>
        <a:xfrm>
          <a:off x="664892" y="2098143"/>
          <a:ext cx="4451889" cy="6926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>
          <a:bevelT/>
        </a:sp3d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Публичное осуждение действий скоморохов</a:t>
          </a:r>
        </a:p>
      </dsp:txBody>
      <dsp:txXfrm>
        <a:off x="664892" y="2098143"/>
        <a:ext cx="3573375" cy="692683"/>
      </dsp:txXfrm>
    </dsp:sp>
    <dsp:sp modelId="{19F91457-B2CB-49BE-9E12-10ED6FD1AF39}">
      <dsp:nvSpPr>
        <dsp:cNvPr id="0" name=""/>
        <dsp:cNvSpPr/>
      </dsp:nvSpPr>
      <dsp:spPr>
        <a:xfrm>
          <a:off x="998362" y="3052493"/>
          <a:ext cx="4451889" cy="6813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>
          <a:bevelT/>
        </a:sp3d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Запрет держать скоморохов в некоторых областях государства.</a:t>
          </a:r>
        </a:p>
      </dsp:txBody>
      <dsp:txXfrm>
        <a:off x="998362" y="3052493"/>
        <a:ext cx="3573375" cy="681308"/>
      </dsp:txXfrm>
    </dsp:sp>
    <dsp:sp modelId="{B922B31A-1B78-45A7-8E76-F078A9266BFB}">
      <dsp:nvSpPr>
        <dsp:cNvPr id="0" name=""/>
        <dsp:cNvSpPr/>
      </dsp:nvSpPr>
      <dsp:spPr>
        <a:xfrm>
          <a:off x="1329785" y="3995023"/>
          <a:ext cx="4451889" cy="672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>
          <a:bevelT/>
        </a:sp3d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Запрет пускать скоморохов в любой дом.</a:t>
          </a:r>
        </a:p>
      </dsp:txBody>
      <dsp:txXfrm>
        <a:off x="1329785" y="3995023"/>
        <a:ext cx="3573375" cy="672226"/>
      </dsp:txXfrm>
    </dsp:sp>
    <dsp:sp modelId="{308E67CE-DB3D-4F19-BD7E-CB1C58D8B40A}">
      <dsp:nvSpPr>
        <dsp:cNvPr id="0" name=""/>
        <dsp:cNvSpPr/>
      </dsp:nvSpPr>
      <dsp:spPr>
        <a:xfrm>
          <a:off x="3905821" y="566120"/>
          <a:ext cx="546068" cy="546068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/>
          </a:solidFill>
          <a:prstDash val="solid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3905821" y="566120"/>
        <a:ext cx="546068" cy="546068"/>
      </dsp:txXfrm>
    </dsp:sp>
    <dsp:sp modelId="{A0891EBB-5501-49D4-A14A-02AC62A60D45}">
      <dsp:nvSpPr>
        <dsp:cNvPr id="0" name=""/>
        <dsp:cNvSpPr/>
      </dsp:nvSpPr>
      <dsp:spPr>
        <a:xfrm>
          <a:off x="4238267" y="1570529"/>
          <a:ext cx="546068" cy="546068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/>
          </a:solidFill>
          <a:prstDash val="solid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4238267" y="1570529"/>
        <a:ext cx="546068" cy="546068"/>
      </dsp:txXfrm>
    </dsp:sp>
    <dsp:sp modelId="{CED2AD9E-D6D2-4221-BEDF-36818DB04C64}">
      <dsp:nvSpPr>
        <dsp:cNvPr id="0" name=""/>
        <dsp:cNvSpPr/>
      </dsp:nvSpPr>
      <dsp:spPr>
        <a:xfrm>
          <a:off x="4570714" y="2513314"/>
          <a:ext cx="546068" cy="546068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1"/>
          </a:solidFill>
          <a:prstDash val="solid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4570714" y="2513314"/>
        <a:ext cx="546068" cy="546068"/>
      </dsp:txXfrm>
    </dsp:sp>
    <dsp:sp modelId="{C7BFE2D7-245D-4BDF-8C4F-5D5334881A53}">
      <dsp:nvSpPr>
        <dsp:cNvPr id="0" name=""/>
        <dsp:cNvSpPr/>
      </dsp:nvSpPr>
      <dsp:spPr>
        <a:xfrm>
          <a:off x="4903160" y="3479434"/>
          <a:ext cx="546068" cy="546068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alpha val="9000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4903160" y="3479434"/>
        <a:ext cx="546068" cy="5460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C542-75A4-4D7D-8459-4E070EFD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4312</Words>
  <Characters>24580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19</cp:revision>
  <dcterms:created xsi:type="dcterms:W3CDTF">2016-02-01T15:57:00Z</dcterms:created>
  <dcterms:modified xsi:type="dcterms:W3CDTF">2020-02-22T12:19:00Z</dcterms:modified>
</cp:coreProperties>
</file>