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C8" w:rsidRDefault="00DE34C8" w:rsidP="00DE34C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ДЕЯТЕЛЬНОСТИ МУНИЦИПАЛЬНОГО БЮДЖЕТНОГО УЧРЕЖДЕНИЯ «ЦЕНТР  ДЕТСКОГО ТВОРЧЕСТВА «РАДОСТЬ»</w:t>
      </w:r>
    </w:p>
    <w:p w:rsidR="00DE34C8" w:rsidRDefault="00DE34C8" w:rsidP="00DE34C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864" w:rsidRDefault="00DE34C8" w:rsidP="00DE3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Собакина Алина Ивановна, 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МБУ ДО «ЦДТ «Радость», </w:t>
      </w:r>
    </w:p>
    <w:p w:rsidR="00DE34C8" w:rsidRPr="005A4AC7" w:rsidRDefault="00DE34C8" w:rsidP="00DE34C8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Научный руководитель: </w:t>
      </w:r>
      <w:proofErr w:type="spellStart"/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Манасытова</w:t>
      </w:r>
      <w:proofErr w:type="spellEnd"/>
      <w:r w:rsidRPr="005A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М.А., к.п.н., декан ФДПО ФГБОУ ВО «Чурапчинский государственный институт физической культуры и спорта» </w:t>
      </w:r>
    </w:p>
    <w:p w:rsidR="00DE34C8" w:rsidRDefault="00DE34C8" w:rsidP="00DE34C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</w:pPr>
    </w:p>
    <w:p w:rsidR="00DE34C8" w:rsidRPr="00041F0C" w:rsidRDefault="00DE34C8" w:rsidP="00DE34C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65">
        <w:rPr>
          <w:rFonts w:ascii="Times New Roman" w:eastAsia="Times New Roman" w:hAnsi="Times New Roman" w:cs="Times New Roman"/>
          <w:b/>
          <w:color w:val="05080F"/>
          <w:sz w:val="28"/>
          <w:szCs w:val="28"/>
        </w:rPr>
        <w:t xml:space="preserve">Актуальность темы. </w:t>
      </w:r>
      <w:r w:rsidRPr="0004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все больше требований предъявляется к качеству и разнообразию услуг, предоставляемых учреждением дополнительного образования, т.к. именно здесь дети могут удовлетворить свои индивидуальные потребности, развивать творческий потенциал, адаптироваться в обществе. Открытость и доступность учреждения дополнительного образования дает возможность посещать детям из разных слоев общества, с разным материальным достатком, с разным интеллектуальным уровнем. Учреждения дополнительного образования оказывают широкий спектр   образовательных, </w:t>
      </w:r>
      <w:proofErr w:type="spellStart"/>
      <w:r w:rsidRPr="00041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041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воспитательных, социальных, оздоровительных услуг.</w:t>
      </w:r>
    </w:p>
    <w:p w:rsidR="00DE34C8" w:rsidRPr="003E7765" w:rsidRDefault="00DE34C8" w:rsidP="00DE34C8">
      <w:pPr>
        <w:pStyle w:val="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Объектом</w:t>
      </w: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деятельности МБУ ДО «ЦДТ «Радость».</w:t>
      </w:r>
    </w:p>
    <w:p w:rsidR="00DE34C8" w:rsidRPr="003E7765" w:rsidRDefault="00DE34C8" w:rsidP="00DE34C8">
      <w:pPr>
        <w:pStyle w:val="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исследования</w:t>
      </w: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МБУ ДО «ЦДТ «Радость».</w:t>
      </w:r>
    </w:p>
    <w:p w:rsidR="00DE34C8" w:rsidRPr="00D16CF3" w:rsidRDefault="00DE34C8" w:rsidP="00DE34C8">
      <w:pPr>
        <w:pStyle w:val="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F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D16CF3">
        <w:rPr>
          <w:rFonts w:ascii="Times New Roman" w:eastAsia="Times New Roman" w:hAnsi="Times New Roman" w:cs="Times New Roman"/>
          <w:sz w:val="28"/>
          <w:szCs w:val="28"/>
        </w:rPr>
        <w:t xml:space="preserve">данной работы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D16CF3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>а работы м</w:t>
      </w:r>
      <w:r w:rsidRPr="00D16CF3">
        <w:rPr>
          <w:rFonts w:ascii="Times New Roman" w:eastAsia="Times New Roman" w:hAnsi="Times New Roman" w:cs="Times New Roman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бюджетного учреждения  д</w:t>
      </w:r>
      <w:r w:rsidRPr="00D16CF3"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олнительного образования «Центр детского т</w:t>
      </w:r>
      <w:r w:rsidRPr="00D16CF3">
        <w:rPr>
          <w:rFonts w:ascii="Times New Roman" w:eastAsia="Times New Roman" w:hAnsi="Times New Roman" w:cs="Times New Roman"/>
          <w:sz w:val="28"/>
          <w:szCs w:val="28"/>
        </w:rPr>
        <w:t>ворчества «Радость»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4C8" w:rsidRPr="008C40B0" w:rsidRDefault="00DE34C8" w:rsidP="00DE34C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Гипотеза</w:t>
      </w:r>
      <w:r w:rsidRPr="003E7765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исследования: </w:t>
      </w:r>
    </w:p>
    <w:p w:rsidR="00DE34C8" w:rsidRDefault="00DE34C8" w:rsidP="00DE34C8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актуальности, объекта, предмета, цели и гипотезы были поставлены следующие </w:t>
      </w: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DE34C8" w:rsidRDefault="00DE34C8" w:rsidP="00DE34C8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8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основы организации дополнительного образования детей;</w:t>
      </w:r>
    </w:p>
    <w:p w:rsidR="00DE34C8" w:rsidRPr="000E7727" w:rsidRDefault="00DE34C8" w:rsidP="00DE34C8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сделать а</w:t>
      </w:r>
      <w:r w:rsidRPr="000E7727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из работы МБУ ДО «ЦДТ «Радость»;</w:t>
      </w:r>
    </w:p>
    <w:p w:rsidR="00DE34C8" w:rsidRDefault="00DE34C8" w:rsidP="00DE34C8">
      <w:pPr>
        <w:pStyle w:val="1"/>
        <w:shd w:val="clear" w:color="auto" w:fill="FFFFFF"/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3E77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7765">
        <w:rPr>
          <w:rFonts w:ascii="Times New Roman" w:eastAsia="Times" w:hAnsi="Times New Roman" w:cs="Times New Roman"/>
          <w:sz w:val="28"/>
          <w:szCs w:val="28"/>
        </w:rPr>
        <w:t xml:space="preserve"> разработать и </w:t>
      </w:r>
      <w:r w:rsidRPr="003E7765">
        <w:rPr>
          <w:rFonts w:ascii="Times New Roman" w:eastAsia="Times" w:hAnsi="Times New Roman" w:cs="Times New Roman"/>
          <w:color w:val="FFFFFF"/>
          <w:sz w:val="28"/>
          <w:szCs w:val="28"/>
        </w:rPr>
        <w:t>/</w:t>
      </w:r>
      <w:r w:rsidRPr="003E7765">
        <w:rPr>
          <w:rFonts w:ascii="Times New Roman" w:eastAsia="Times" w:hAnsi="Times New Roman" w:cs="Times New Roman"/>
          <w:sz w:val="28"/>
          <w:szCs w:val="28"/>
        </w:rPr>
        <w:t xml:space="preserve">реализовать </w:t>
      </w:r>
      <w:r>
        <w:rPr>
          <w:rFonts w:ascii="Times New Roman" w:eastAsia="Times" w:hAnsi="Times New Roman" w:cs="Times New Roman"/>
          <w:sz w:val="28"/>
          <w:szCs w:val="28"/>
        </w:rPr>
        <w:t>Программу развития МБУ ДО «ЦДТ «Радость».</w:t>
      </w:r>
    </w:p>
    <w:p w:rsidR="00DE34C8" w:rsidRPr="00433489" w:rsidRDefault="00DE34C8" w:rsidP="00DE34C8">
      <w:pPr>
        <w:spacing w:line="360" w:lineRule="auto"/>
        <w:ind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E7765">
        <w:rPr>
          <w:rFonts w:ascii="Times New Roman" w:eastAsia="Times" w:hAnsi="Times New Roman" w:cs="Times New Roman"/>
          <w:b/>
          <w:sz w:val="28"/>
          <w:szCs w:val="28"/>
        </w:rPr>
        <w:lastRenderedPageBreak/>
        <w:t xml:space="preserve">Методологической основой являются </w:t>
      </w: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 к</w:t>
      </w:r>
      <w:r w:rsidRPr="003E7765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омплексной разработки </w:t>
      </w:r>
      <w:r w:rsidRPr="0043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отечественных и зарубежных специалистов, работающих в области </w:t>
      </w:r>
      <w:proofErr w:type="spellStart"/>
      <w:r w:rsidRPr="0043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педагогики</w:t>
      </w:r>
      <w:proofErr w:type="gramStart"/>
      <w:r w:rsidRPr="0043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Д. Ушинского, В. В. Давыдова, </w:t>
      </w:r>
      <w:r w:rsidRPr="004334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Леонтьев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334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 Н.,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Горского В. А., Журкиной</w:t>
      </w:r>
      <w:r w:rsidRPr="004334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 Я., Ч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истяковой С. Н.,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Сальцевой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С. В., </w:t>
      </w:r>
      <w:proofErr w:type="spellStart"/>
      <w:r w:rsidRPr="004334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Скачков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proofErr w:type="spellEnd"/>
      <w:r w:rsidRPr="004334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 В.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Щетинской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 И. и других</w:t>
      </w:r>
    </w:p>
    <w:p w:rsidR="00DE34C8" w:rsidRDefault="00DE34C8" w:rsidP="00DE34C8">
      <w:pPr>
        <w:pStyle w:val="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5">
        <w:rPr>
          <w:rFonts w:ascii="Times New Roman" w:eastAsia="Times" w:hAnsi="Times New Roman" w:cs="Times New Roman"/>
          <w:b/>
          <w:sz w:val="28"/>
          <w:szCs w:val="28"/>
        </w:rPr>
        <w:t xml:space="preserve">Новизна и теоретическая значимость исследования.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значимость работы заключается в систематизации теоретического</w:t>
      </w: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МБУ ДО ЦДТ «Радость».</w:t>
      </w:r>
    </w:p>
    <w:p w:rsidR="00DE34C8" w:rsidRPr="003E7765" w:rsidRDefault="00DE34C8" w:rsidP="00DE34C8">
      <w:pPr>
        <w:pStyle w:val="1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значимость</w:t>
      </w: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 </w:t>
      </w:r>
      <w:r w:rsidRPr="003E7765">
        <w:rPr>
          <w:rFonts w:ascii="Times New Roman" w:eastAsia="Times" w:hAnsi="Times New Roman" w:cs="Times New Roman"/>
          <w:sz w:val="28"/>
          <w:szCs w:val="28"/>
        </w:rPr>
        <w:t xml:space="preserve">разработанные </w:t>
      </w:r>
      <w:r w:rsidRPr="003E7765">
        <w:rPr>
          <w:rFonts w:ascii="Times New Roman" w:eastAsia="Times" w:hAnsi="Times New Roman" w:cs="Times New Roman"/>
          <w:color w:val="FFFFFF"/>
        </w:rPr>
        <w:t>/</w:t>
      </w:r>
      <w:r>
        <w:rPr>
          <w:rFonts w:ascii="Times New Roman" w:eastAsia="Times" w:hAnsi="Times New Roman" w:cs="Times New Roman"/>
          <w:sz w:val="28"/>
          <w:szCs w:val="28"/>
        </w:rPr>
        <w:t xml:space="preserve">Программа развития, программа воспитательной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«ЦДТ «Радость» </w:t>
      </w:r>
      <w:r w:rsidRPr="003E7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служить основой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личности воспитанников МБУ ДО ЦДТ «Радость».</w:t>
      </w:r>
    </w:p>
    <w:p w:rsidR="00DE34C8" w:rsidRPr="003E7765" w:rsidRDefault="00DE34C8" w:rsidP="00DE34C8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База исследования.</w:t>
      </w:r>
      <w:r w:rsidR="00E741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О</w:t>
      </w:r>
      <w:r w:rsidRPr="003E7765">
        <w:rPr>
          <w:rFonts w:ascii="Times New Roman" w:eastAsia="Times" w:hAnsi="Times New Roman" w:cs="Times New Roman"/>
          <w:sz w:val="28"/>
          <w:szCs w:val="28"/>
        </w:rPr>
        <w:t>пытно-экспериментальной базой исследования</w:t>
      </w:r>
      <w:r w:rsidR="00E74170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3E7765">
        <w:rPr>
          <w:rFonts w:ascii="Times New Roman" w:eastAsia="Times" w:hAnsi="Times New Roman" w:cs="Times New Roman"/>
          <w:sz w:val="28"/>
          <w:szCs w:val="28"/>
        </w:rPr>
        <w:t>явил</w:t>
      </w:r>
      <w:r w:rsidRPr="00907E34">
        <w:rPr>
          <w:rFonts w:ascii="Times New Roman" w:eastAsia="Times" w:hAnsi="Times New Roman" w:cs="Times New Roman"/>
          <w:sz w:val="28"/>
          <w:szCs w:val="28"/>
        </w:rPr>
        <w:t>ось</w:t>
      </w:r>
      <w:r w:rsidR="00E74170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«ЦДТ «Радость» МО «Чурапчинский улус (район)» Республики Саха (Якутия). </w:t>
      </w:r>
    </w:p>
    <w:p w:rsidR="00E74170" w:rsidRPr="0075038A" w:rsidRDefault="00E74170" w:rsidP="00E74170">
      <w:pPr>
        <w:spacing w:line="36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Методическая работа в Центре рассматривается как целостная система взаимосвязанных мер, действий и мероприятий.</w:t>
      </w:r>
    </w:p>
    <w:p w:rsidR="00E74170" w:rsidRPr="0075038A" w:rsidRDefault="00E74170" w:rsidP="00E74170">
      <w:pPr>
        <w:spacing w:line="36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Содержание методической работы определяется актуальными задачами образовательного учреждения, и она целенаправленна, поэтому предполагает </w:t>
      </w:r>
      <w:proofErr w:type="spellStart"/>
      <w:r w:rsidRPr="0075038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75038A">
        <w:rPr>
          <w:rFonts w:ascii="Times New Roman" w:hAnsi="Times New Roman" w:cs="Times New Roman"/>
          <w:sz w:val="28"/>
          <w:szCs w:val="28"/>
        </w:rPr>
        <w:t xml:space="preserve"> (постановку целей) и планирование (принятие решений и их выполнение).</w:t>
      </w:r>
    </w:p>
    <w:p w:rsidR="00E74170" w:rsidRPr="0075038A" w:rsidRDefault="00E74170" w:rsidP="00E74170">
      <w:pPr>
        <w:spacing w:line="36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образовательного процесса в учреждении осуществляется штатными сотрудниками и общественными органами. </w:t>
      </w:r>
    </w:p>
    <w:p w:rsidR="00E74170" w:rsidRPr="0075038A" w:rsidRDefault="00E74170" w:rsidP="00E74170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Целью методической работы является обеспечение качества всех направлений деятельности и достижение качественного результата. </w:t>
      </w:r>
      <w:proofErr w:type="gramStart"/>
      <w:r w:rsidRPr="0075038A">
        <w:rPr>
          <w:rFonts w:ascii="Times New Roman" w:hAnsi="Times New Roman" w:cs="Times New Roman"/>
          <w:sz w:val="28"/>
          <w:szCs w:val="28"/>
        </w:rPr>
        <w:t xml:space="preserve">Основные направления методической деятельности соответствуют определенным Уставом Центра трем главным направлениям деятельности: реализация программ дополнительного образования детей, организация </w:t>
      </w:r>
      <w:r w:rsidRPr="0075038A">
        <w:rPr>
          <w:rFonts w:ascii="Times New Roman" w:hAnsi="Times New Roman" w:cs="Times New Roman"/>
          <w:sz w:val="28"/>
          <w:szCs w:val="28"/>
        </w:rPr>
        <w:lastRenderedPageBreak/>
        <w:t>культурно-массовых мероприятий, оказание методической помощи педагогам дополнительного образования Центра.</w:t>
      </w:r>
      <w:proofErr w:type="gramEnd"/>
    </w:p>
    <w:p w:rsidR="00E74170" w:rsidRPr="0075038A" w:rsidRDefault="00E74170" w:rsidP="00E74170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38A">
        <w:rPr>
          <w:rFonts w:ascii="Times New Roman" w:hAnsi="Times New Roman" w:cs="Times New Roman"/>
          <w:sz w:val="28"/>
          <w:szCs w:val="28"/>
        </w:rPr>
        <w:t>В содержание методической работы входит нормативно-правовое и программное обеспечение образовательного процесса, аналитическая деятельность, информационное обеспечение работы педагогов, научно-методическое сопровождение образовательного  процесса, методическое сопровождение массовых мероприятий, изучение и распространение результативного педагогического опыта, внедрение новых технологий дополнительного образования в образовательный процесс.</w:t>
      </w:r>
      <w:proofErr w:type="gramEnd"/>
      <w:r w:rsidRPr="0075038A">
        <w:rPr>
          <w:rFonts w:ascii="Times New Roman" w:hAnsi="Times New Roman" w:cs="Times New Roman"/>
          <w:sz w:val="28"/>
          <w:szCs w:val="28"/>
        </w:rPr>
        <w:t xml:space="preserve"> Уделяется внимание разработке и апробированию новых образовательных программ, совершенствованию и корректировке реализуемых.</w:t>
      </w:r>
    </w:p>
    <w:p w:rsidR="00E74170" w:rsidRPr="0075038A" w:rsidRDefault="00E74170" w:rsidP="00E74170">
      <w:pPr>
        <w:spacing w:line="36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В Центре запланированы разные формы организации методической работы: теоретические и практические семинары, слушания, совещания, работа творческих групп, открытые занятия, мастер-классы и другие формы. </w:t>
      </w:r>
    </w:p>
    <w:p w:rsidR="00E74170" w:rsidRPr="0075038A" w:rsidRDefault="00E74170" w:rsidP="00E74170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На 2018-2019 учебный год запланирована методическая тема, над которой будет работать коллектив </w:t>
      </w:r>
      <w:r w:rsidRPr="00054726">
        <w:rPr>
          <w:rFonts w:ascii="Times New Roman" w:hAnsi="Times New Roman" w:cs="Times New Roman"/>
          <w:sz w:val="28"/>
          <w:szCs w:val="28"/>
        </w:rPr>
        <w:t>«Инновации в дополнительном образовании».</w:t>
      </w:r>
    </w:p>
    <w:p w:rsidR="00E74170" w:rsidRPr="0075038A" w:rsidRDefault="00E74170" w:rsidP="00E74170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Образовательный процесс обеспечен нормативно-правовой документацией. Информационно-методическое обеспечение позволяет эффективно реализовывать образовательные программы четырех направленностей, способствует обновлению содержания образования в соответствии с современными запросами социума. </w:t>
      </w:r>
    </w:p>
    <w:p w:rsidR="00A00093" w:rsidRPr="0075038A" w:rsidRDefault="00A00093" w:rsidP="00A00093">
      <w:pPr>
        <w:spacing w:line="36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МБУ ДО «ЦДТ «Радость» является единственным учреждением дополнительного образования в </w:t>
      </w:r>
      <w:proofErr w:type="spellStart"/>
      <w:r w:rsidRPr="0075038A">
        <w:rPr>
          <w:rFonts w:ascii="Times New Roman" w:hAnsi="Times New Roman" w:cs="Times New Roman"/>
          <w:sz w:val="28"/>
          <w:szCs w:val="28"/>
        </w:rPr>
        <w:t>Чурапчинском</w:t>
      </w:r>
      <w:proofErr w:type="spellEnd"/>
      <w:r w:rsidRPr="0075038A">
        <w:rPr>
          <w:rFonts w:ascii="Times New Roman" w:hAnsi="Times New Roman" w:cs="Times New Roman"/>
          <w:sz w:val="28"/>
          <w:szCs w:val="28"/>
        </w:rPr>
        <w:t xml:space="preserve"> районе, имеющим свои филиалы во всех наслегах района, поэтому использует различные виды информационных ресурсов и возможности </w:t>
      </w:r>
      <w:proofErr w:type="spellStart"/>
      <w:r w:rsidRPr="0075038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5038A">
        <w:rPr>
          <w:rFonts w:ascii="Times New Roman" w:hAnsi="Times New Roman" w:cs="Times New Roman"/>
          <w:sz w:val="28"/>
          <w:szCs w:val="28"/>
        </w:rPr>
        <w:t xml:space="preserve"> среды района для </w:t>
      </w:r>
      <w:proofErr w:type="gramStart"/>
      <w:r w:rsidRPr="0075038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5038A">
        <w:rPr>
          <w:rFonts w:ascii="Times New Roman" w:hAnsi="Times New Roman" w:cs="Times New Roman"/>
          <w:sz w:val="28"/>
          <w:szCs w:val="28"/>
        </w:rPr>
        <w:t xml:space="preserve"> как потребностей обучения, так и личных информационных потребностей учащихся, педагогов, родителей.</w:t>
      </w:r>
    </w:p>
    <w:p w:rsidR="00A00093" w:rsidRPr="0075038A" w:rsidRDefault="00A00093" w:rsidP="00A00093">
      <w:pPr>
        <w:spacing w:line="36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образовательного учреждения нацелено </w:t>
      </w:r>
      <w:proofErr w:type="gramStart"/>
      <w:r w:rsidRPr="007503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38A">
        <w:rPr>
          <w:rFonts w:ascii="Times New Roman" w:hAnsi="Times New Roman" w:cs="Times New Roman"/>
          <w:sz w:val="28"/>
          <w:szCs w:val="28"/>
        </w:rPr>
        <w:t>:</w:t>
      </w:r>
    </w:p>
    <w:p w:rsidR="00A00093" w:rsidRPr="0075038A" w:rsidRDefault="00A00093" w:rsidP="00A00093">
      <w:pPr>
        <w:spacing w:line="36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lastRenderedPageBreak/>
        <w:t>- удовлетворение познавательных и творческих потребностей учащихся, педагогов через образовательный, информационный, научно-культурный и технический потенциал района;</w:t>
      </w:r>
    </w:p>
    <w:p w:rsidR="00A00093" w:rsidRPr="0075038A" w:rsidRDefault="00A00093" w:rsidP="00A00093">
      <w:pPr>
        <w:spacing w:line="36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- методическое сопровождение педагогов;</w:t>
      </w:r>
    </w:p>
    <w:p w:rsidR="00A00093" w:rsidRPr="0075038A" w:rsidRDefault="00A00093" w:rsidP="00A00093">
      <w:pPr>
        <w:spacing w:line="36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- доступ к технологиям, социальным знаниям и накопленному опыту сетевого сообщества.</w:t>
      </w:r>
    </w:p>
    <w:p w:rsidR="008C43AC" w:rsidRPr="0075038A" w:rsidRDefault="008C43AC" w:rsidP="008C43AC">
      <w:pPr>
        <w:spacing w:line="36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Направления взаимодействия Центра с учреждениями представлены следующими формами работы: </w:t>
      </w:r>
    </w:p>
    <w:p w:rsidR="008C43AC" w:rsidRPr="0075038A" w:rsidRDefault="008C43AC" w:rsidP="008C4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конкурсов, выставок детского творчества; </w:t>
      </w:r>
      <w:proofErr w:type="spellStart"/>
      <w:r w:rsidRPr="0075038A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5038A">
        <w:rPr>
          <w:rFonts w:ascii="Times New Roman" w:hAnsi="Times New Roman" w:cs="Times New Roman"/>
          <w:sz w:val="28"/>
          <w:szCs w:val="28"/>
        </w:rPr>
        <w:t xml:space="preserve"> мероприятий для учащихся, педагогической общественности.</w:t>
      </w:r>
    </w:p>
    <w:p w:rsidR="008C43AC" w:rsidRPr="0075038A" w:rsidRDefault="008C43AC" w:rsidP="008C4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Организация летнего оздоровительного отдыха учащихся.</w:t>
      </w:r>
    </w:p>
    <w:p w:rsidR="008C43AC" w:rsidRPr="0075038A" w:rsidRDefault="008C43AC" w:rsidP="008C4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Организация летних походов, экспедиций.</w:t>
      </w:r>
    </w:p>
    <w:p w:rsidR="008C43AC" w:rsidRPr="0075038A" w:rsidRDefault="008C43AC" w:rsidP="008C4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Организация мероприятий с детьми с ограниченными возможностями здоровья и детьми, оказавшимися в трудной жизненной ситуации.</w:t>
      </w:r>
    </w:p>
    <w:p w:rsidR="008C43AC" w:rsidRPr="0075038A" w:rsidRDefault="008C43AC" w:rsidP="008C4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Проведение семинаров, мастер-классов по вопросам воспитания и дополнительного образования с заместителями директора по воспитательной работе, классными руководителями, социальными педагогами, психологами, педагогами дополнительного образования.</w:t>
      </w:r>
    </w:p>
    <w:p w:rsidR="008C43AC" w:rsidRPr="0075038A" w:rsidRDefault="008C43AC" w:rsidP="008C43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>Осуществление поддержки детских инициатив, проведение районных акций, конкурсов среди талантливой социально-активной молодежи.</w:t>
      </w:r>
    </w:p>
    <w:p w:rsidR="008C43AC" w:rsidRPr="0075038A" w:rsidRDefault="008C43AC" w:rsidP="008C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Сотрудничество с родительской общественностью нацелено </w:t>
      </w:r>
      <w:proofErr w:type="gramStart"/>
      <w:r w:rsidRPr="007503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38A">
        <w:rPr>
          <w:rFonts w:ascii="Times New Roman" w:hAnsi="Times New Roman" w:cs="Times New Roman"/>
          <w:sz w:val="28"/>
          <w:szCs w:val="28"/>
        </w:rPr>
        <w:t>:</w:t>
      </w:r>
    </w:p>
    <w:p w:rsidR="008C43AC" w:rsidRPr="0075038A" w:rsidRDefault="008C43AC" w:rsidP="008C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38A">
        <w:rPr>
          <w:rFonts w:ascii="Times New Roman" w:hAnsi="Times New Roman" w:cs="Times New Roman"/>
          <w:sz w:val="28"/>
          <w:szCs w:val="28"/>
        </w:rPr>
        <w:t>- ознакомление родителей (законных представителей) с Уставом образовательного учреждения, реализуемой образовательной программой учреждения и дополнительными образовательными программами, другими нормативными документами, регламентирующими порядок организации образовательного процесса;</w:t>
      </w:r>
      <w:proofErr w:type="gramEnd"/>
    </w:p>
    <w:p w:rsidR="008C43AC" w:rsidRDefault="008C43AC" w:rsidP="008C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- деятельность Совета родителей Центра по планированию совместной </w:t>
      </w:r>
      <w:r w:rsidR="00F4728E">
        <w:rPr>
          <w:rFonts w:ascii="Times New Roman" w:hAnsi="Times New Roman" w:cs="Times New Roman"/>
          <w:sz w:val="28"/>
          <w:szCs w:val="28"/>
        </w:rPr>
        <w:t>работы;</w:t>
      </w:r>
    </w:p>
    <w:p w:rsidR="00F4728E" w:rsidRPr="0075038A" w:rsidRDefault="00F4728E" w:rsidP="00F47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родителей к мероприятиям, проводимым в объединениях и учреждении.  </w:t>
      </w:r>
    </w:p>
    <w:p w:rsidR="00F4728E" w:rsidRDefault="00F4728E" w:rsidP="008C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28E" w:rsidRPr="0075038A" w:rsidRDefault="00F4728E" w:rsidP="008C43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84020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728E" w:rsidRDefault="00F4728E" w:rsidP="00F4728E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8C5AFB">
        <w:rPr>
          <w:rFonts w:ascii="Times New Roman" w:hAnsi="Times New Roman" w:cs="Times New Roman"/>
        </w:rPr>
        <w:t xml:space="preserve">Рисунок 1. Категории педагогов </w:t>
      </w:r>
      <w:r>
        <w:rPr>
          <w:rFonts w:ascii="Times New Roman" w:hAnsi="Times New Roman" w:cs="Times New Roman"/>
        </w:rPr>
        <w:t xml:space="preserve">за 2018-2019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 г.</w:t>
      </w:r>
    </w:p>
    <w:p w:rsidR="00743760" w:rsidRPr="008C5AFB" w:rsidRDefault="00743760" w:rsidP="00F4728E">
      <w:p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743760">
        <w:rPr>
          <w:rFonts w:ascii="Times New Roman" w:hAnsi="Times New Roman" w:cs="Times New Roman"/>
        </w:rPr>
        <w:drawing>
          <wp:inline distT="0" distB="0" distL="0" distR="0">
            <wp:extent cx="5940425" cy="3599529"/>
            <wp:effectExtent l="19050" t="0" r="22225" b="921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3760" w:rsidRDefault="00743760" w:rsidP="00743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  <w:r w:rsidRPr="008056A5">
        <w:rPr>
          <w:rFonts w:ascii="Times New Roman" w:hAnsi="Times New Roman" w:cs="Times New Roman"/>
          <w:sz w:val="24"/>
          <w:szCs w:val="24"/>
        </w:rPr>
        <w:t>. Участие воспитанников на конкурсах 2018</w:t>
      </w:r>
      <w:r>
        <w:rPr>
          <w:rFonts w:ascii="Times New Roman" w:hAnsi="Times New Roman" w:cs="Times New Roman"/>
          <w:sz w:val="24"/>
          <w:szCs w:val="24"/>
        </w:rPr>
        <w:t>-2019 учебный год.</w:t>
      </w:r>
    </w:p>
    <w:p w:rsidR="008C43AC" w:rsidRPr="0075038A" w:rsidRDefault="008C43AC" w:rsidP="008C43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170" w:rsidRPr="0075038A" w:rsidRDefault="00234D82" w:rsidP="0076138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764">
        <w:rPr>
          <w:rFonts w:ascii="Times New Roman" w:hAnsi="Times New Roman" w:cs="Times New Roman"/>
          <w:sz w:val="28"/>
          <w:szCs w:val="28"/>
        </w:rPr>
        <w:lastRenderedPageBreak/>
        <w:t xml:space="preserve">В ЦДТ занимается 1 326 обучающихся в 40 детских творческих </w:t>
      </w:r>
      <w:proofErr w:type="gramStart"/>
      <w:r w:rsidRPr="00222764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 w:rsidRPr="00222764">
        <w:rPr>
          <w:rFonts w:ascii="Times New Roman" w:hAnsi="Times New Roman" w:cs="Times New Roman"/>
          <w:sz w:val="28"/>
          <w:szCs w:val="28"/>
        </w:rPr>
        <w:t xml:space="preserve"> (ДТО). Образовательный процесс обеспечивают 40 программ различного вида и уровня</w:t>
      </w:r>
    </w:p>
    <w:p w:rsidR="0076138E" w:rsidRPr="00AD4E34" w:rsidRDefault="0076138E" w:rsidP="0076138E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дополнительного образования «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 «Радость»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организации образовательной деятельности, </w:t>
      </w:r>
      <w:proofErr w:type="spellStart"/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взаимодействия и 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онизывает всю профессиональную работу 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определяя ее идеологию, стратегию и тактику. Она является концептуальной основой системы педагогической деятельности. Эффективность воспитательной деятельности определяется качественными изменениями в развитии детей, педагогов, родителей, их личностном росте. Осознание каждым педагогом своей функции как субъекта воспитательной деятельности является стратегической задачей педагогического коллектива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 детского творчества «Радость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6138E" w:rsidRPr="00AD4E34" w:rsidRDefault="0076138E" w:rsidP="0076138E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в Центре, каждый ребенок как бы проходит все этапы развития человечества. Тем самым программа является той ниточкой, на которую «нанизываются» страны, эпохи, культуры, создавая «ожерелье-оберег», помогающее ребенку ориентироваться не только в </w:t>
      </w:r>
      <w:proofErr w:type="spellStart"/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 и выбранной профессии, но и гармонично выстраивать собственную жизнь на основе личностного саморазвития.</w:t>
      </w:r>
    </w:p>
    <w:p w:rsidR="0076138E" w:rsidRDefault="0076138E" w:rsidP="0076138E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результат, который мы увидели в наших детях, – это доверие миру. Нам важно воспитать глубоко культурного человека, достойного жителя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Чурапчинского улуса (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D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постоянно выращивать духовную среду, где каждый человек чувствовал бы себя комфортно. Поэтому каждого из участников программы – детей, родителей, педагогов, – мы считаем носителем нашей идеи.</w:t>
      </w:r>
    </w:p>
    <w:p w:rsidR="0076138E" w:rsidRPr="0075038A" w:rsidRDefault="0076138E" w:rsidP="0076138E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038A">
        <w:rPr>
          <w:rFonts w:ascii="Times New Roman" w:hAnsi="Times New Roman" w:cs="Times New Roman"/>
          <w:sz w:val="28"/>
          <w:szCs w:val="28"/>
        </w:rPr>
        <w:t xml:space="preserve">Таким образом, образовательный результат учащегося – это продукт партнерства всех участников образовательного процесса: ребенка, родителей, педагогов, администрации ЦДТ. Все они в равной степени ответственны за организацию образовательного процесса и его результат. Каждый из них </w:t>
      </w:r>
      <w:r w:rsidRPr="0075038A">
        <w:rPr>
          <w:rFonts w:ascii="Times New Roman" w:hAnsi="Times New Roman" w:cs="Times New Roman"/>
          <w:sz w:val="28"/>
          <w:szCs w:val="28"/>
        </w:rPr>
        <w:lastRenderedPageBreak/>
        <w:t xml:space="preserve">вправе требовать от остальных согласованных и своевременных действий. Проблемы, возникающие в образовательном процессе, все его участники должны решать сообща, исходя из своих возможностей и обязанностей. </w:t>
      </w:r>
      <w:bookmarkStart w:id="0" w:name="_GoBack"/>
      <w:bookmarkEnd w:id="0"/>
    </w:p>
    <w:p w:rsidR="0076138E" w:rsidRDefault="0076138E" w:rsidP="0076138E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76138E" w:rsidRPr="0076138E" w:rsidRDefault="0076138E" w:rsidP="0076138E">
      <w:pPr>
        <w:pStyle w:val="a3"/>
        <w:numPr>
          <w:ilvl w:val="0"/>
          <w:numId w:val="2"/>
        </w:numPr>
        <w:shd w:val="clear" w:color="auto" w:fill="FFFFFF"/>
        <w:spacing w:before="100" w:before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Диагностика воспитательного процесса: Обзор методической литературы //Проблемы школьного воспитания, 1995. – № 1. – С. 36 (начало); 1996. – № 1. – С. 37 (продолжение).</w:t>
      </w:r>
    </w:p>
    <w:p w:rsidR="0076138E" w:rsidRPr="0076138E" w:rsidRDefault="0076138E" w:rsidP="0076138E">
      <w:pPr>
        <w:pStyle w:val="a3"/>
        <w:numPr>
          <w:ilvl w:val="0"/>
          <w:numId w:val="2"/>
        </w:numPr>
        <w:shd w:val="clear" w:color="auto" w:fill="FFFFFF"/>
        <w:spacing w:before="100" w:beforeAutospacing="1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воспитание в учреждениях дополнительного образования детей: </w:t>
      </w:r>
      <w:proofErr w:type="spellStart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</w:t>
      </w:r>
      <w:proofErr w:type="spellStart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вузов /Б.В. Куприянов, Е.А. </w:t>
      </w:r>
      <w:proofErr w:type="spellStart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Салина</w:t>
      </w:r>
      <w:proofErr w:type="spellEnd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Н.Г. Крылова, О.В. </w:t>
      </w:r>
      <w:proofErr w:type="spellStart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Миновская</w:t>
      </w:r>
      <w:proofErr w:type="spellEnd"/>
      <w:r w:rsidRPr="007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А.В. Мудрика. – М.: Издательский центр «Академия», 2004.</w:t>
      </w:r>
    </w:p>
    <w:p w:rsidR="0076138E" w:rsidRPr="0076138E" w:rsidRDefault="0076138E" w:rsidP="0076138E">
      <w:pPr>
        <w:pStyle w:val="a3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8E" w:rsidRDefault="0076138E" w:rsidP="007613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38E" w:rsidRDefault="0076138E" w:rsidP="007613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38E" w:rsidRDefault="0076138E" w:rsidP="007613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38E" w:rsidRDefault="0076138E" w:rsidP="00761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38E" w:rsidRDefault="0076138E" w:rsidP="00761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4C8" w:rsidRDefault="00DE34C8" w:rsidP="00DE34C8"/>
    <w:sectPr w:rsidR="00DE34C8" w:rsidSect="0015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099B"/>
    <w:multiLevelType w:val="hybridMultilevel"/>
    <w:tmpl w:val="4230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79C"/>
    <w:multiLevelType w:val="hybridMultilevel"/>
    <w:tmpl w:val="236641D0"/>
    <w:lvl w:ilvl="0" w:tplc="EB607B0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34C8"/>
    <w:rsid w:val="00045DA3"/>
    <w:rsid w:val="000D2F87"/>
    <w:rsid w:val="00154864"/>
    <w:rsid w:val="00177F40"/>
    <w:rsid w:val="001902C7"/>
    <w:rsid w:val="001A68EF"/>
    <w:rsid w:val="00234D82"/>
    <w:rsid w:val="0033325E"/>
    <w:rsid w:val="00453C2C"/>
    <w:rsid w:val="0051120C"/>
    <w:rsid w:val="00631229"/>
    <w:rsid w:val="006D6384"/>
    <w:rsid w:val="007320BC"/>
    <w:rsid w:val="00743760"/>
    <w:rsid w:val="00751F16"/>
    <w:rsid w:val="0076138E"/>
    <w:rsid w:val="008C43AC"/>
    <w:rsid w:val="00925511"/>
    <w:rsid w:val="00977600"/>
    <w:rsid w:val="009D1BD6"/>
    <w:rsid w:val="00A00093"/>
    <w:rsid w:val="00A274B6"/>
    <w:rsid w:val="00AE1C62"/>
    <w:rsid w:val="00B049B4"/>
    <w:rsid w:val="00B05C8B"/>
    <w:rsid w:val="00B36178"/>
    <w:rsid w:val="00B87E81"/>
    <w:rsid w:val="00C90422"/>
    <w:rsid w:val="00D85B1E"/>
    <w:rsid w:val="00DC215E"/>
    <w:rsid w:val="00DD5295"/>
    <w:rsid w:val="00DE34C8"/>
    <w:rsid w:val="00E74170"/>
    <w:rsid w:val="00EC48E8"/>
    <w:rsid w:val="00EE35DE"/>
    <w:rsid w:val="00F14A75"/>
    <w:rsid w:val="00F25759"/>
    <w:rsid w:val="00F4728E"/>
    <w:rsid w:val="00FB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34C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DE34C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2018-2019</a:t>
            </a:r>
            <a:r>
              <a:rPr lang="ru-RU" sz="1200" baseline="0" dirty="0" smtClean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aseline="0" dirty="0" err="1" smtClean="0">
                <a:latin typeface="Times New Roman" pitchFamily="18" charset="0"/>
                <a:cs typeface="Times New Roman" pitchFamily="18" charset="0"/>
              </a:rPr>
              <a:t>уч.г</a:t>
            </a:r>
            <a:r>
              <a:rPr lang="ru-RU" sz="1200" baseline="0" dirty="0" smtClean="0">
                <a:latin typeface="Times New Roman" pitchFamily="18" charset="0"/>
                <a:cs typeface="Times New Roman" pitchFamily="18" charset="0"/>
              </a:rPr>
              <a:t>.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overlay val="1"/>
      <c:spPr>
        <a:noFill/>
        <a:ln>
          <a:noFill/>
        </a:ln>
        <a:effectLst/>
      </c:spPr>
    </c:title>
    <c:view3D>
      <c:rotX val="3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642340988767566E-2"/>
          <c:y val="0.26579781791384188"/>
          <c:w val="0.64454924048791062"/>
          <c:h val="0.508243557011764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7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14355412103146287"/>
                  <c:y val="0.2491253487872942"/>
                </c:manualLayout>
              </c:layout>
              <c:tx>
                <c:rich>
                  <a:bodyPr/>
                  <a:lstStyle/>
                  <a:p>
                    <a:r>
                      <a:rPr lang="ru-RU" dirty="0" smtClean="0"/>
                      <a:t>высшая</a:t>
                    </a:r>
                    <a:r>
                      <a:rPr lang="ru-RU" dirty="0"/>
                      <a:t>; 45,00%; 45%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9.9162419332578008E-2"/>
                  <c:y val="1.2468620808719929E-2"/>
                </c:manualLayout>
              </c:layout>
              <c:tx>
                <c:rich>
                  <a:bodyPr/>
                  <a:lstStyle/>
                  <a:p>
                    <a:r>
                      <a:rPr lang="ru-RU" dirty="0" smtClean="0"/>
                      <a:t> </a:t>
                    </a:r>
                    <a:r>
                      <a:rPr lang="ru-RU" dirty="0"/>
                      <a:t>1-я категория; 14,00%; 14%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mtClean="0"/>
                      <a:t> </a:t>
                    </a:r>
                    <a:r>
                      <a:rPr lang="ru-RU"/>
                      <a:t>соответствие; 13,00%; 13%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0.43514827972532188"/>
                  <c:y val="-7.1779725076289866E-2"/>
                </c:manualLayout>
              </c:layout>
              <c:tx>
                <c:rich>
                  <a:bodyPr/>
                  <a:lstStyle/>
                  <a:p>
                    <a:r>
                      <a:rPr lang="ru-RU" dirty="0" smtClean="0"/>
                      <a:t>не </a:t>
                    </a:r>
                    <a:r>
                      <a:rPr lang="ru-RU" dirty="0"/>
                      <a:t>имеют; 28,00%; 28%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1-я категория</c:v>
                </c:pt>
                <c:pt idx="2">
                  <c:v>соответствие</c:v>
                </c:pt>
                <c:pt idx="3">
                  <c:v>не имеют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0.45</c:v>
                </c:pt>
                <c:pt idx="1">
                  <c:v>0.14000000000000001</c:v>
                </c:pt>
                <c:pt idx="2">
                  <c:v>0.13</c:v>
                </c:pt>
                <c:pt idx="3">
                  <c:v>0.28000000000000008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260595496131353E-2"/>
          <c:y val="0.11524212137331241"/>
          <c:w val="0.32895873129362513"/>
          <c:h val="0.21167772520693937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1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Улусный</c:v>
                </c:pt>
                <c:pt idx="1">
                  <c:v>Региональный</c:v>
                </c:pt>
                <c:pt idx="2">
                  <c:v>Республиканский</c:v>
                </c:pt>
                <c:pt idx="3">
                  <c:v>Всероссийский</c:v>
                </c:pt>
                <c:pt idx="4">
                  <c:v>Международный</c:v>
                </c:pt>
                <c:pt idx="5">
                  <c:v>Всего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</c:v>
                </c:pt>
                <c:pt idx="1">
                  <c:v>18</c:v>
                </c:pt>
                <c:pt idx="2">
                  <c:v>45</c:v>
                </c:pt>
                <c:pt idx="3">
                  <c:v>0</c:v>
                </c:pt>
                <c:pt idx="4">
                  <c:v>14</c:v>
                </c:pt>
                <c:pt idx="5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Улусный</c:v>
                </c:pt>
                <c:pt idx="1">
                  <c:v>Региональный</c:v>
                </c:pt>
                <c:pt idx="2">
                  <c:v>Республиканский</c:v>
                </c:pt>
                <c:pt idx="3">
                  <c:v>Всероссийский</c:v>
                </c:pt>
                <c:pt idx="4">
                  <c:v>Международный</c:v>
                </c:pt>
                <c:pt idx="5">
                  <c:v>Всего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454</c:v>
                </c:pt>
                <c:pt idx="1">
                  <c:v>204</c:v>
                </c:pt>
                <c:pt idx="2">
                  <c:v>384</c:v>
                </c:pt>
                <c:pt idx="3">
                  <c:v>0</c:v>
                </c:pt>
                <c:pt idx="4">
                  <c:v>229</c:v>
                </c:pt>
                <c:pt idx="5">
                  <c:v>1271</c:v>
                </c:pt>
              </c:numCache>
            </c:numRef>
          </c:val>
        </c:ser>
        <c:axId val="67457792"/>
        <c:axId val="67459712"/>
      </c:barChart>
      <c:catAx>
        <c:axId val="67457792"/>
        <c:scaling>
          <c:orientation val="minMax"/>
        </c:scaling>
        <c:axPos val="b"/>
        <c:tickLblPos val="nextTo"/>
        <c:crossAx val="67459712"/>
        <c:crosses val="autoZero"/>
        <c:auto val="1"/>
        <c:lblAlgn val="ctr"/>
        <c:lblOffset val="100"/>
      </c:catAx>
      <c:valAx>
        <c:axId val="67459712"/>
        <c:scaling>
          <c:orientation val="minMax"/>
        </c:scaling>
        <c:axPos val="l"/>
        <c:majorGridlines/>
        <c:numFmt formatCode="General" sourceLinked="1"/>
        <c:tickLblPos val="nextTo"/>
        <c:crossAx val="67457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2</cp:revision>
  <dcterms:created xsi:type="dcterms:W3CDTF">2020-04-21T13:16:00Z</dcterms:created>
  <dcterms:modified xsi:type="dcterms:W3CDTF">2020-04-21T13:16:00Z</dcterms:modified>
</cp:coreProperties>
</file>