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7A796" w14:textId="77777777" w:rsidR="007307EC" w:rsidRDefault="00D77BFE" w:rsidP="00D77BFE">
      <w:pPr>
        <w:jc w:val="center"/>
        <w:rPr>
          <w:rFonts w:ascii="Times New Roman" w:hAnsi="Times New Roman" w:cs="Times New Roman"/>
          <w:b/>
          <w:sz w:val="28"/>
          <w:szCs w:val="28"/>
        </w:rPr>
      </w:pPr>
      <w:r>
        <w:rPr>
          <w:rFonts w:ascii="Times New Roman" w:hAnsi="Times New Roman" w:cs="Times New Roman"/>
          <w:b/>
          <w:sz w:val="28"/>
          <w:szCs w:val="28"/>
        </w:rPr>
        <w:t>МАОУ Гимназия №4 имени братьев Каменских</w:t>
      </w:r>
    </w:p>
    <w:p w14:paraId="09E516B6"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34A50947"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3A61B55F"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5177C96A"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7B76C16B"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15E724E1" w14:textId="77777777" w:rsid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5F7E7AB7" w14:textId="77777777" w:rsidR="007307EC" w:rsidRP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1236BA6A" w14:textId="77777777" w:rsidR="007307EC" w:rsidRP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589A389E" w14:textId="77777777" w:rsidR="007307EC" w:rsidRPr="007307EC" w:rsidRDefault="007307EC" w:rsidP="007307EC">
      <w:pPr>
        <w:suppressAutoHyphens/>
        <w:spacing w:after="0" w:line="240" w:lineRule="auto"/>
        <w:rPr>
          <w:rFonts w:ascii="Times New Roman" w:eastAsia="SimSun" w:hAnsi="Times New Roman" w:cs="Lucida Sans"/>
          <w:kern w:val="1"/>
          <w:sz w:val="28"/>
          <w:szCs w:val="28"/>
          <w:lang w:eastAsia="zh-CN" w:bidi="hi-IN"/>
        </w:rPr>
      </w:pPr>
    </w:p>
    <w:p w14:paraId="2F7AE382" w14:textId="77777777" w:rsidR="007307EC" w:rsidRPr="007307EC" w:rsidRDefault="007307EC" w:rsidP="007307EC">
      <w:pPr>
        <w:suppressAutoHyphens/>
        <w:spacing w:after="0" w:line="240" w:lineRule="auto"/>
        <w:jc w:val="center"/>
        <w:rPr>
          <w:rFonts w:ascii="Liberation Serif" w:eastAsia="SimSun" w:hAnsi="Liberation Serif" w:cs="Lucida Sans" w:hint="eastAsia"/>
          <w:kern w:val="1"/>
          <w:sz w:val="24"/>
          <w:szCs w:val="24"/>
          <w:lang w:eastAsia="zh-CN" w:bidi="hi-IN"/>
        </w:rPr>
      </w:pPr>
      <w:r w:rsidRPr="007307EC">
        <w:rPr>
          <w:rFonts w:ascii="Times New Roman" w:eastAsia="SimSun" w:hAnsi="Times New Roman" w:cs="Lucida Sans"/>
          <w:b/>
          <w:kern w:val="1"/>
          <w:sz w:val="28"/>
          <w:szCs w:val="28"/>
          <w:lang w:eastAsia="zh-CN" w:bidi="hi-IN"/>
        </w:rPr>
        <w:t xml:space="preserve">Итоговая работа </w:t>
      </w:r>
    </w:p>
    <w:p w14:paraId="1876D177" w14:textId="77777777" w:rsidR="007307EC" w:rsidRPr="007307EC" w:rsidRDefault="007307EC" w:rsidP="007307EC">
      <w:pPr>
        <w:suppressAutoHyphens/>
        <w:spacing w:after="0" w:line="240" w:lineRule="auto"/>
        <w:jc w:val="center"/>
        <w:rPr>
          <w:rFonts w:ascii="Liberation Serif" w:eastAsia="SimSun" w:hAnsi="Liberation Serif" w:cs="Lucida Sans" w:hint="eastAsia"/>
          <w:kern w:val="1"/>
          <w:sz w:val="24"/>
          <w:szCs w:val="24"/>
          <w:lang w:eastAsia="zh-CN" w:bidi="hi-IN"/>
        </w:rPr>
      </w:pPr>
      <w:r w:rsidRPr="007307EC">
        <w:rPr>
          <w:rFonts w:ascii="Times New Roman" w:eastAsia="SimSun" w:hAnsi="Times New Roman" w:cs="Lucida Sans"/>
          <w:b/>
          <w:kern w:val="1"/>
          <w:sz w:val="28"/>
          <w:szCs w:val="28"/>
          <w:lang w:eastAsia="zh-CN" w:bidi="hi-IN"/>
        </w:rPr>
        <w:t xml:space="preserve">«Методические рекомендации по итогам мониторинга качества подготовки обучающихся 4 классов </w:t>
      </w:r>
    </w:p>
    <w:p w14:paraId="214E708A" w14:textId="77777777" w:rsidR="007307EC" w:rsidRPr="007307EC" w:rsidRDefault="007307EC" w:rsidP="007307EC">
      <w:pPr>
        <w:suppressAutoHyphens/>
        <w:spacing w:after="0" w:line="240" w:lineRule="auto"/>
        <w:jc w:val="center"/>
        <w:rPr>
          <w:rFonts w:ascii="Liberation Serif" w:eastAsia="SimSun" w:hAnsi="Liberation Serif" w:cs="Lucida Sans" w:hint="eastAsia"/>
          <w:kern w:val="1"/>
          <w:sz w:val="24"/>
          <w:szCs w:val="24"/>
          <w:lang w:eastAsia="zh-CN" w:bidi="hi-IN"/>
        </w:rPr>
      </w:pPr>
      <w:r w:rsidRPr="007307EC">
        <w:rPr>
          <w:rFonts w:ascii="Times New Roman" w:eastAsia="SimSun" w:hAnsi="Times New Roman" w:cs="Lucida Sans"/>
          <w:b/>
          <w:kern w:val="1"/>
          <w:sz w:val="28"/>
          <w:szCs w:val="28"/>
          <w:lang w:eastAsia="zh-CN" w:bidi="hi-IN"/>
        </w:rPr>
        <w:t>(ВПР 20</w:t>
      </w:r>
      <w:r w:rsidR="00D77BFE">
        <w:rPr>
          <w:rFonts w:ascii="Times New Roman" w:eastAsia="SimSun" w:hAnsi="Times New Roman" w:cs="Lucida Sans"/>
          <w:b/>
          <w:kern w:val="1"/>
          <w:sz w:val="28"/>
          <w:szCs w:val="28"/>
          <w:lang w:eastAsia="zh-CN" w:bidi="hi-IN"/>
        </w:rPr>
        <w:t>21</w:t>
      </w:r>
      <w:r w:rsidRPr="007307EC">
        <w:rPr>
          <w:rFonts w:ascii="Times New Roman" w:eastAsia="SimSun" w:hAnsi="Times New Roman" w:cs="Lucida Sans"/>
          <w:b/>
          <w:kern w:val="1"/>
          <w:sz w:val="28"/>
          <w:szCs w:val="28"/>
          <w:lang w:eastAsia="zh-CN" w:bidi="hi-IN"/>
        </w:rPr>
        <w:t>)</w:t>
      </w:r>
    </w:p>
    <w:p w14:paraId="59401B59"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0B660E89"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65485224"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22842E02"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43E5D107"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6290CC43"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67F9148F"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59969334"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009A2941"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352D63A7"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2954CA9F"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34EE09A5"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2AF4D2E6" w14:textId="77777777" w:rsid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0D4B9C7C" w14:textId="77777777" w:rsidR="007307EC" w:rsidRP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28BEF17D" w14:textId="77777777" w:rsidR="007307EC" w:rsidRPr="007307EC" w:rsidRDefault="007307EC" w:rsidP="007307EC">
      <w:pPr>
        <w:suppressAutoHyphens/>
        <w:spacing w:after="0" w:line="240" w:lineRule="auto"/>
        <w:jc w:val="both"/>
        <w:rPr>
          <w:rFonts w:ascii="Times New Roman" w:eastAsia="SimSun" w:hAnsi="Times New Roman" w:cs="Times New Roman"/>
          <w:b/>
          <w:kern w:val="1"/>
          <w:sz w:val="28"/>
          <w:szCs w:val="28"/>
          <w:lang w:eastAsia="zh-CN" w:bidi="hi-IN"/>
        </w:rPr>
      </w:pPr>
    </w:p>
    <w:p w14:paraId="40431F97" w14:textId="77777777" w:rsidR="00244CA5" w:rsidRDefault="00244CA5" w:rsidP="00244CA5">
      <w:pPr>
        <w:suppressAutoHyphens/>
        <w:spacing w:after="0" w:line="240" w:lineRule="auto"/>
        <w:jc w:val="right"/>
        <w:rPr>
          <w:rFonts w:ascii="Times New Roman" w:eastAsia="SimSun" w:hAnsi="Times New Roman" w:cs="Lucida Sans"/>
          <w:kern w:val="1"/>
          <w:sz w:val="28"/>
          <w:szCs w:val="28"/>
          <w:lang w:eastAsia="zh-CN" w:bidi="hi-IN"/>
        </w:rPr>
      </w:pPr>
      <w:r w:rsidRPr="00244CA5">
        <w:rPr>
          <w:rFonts w:ascii="Times New Roman" w:eastAsia="SimSun" w:hAnsi="Times New Roman" w:cs="Lucida Sans"/>
          <w:b/>
          <w:kern w:val="1"/>
          <w:sz w:val="28"/>
          <w:szCs w:val="28"/>
          <w:lang w:eastAsia="zh-CN" w:bidi="hi-IN"/>
        </w:rPr>
        <w:t xml:space="preserve">                                        </w:t>
      </w:r>
      <w:r w:rsidR="007307EC" w:rsidRPr="007307EC">
        <w:rPr>
          <w:rFonts w:ascii="Times New Roman" w:eastAsia="SimSun" w:hAnsi="Times New Roman" w:cs="Lucida Sans"/>
          <w:b/>
          <w:kern w:val="1"/>
          <w:sz w:val="28"/>
          <w:szCs w:val="28"/>
          <w:lang w:eastAsia="zh-CN" w:bidi="hi-IN"/>
        </w:rPr>
        <w:t>Выпол</w:t>
      </w:r>
      <w:r>
        <w:rPr>
          <w:rFonts w:ascii="Times New Roman" w:eastAsia="SimSun" w:hAnsi="Times New Roman" w:cs="Lucida Sans"/>
          <w:b/>
          <w:kern w:val="1"/>
          <w:sz w:val="28"/>
          <w:szCs w:val="28"/>
          <w:lang w:eastAsia="zh-CN" w:bidi="hi-IN"/>
        </w:rPr>
        <w:t xml:space="preserve">нил: </w:t>
      </w:r>
      <w:r w:rsidR="00D77BFE">
        <w:rPr>
          <w:rFonts w:ascii="Times New Roman" w:eastAsia="SimSun" w:hAnsi="Times New Roman" w:cs="Lucida Sans"/>
          <w:kern w:val="1"/>
          <w:sz w:val="28"/>
          <w:szCs w:val="28"/>
          <w:lang w:eastAsia="zh-CN" w:bidi="hi-IN"/>
        </w:rPr>
        <w:t>Мосягина Татьяна Павловна,</w:t>
      </w:r>
    </w:p>
    <w:p w14:paraId="6A1FB783" w14:textId="77777777" w:rsidR="007307EC" w:rsidRPr="00244CA5" w:rsidRDefault="00244CA5" w:rsidP="00244CA5">
      <w:pPr>
        <w:suppressAutoHyphens/>
        <w:spacing w:after="0" w:line="240" w:lineRule="auto"/>
        <w:jc w:val="right"/>
        <w:rPr>
          <w:rFonts w:ascii="Liberation Serif" w:eastAsia="SimSun" w:hAnsi="Liberation Serif" w:cs="Lucida Sans" w:hint="eastAsia"/>
          <w:kern w:val="1"/>
          <w:sz w:val="24"/>
          <w:szCs w:val="24"/>
          <w:lang w:eastAsia="zh-CN" w:bidi="hi-IN"/>
        </w:rPr>
      </w:pPr>
      <w:r>
        <w:rPr>
          <w:rFonts w:ascii="Times New Roman" w:eastAsia="SimSun" w:hAnsi="Times New Roman" w:cs="Lucida Sans"/>
          <w:kern w:val="1"/>
          <w:sz w:val="28"/>
          <w:szCs w:val="28"/>
          <w:lang w:eastAsia="zh-CN" w:bidi="hi-IN"/>
        </w:rPr>
        <w:t xml:space="preserve"> учитель </w:t>
      </w:r>
      <w:r w:rsidR="00D77BFE">
        <w:rPr>
          <w:rFonts w:ascii="Times New Roman" w:eastAsia="SimSun" w:hAnsi="Times New Roman" w:cs="Lucida Sans"/>
          <w:kern w:val="1"/>
          <w:sz w:val="28"/>
          <w:szCs w:val="28"/>
          <w:lang w:eastAsia="zh-CN" w:bidi="hi-IN"/>
        </w:rPr>
        <w:t>начальных классов</w:t>
      </w:r>
    </w:p>
    <w:p w14:paraId="5DD0020B" w14:textId="77777777" w:rsidR="007307EC" w:rsidRPr="007307EC" w:rsidRDefault="007307EC" w:rsidP="007307EC">
      <w:pPr>
        <w:suppressAutoHyphens/>
        <w:spacing w:after="0" w:line="240" w:lineRule="auto"/>
        <w:jc w:val="center"/>
        <w:rPr>
          <w:rFonts w:ascii="Times New Roman" w:eastAsia="SimSun" w:hAnsi="Times New Roman" w:cs="Times New Roman"/>
          <w:b/>
          <w:kern w:val="1"/>
          <w:sz w:val="28"/>
          <w:szCs w:val="28"/>
          <w:lang w:eastAsia="zh-CN" w:bidi="hi-IN"/>
        </w:rPr>
      </w:pPr>
    </w:p>
    <w:p w14:paraId="0FEB3797"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4DC05C4B"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67A18B2D"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3B6526B3"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328A6357"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0211D0EF"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00890984"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243EB246"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1449DD13" w14:textId="77777777" w:rsidR="00244CA5" w:rsidRDefault="00244CA5"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70B2EAB1"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1AE2871F" w14:textId="77777777" w:rsidR="00D77BFE" w:rsidRDefault="00D77BFE"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7F666109" w14:textId="77777777" w:rsidR="007307EC" w:rsidRDefault="007307EC"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r w:rsidRPr="007307EC">
        <w:rPr>
          <w:rFonts w:ascii="Times New Roman" w:eastAsia="SimSun" w:hAnsi="Times New Roman" w:cs="Lucida Sans"/>
          <w:b/>
          <w:kern w:val="1"/>
          <w:sz w:val="28"/>
          <w:szCs w:val="28"/>
          <w:lang w:eastAsia="zh-CN" w:bidi="hi-IN"/>
        </w:rPr>
        <w:t xml:space="preserve"> </w:t>
      </w:r>
      <w:r w:rsidR="00D77BFE">
        <w:rPr>
          <w:rFonts w:ascii="Times New Roman" w:eastAsia="SimSun" w:hAnsi="Times New Roman" w:cs="Lucida Sans"/>
          <w:b/>
          <w:kern w:val="1"/>
          <w:sz w:val="28"/>
          <w:szCs w:val="28"/>
          <w:lang w:eastAsia="zh-CN" w:bidi="hi-IN"/>
        </w:rPr>
        <w:t>Пермь 2021</w:t>
      </w:r>
    </w:p>
    <w:p w14:paraId="15A59FFE" w14:textId="77777777" w:rsidR="00244CA5" w:rsidRDefault="00244CA5"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r>
        <w:rPr>
          <w:rFonts w:ascii="Times New Roman" w:eastAsia="SimSun" w:hAnsi="Times New Roman" w:cs="Lucida Sans"/>
          <w:b/>
          <w:kern w:val="1"/>
          <w:sz w:val="28"/>
          <w:szCs w:val="28"/>
          <w:lang w:eastAsia="zh-CN" w:bidi="hi-IN"/>
        </w:rPr>
        <w:lastRenderedPageBreak/>
        <w:t>Введение</w:t>
      </w:r>
    </w:p>
    <w:p w14:paraId="0DF7815C" w14:textId="77777777" w:rsidR="00244CA5" w:rsidRDefault="00244CA5" w:rsidP="007307EC">
      <w:pPr>
        <w:suppressAutoHyphens/>
        <w:spacing w:line="240" w:lineRule="auto"/>
        <w:ind w:left="720"/>
        <w:contextualSpacing/>
        <w:jc w:val="center"/>
        <w:rPr>
          <w:rFonts w:ascii="Times New Roman" w:eastAsia="SimSun" w:hAnsi="Times New Roman" w:cs="Lucida Sans"/>
          <w:b/>
          <w:kern w:val="1"/>
          <w:sz w:val="28"/>
          <w:szCs w:val="28"/>
          <w:lang w:eastAsia="zh-CN" w:bidi="hi-IN"/>
        </w:rPr>
      </w:pPr>
    </w:p>
    <w:p w14:paraId="6B2A4EBB"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Cs/>
          <w:sz w:val="28"/>
          <w:szCs w:val="28"/>
        </w:rPr>
        <w:t xml:space="preserve">Особенность </w:t>
      </w:r>
      <w:r w:rsidRPr="00E52AB4">
        <w:rPr>
          <w:rFonts w:ascii="Times New Roman" w:hAnsi="Times New Roman" w:cs="Times New Roman"/>
          <w:sz w:val="28"/>
          <w:szCs w:val="28"/>
        </w:rPr>
        <w:t>Всероссийских проверочных работ – единство подходов к составлению вариантов, проведению самих работ и их оцениванию, а также использование современных технологий, позволяющих обеспечить практически одновременное выполнение работ школьниками всей страны. Кроме того, ВПР позволят осуществлять мониторинг результатов введения ФГОС и послужат развитию единого образовательного пространства в Российской Федерации.</w:t>
      </w:r>
    </w:p>
    <w:p w14:paraId="511B517F" w14:textId="77777777" w:rsidR="008B7CD5"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
          <w:sz w:val="28"/>
          <w:szCs w:val="28"/>
        </w:rPr>
        <w:t xml:space="preserve"> </w:t>
      </w:r>
      <w:r w:rsidRPr="00E52AB4">
        <w:rPr>
          <w:rFonts w:ascii="Times New Roman" w:hAnsi="Times New Roman" w:cs="Times New Roman"/>
          <w:bCs/>
          <w:sz w:val="28"/>
          <w:szCs w:val="28"/>
        </w:rPr>
        <w:t>Назначение</w:t>
      </w:r>
      <w:r w:rsidRPr="00E52AB4">
        <w:rPr>
          <w:rFonts w:ascii="Times New Roman" w:hAnsi="Times New Roman" w:cs="Times New Roman"/>
          <w:sz w:val="28"/>
          <w:szCs w:val="28"/>
        </w:rPr>
        <w:t xml:space="preserve"> ВПР – оценить уровень общеобразовательной подготовки учащихся 4,5 классов в соответствии с требованиями ФГОС. ВПР основаны на системно – деятельностном, компетентностном и уровневом подходах. Они позволяют осуществить диагностику достижения </w:t>
      </w:r>
      <w:r w:rsidRPr="00E52AB4">
        <w:rPr>
          <w:rFonts w:ascii="Times New Roman" w:hAnsi="Times New Roman" w:cs="Times New Roman"/>
          <w:bCs/>
          <w:iCs/>
          <w:sz w:val="28"/>
          <w:szCs w:val="28"/>
        </w:rPr>
        <w:t>предметных и метапредметных</w:t>
      </w:r>
      <w:r w:rsidRPr="00E52AB4">
        <w:rPr>
          <w:rFonts w:ascii="Times New Roman" w:hAnsi="Times New Roman" w:cs="Times New Roman"/>
          <w:sz w:val="28"/>
          <w:szCs w:val="28"/>
        </w:rPr>
        <w:t xml:space="preserve"> результатов, в том числе уровня сформированности универсальных учебных действий и овладения межпредметными понятиями, что требует Федеральный государственный образовательный стандарт.</w:t>
      </w:r>
    </w:p>
    <w:p w14:paraId="20124ED4"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 Предусмотрена оценка </w:t>
      </w:r>
      <w:proofErr w:type="gramStart"/>
      <w:r w:rsidRPr="00E52AB4">
        <w:rPr>
          <w:rFonts w:ascii="Times New Roman" w:hAnsi="Times New Roman" w:cs="Times New Roman"/>
          <w:sz w:val="28"/>
          <w:szCs w:val="28"/>
        </w:rPr>
        <w:t>сформированности  следующих</w:t>
      </w:r>
      <w:proofErr w:type="gramEnd"/>
      <w:r w:rsidRPr="00E52AB4">
        <w:rPr>
          <w:rFonts w:ascii="Times New Roman" w:hAnsi="Times New Roman" w:cs="Times New Roman"/>
          <w:sz w:val="28"/>
          <w:szCs w:val="28"/>
        </w:rPr>
        <w:t xml:space="preserve"> УУД.</w:t>
      </w:r>
    </w:p>
    <w:p w14:paraId="7966DEBF"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sym w:font="Symbol" w:char="F02D"/>
      </w:r>
      <w:r w:rsidRPr="00E52AB4">
        <w:rPr>
          <w:rFonts w:ascii="Times New Roman" w:hAnsi="Times New Roman" w:cs="Times New Roman"/>
          <w:sz w:val="28"/>
          <w:szCs w:val="28"/>
        </w:rPr>
        <w:t xml:space="preserve"> </w:t>
      </w:r>
      <w:r w:rsidRPr="00E52AB4">
        <w:rPr>
          <w:rFonts w:ascii="Times New Roman" w:hAnsi="Times New Roman" w:cs="Times New Roman"/>
          <w:bCs/>
          <w:iCs/>
          <w:sz w:val="28"/>
          <w:szCs w:val="28"/>
        </w:rPr>
        <w:t>Личностные действия</w:t>
      </w:r>
      <w:r w:rsidRPr="00E52AB4">
        <w:rPr>
          <w:rFonts w:ascii="Times New Roman" w:hAnsi="Times New Roman" w:cs="Times New Roman"/>
          <w:sz w:val="28"/>
          <w:szCs w:val="28"/>
        </w:rPr>
        <w:t>: личностное, жизненное самоопределение, знание моральных норм, норм этикета, умение выделить нравственный аспект поведения, ориентация в социальных ролях и межличностных отношениях.</w:t>
      </w:r>
    </w:p>
    <w:p w14:paraId="7A7C4D61"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
          <w:i/>
          <w:sz w:val="28"/>
          <w:szCs w:val="28"/>
        </w:rPr>
        <w:t xml:space="preserve"> </w:t>
      </w:r>
      <w:r w:rsidRPr="00E52AB4">
        <w:rPr>
          <w:rFonts w:ascii="Times New Roman" w:hAnsi="Times New Roman" w:cs="Times New Roman"/>
          <w:b/>
          <w:i/>
          <w:sz w:val="28"/>
          <w:szCs w:val="28"/>
        </w:rPr>
        <w:sym w:font="Symbol" w:char="F02D"/>
      </w:r>
      <w:r w:rsidRPr="00E52AB4">
        <w:rPr>
          <w:rFonts w:ascii="Times New Roman" w:hAnsi="Times New Roman" w:cs="Times New Roman"/>
          <w:b/>
          <w:i/>
          <w:sz w:val="28"/>
          <w:szCs w:val="28"/>
        </w:rPr>
        <w:t xml:space="preserve"> </w:t>
      </w:r>
      <w:r w:rsidRPr="00E52AB4">
        <w:rPr>
          <w:rFonts w:ascii="Times New Roman" w:hAnsi="Times New Roman" w:cs="Times New Roman"/>
          <w:bCs/>
          <w:iCs/>
          <w:sz w:val="28"/>
          <w:szCs w:val="28"/>
        </w:rPr>
        <w:t>Регулятивные действия</w:t>
      </w:r>
      <w:r w:rsidRPr="00E52AB4">
        <w:rPr>
          <w:rFonts w:ascii="Times New Roman" w:hAnsi="Times New Roman" w:cs="Times New Roman"/>
          <w:sz w:val="28"/>
          <w:szCs w:val="28"/>
        </w:rPr>
        <w:t>: целеполагание, планирование, контроль и коррекция, саморегуляция.</w:t>
      </w:r>
    </w:p>
    <w:p w14:paraId="0DB17628" w14:textId="77777777" w:rsidR="008B7CD5"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
          <w:i/>
          <w:sz w:val="28"/>
          <w:szCs w:val="28"/>
        </w:rPr>
        <w:t xml:space="preserve"> </w:t>
      </w:r>
      <w:r w:rsidRPr="00E52AB4">
        <w:rPr>
          <w:rFonts w:ascii="Times New Roman" w:hAnsi="Times New Roman" w:cs="Times New Roman"/>
          <w:b/>
          <w:i/>
          <w:sz w:val="28"/>
          <w:szCs w:val="28"/>
        </w:rPr>
        <w:sym w:font="Symbol" w:char="F02D"/>
      </w:r>
      <w:r w:rsidRPr="00E52AB4">
        <w:rPr>
          <w:rFonts w:ascii="Times New Roman" w:hAnsi="Times New Roman" w:cs="Times New Roman"/>
          <w:b/>
          <w:i/>
          <w:sz w:val="28"/>
          <w:szCs w:val="28"/>
        </w:rPr>
        <w:t xml:space="preserve"> </w:t>
      </w:r>
      <w:proofErr w:type="spellStart"/>
      <w:r w:rsidRPr="00E52AB4">
        <w:rPr>
          <w:rFonts w:ascii="Times New Roman" w:hAnsi="Times New Roman" w:cs="Times New Roman"/>
          <w:bCs/>
          <w:iCs/>
          <w:sz w:val="28"/>
          <w:szCs w:val="28"/>
        </w:rPr>
        <w:t>Общеучебные</w:t>
      </w:r>
      <w:proofErr w:type="spellEnd"/>
      <w:r w:rsidRPr="00E52AB4">
        <w:rPr>
          <w:rFonts w:ascii="Times New Roman" w:hAnsi="Times New Roman" w:cs="Times New Roman"/>
          <w:bCs/>
          <w:iCs/>
          <w:sz w:val="28"/>
          <w:szCs w:val="28"/>
        </w:rPr>
        <w:t xml:space="preserve"> УУД</w:t>
      </w:r>
      <w:r w:rsidRPr="00E52AB4">
        <w:rPr>
          <w:rFonts w:ascii="Times New Roman" w:hAnsi="Times New Roman" w:cs="Times New Roman"/>
          <w:sz w:val="28"/>
          <w:szCs w:val="28"/>
        </w:rPr>
        <w:t xml:space="preserve">: поиск и выделение необходимой информации; структурирование знаний; осознанное и произвольное построение речевого высказывания в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извлечение необходимой информации из </w:t>
      </w:r>
    </w:p>
    <w:p w14:paraId="6C0E9001"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текстов различных жанров; определение основной и второстепенной информации; моделирование, преобразование модели.</w:t>
      </w:r>
    </w:p>
    <w:p w14:paraId="05B76E67" w14:textId="77777777" w:rsidR="00EC176D"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
          <w:i/>
          <w:sz w:val="28"/>
          <w:szCs w:val="28"/>
        </w:rPr>
        <w:lastRenderedPageBreak/>
        <w:sym w:font="Symbol" w:char="F02D"/>
      </w:r>
      <w:r w:rsidRPr="00E52AB4">
        <w:rPr>
          <w:rFonts w:ascii="Times New Roman" w:hAnsi="Times New Roman" w:cs="Times New Roman"/>
          <w:b/>
          <w:i/>
          <w:sz w:val="28"/>
          <w:szCs w:val="28"/>
        </w:rPr>
        <w:t xml:space="preserve"> </w:t>
      </w:r>
      <w:r w:rsidRPr="00E52AB4">
        <w:rPr>
          <w:rFonts w:ascii="Times New Roman" w:hAnsi="Times New Roman" w:cs="Times New Roman"/>
          <w:bCs/>
          <w:iCs/>
          <w:sz w:val="28"/>
          <w:szCs w:val="28"/>
        </w:rPr>
        <w:t>Логические универсальные действия</w:t>
      </w:r>
      <w:r w:rsidRPr="00E52AB4">
        <w:rPr>
          <w:rFonts w:ascii="Times New Roman" w:hAnsi="Times New Roman" w:cs="Times New Roman"/>
          <w:sz w:val="28"/>
          <w:szCs w:val="28"/>
        </w:rPr>
        <w:t xml:space="preserve">: анализ объектов в целях выделения признаков; синтез, в т.ч. самостоятельное достраивание с восполнением недостающих компонентов; выбор оснований и критериев для сравнения; подведение под понятие, выведение следствий; установление причинно-следственных связей; построение логической цепи рассуждений; доказательство. </w:t>
      </w:r>
    </w:p>
    <w:p w14:paraId="69131898" w14:textId="77777777" w:rsidR="007307EC" w:rsidRPr="00E52AB4" w:rsidRDefault="00EC176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
          <w:i/>
          <w:sz w:val="28"/>
          <w:szCs w:val="28"/>
        </w:rPr>
        <w:sym w:font="Symbol" w:char="F02D"/>
      </w:r>
      <w:r w:rsidRPr="00E52AB4">
        <w:rPr>
          <w:rFonts w:ascii="Times New Roman" w:hAnsi="Times New Roman" w:cs="Times New Roman"/>
          <w:b/>
          <w:i/>
          <w:sz w:val="28"/>
          <w:szCs w:val="28"/>
        </w:rPr>
        <w:t xml:space="preserve"> </w:t>
      </w:r>
      <w:r w:rsidRPr="00E52AB4">
        <w:rPr>
          <w:rFonts w:ascii="Times New Roman" w:hAnsi="Times New Roman" w:cs="Times New Roman"/>
          <w:bCs/>
          <w:iCs/>
          <w:sz w:val="28"/>
          <w:szCs w:val="28"/>
        </w:rPr>
        <w:t>Коммуникативные действия</w:t>
      </w:r>
      <w:r w:rsidRPr="00E52AB4">
        <w:rPr>
          <w:rFonts w:ascii="Times New Roman" w:hAnsi="Times New Roman" w:cs="Times New Roman"/>
          <w:sz w:val="28"/>
          <w:szCs w:val="28"/>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Тексты заданий в вариантах ВПР в целом соответствуют формулировкам, принятым в учебниках, включенных в Федеральный перечень учебников, рекомендуемых Министерством образования и науки РФ. </w:t>
      </w:r>
    </w:p>
    <w:p w14:paraId="1CA35B62" w14:textId="77777777" w:rsidR="00AF5CAF" w:rsidRPr="00E52AB4" w:rsidRDefault="005C3BA3"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bCs/>
          <w:sz w:val="28"/>
          <w:szCs w:val="28"/>
        </w:rPr>
        <w:t>Цель</w:t>
      </w:r>
      <w:r w:rsidRPr="00E52AB4">
        <w:rPr>
          <w:rFonts w:ascii="Times New Roman" w:hAnsi="Times New Roman" w:cs="Times New Roman"/>
          <w:sz w:val="28"/>
          <w:szCs w:val="28"/>
        </w:rPr>
        <w:t xml:space="preserve"> проведения Всероссийских проверочных работ  – обеспечение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 школьников.</w:t>
      </w:r>
    </w:p>
    <w:p w14:paraId="41F5821D"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Проведение ВПР направлено на помощь обучающимся, их родителям и школе, с тем чтобы:</w:t>
      </w:r>
    </w:p>
    <w:p w14:paraId="028D5F44"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выявить сильные и слабые места в преподавании предмета и скорректировать процесс обучения (в частности, с целью работы с отстающими обучающимися);</w:t>
      </w:r>
    </w:p>
    <w:p w14:paraId="048C672F"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спланировать обучение педагогов на курсах повышения квалификации;</w:t>
      </w:r>
    </w:p>
    <w:p w14:paraId="195F2163"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позволить детям избежать лишних стрессов на ГИА;</w:t>
      </w:r>
    </w:p>
    <w:p w14:paraId="71909CFB"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определить учителю и родителю образовательную траекторию ребенка;</w:t>
      </w:r>
    </w:p>
    <w:p w14:paraId="53E34BD2"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определить, на каком реальном образовательном уровне по отношению к требованиям ФГОС находится школа, класс и ребенок.</w:t>
      </w:r>
    </w:p>
    <w:p w14:paraId="51E09878" w14:textId="77777777" w:rsidR="00244CA5" w:rsidRDefault="00244CA5" w:rsidP="00E52AB4">
      <w:pPr>
        <w:spacing w:after="0" w:line="360" w:lineRule="auto"/>
        <w:ind w:firstLine="709"/>
        <w:jc w:val="center"/>
        <w:rPr>
          <w:rFonts w:ascii="Times New Roman" w:hAnsi="Times New Roman" w:cs="Times New Roman"/>
          <w:b/>
          <w:bCs/>
          <w:sz w:val="28"/>
          <w:szCs w:val="28"/>
        </w:rPr>
      </w:pPr>
    </w:p>
    <w:p w14:paraId="304623FD" w14:textId="77777777" w:rsidR="00244CA5" w:rsidRDefault="00244CA5" w:rsidP="00E52AB4">
      <w:pPr>
        <w:spacing w:after="0" w:line="360" w:lineRule="auto"/>
        <w:ind w:firstLine="709"/>
        <w:jc w:val="center"/>
        <w:rPr>
          <w:rFonts w:ascii="Times New Roman" w:hAnsi="Times New Roman" w:cs="Times New Roman"/>
          <w:b/>
          <w:bCs/>
          <w:sz w:val="28"/>
          <w:szCs w:val="28"/>
        </w:rPr>
      </w:pPr>
    </w:p>
    <w:p w14:paraId="0DDF6613" w14:textId="77777777" w:rsidR="00244CA5" w:rsidRDefault="00244CA5" w:rsidP="00E52AB4">
      <w:pPr>
        <w:spacing w:after="0" w:line="360" w:lineRule="auto"/>
        <w:ind w:firstLine="709"/>
        <w:jc w:val="center"/>
        <w:rPr>
          <w:rFonts w:ascii="Times New Roman" w:hAnsi="Times New Roman" w:cs="Times New Roman"/>
          <w:b/>
          <w:bCs/>
          <w:sz w:val="28"/>
          <w:szCs w:val="28"/>
        </w:rPr>
      </w:pPr>
    </w:p>
    <w:p w14:paraId="4E5B8D1D" w14:textId="77777777" w:rsidR="00244CA5" w:rsidRDefault="00244CA5" w:rsidP="00E52AB4">
      <w:pPr>
        <w:spacing w:after="0" w:line="360" w:lineRule="auto"/>
        <w:ind w:firstLine="709"/>
        <w:jc w:val="center"/>
        <w:rPr>
          <w:rFonts w:ascii="Times New Roman" w:hAnsi="Times New Roman" w:cs="Times New Roman"/>
          <w:b/>
          <w:bCs/>
          <w:sz w:val="28"/>
          <w:szCs w:val="28"/>
        </w:rPr>
      </w:pPr>
    </w:p>
    <w:p w14:paraId="294183CD" w14:textId="77777777" w:rsidR="00244CA5" w:rsidRDefault="00244CA5" w:rsidP="00E52AB4">
      <w:pPr>
        <w:spacing w:after="0" w:line="360" w:lineRule="auto"/>
        <w:ind w:firstLine="709"/>
        <w:jc w:val="center"/>
        <w:rPr>
          <w:rFonts w:ascii="Times New Roman" w:hAnsi="Times New Roman" w:cs="Times New Roman"/>
          <w:b/>
          <w:bCs/>
          <w:sz w:val="28"/>
          <w:szCs w:val="28"/>
        </w:rPr>
      </w:pPr>
    </w:p>
    <w:p w14:paraId="516A2963" w14:textId="77777777" w:rsidR="00B66019" w:rsidRPr="00E52AB4" w:rsidRDefault="00142C21" w:rsidP="00E52AB4">
      <w:pPr>
        <w:spacing w:after="0" w:line="360" w:lineRule="auto"/>
        <w:ind w:firstLine="709"/>
        <w:jc w:val="center"/>
        <w:rPr>
          <w:rFonts w:ascii="Times New Roman" w:hAnsi="Times New Roman" w:cs="Times New Roman"/>
          <w:b/>
          <w:bCs/>
          <w:sz w:val="28"/>
          <w:szCs w:val="28"/>
        </w:rPr>
      </w:pPr>
      <w:r w:rsidRPr="00E52AB4">
        <w:rPr>
          <w:rFonts w:ascii="Times New Roman" w:hAnsi="Times New Roman" w:cs="Times New Roman"/>
          <w:b/>
          <w:bCs/>
          <w:sz w:val="28"/>
          <w:szCs w:val="28"/>
        </w:rPr>
        <w:lastRenderedPageBreak/>
        <w:t>Описание опыта работы по подготовке детей к ВПР</w:t>
      </w:r>
    </w:p>
    <w:p w14:paraId="70C2939A" w14:textId="77777777" w:rsidR="00B66019" w:rsidRPr="00E52AB4" w:rsidRDefault="00D449E8"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В своей работе я основывалась на след </w:t>
      </w:r>
      <w:r w:rsidR="000868A4" w:rsidRPr="00E52AB4">
        <w:rPr>
          <w:rFonts w:ascii="Times New Roman" w:hAnsi="Times New Roman" w:cs="Times New Roman"/>
          <w:sz w:val="28"/>
          <w:szCs w:val="28"/>
        </w:rPr>
        <w:t>правилах</w:t>
      </w:r>
      <w:r w:rsidRPr="00E52AB4">
        <w:rPr>
          <w:rFonts w:ascii="Times New Roman" w:hAnsi="Times New Roman" w:cs="Times New Roman"/>
          <w:sz w:val="28"/>
          <w:szCs w:val="28"/>
        </w:rPr>
        <w:t>:</w:t>
      </w:r>
    </w:p>
    <w:p w14:paraId="73A57693" w14:textId="77777777" w:rsidR="00D449E8" w:rsidRPr="00E52AB4" w:rsidRDefault="00D449E8" w:rsidP="00E52AB4">
      <w:pPr>
        <w:pStyle w:val="a7"/>
        <w:numPr>
          <w:ilvl w:val="3"/>
          <w:numId w:val="1"/>
        </w:numPr>
        <w:spacing w:after="0" w:line="360" w:lineRule="auto"/>
        <w:ind w:left="0" w:firstLine="709"/>
        <w:rPr>
          <w:rFonts w:ascii="Times New Roman" w:hAnsi="Times New Roman" w:cs="Times New Roman"/>
          <w:sz w:val="28"/>
          <w:szCs w:val="28"/>
        </w:rPr>
      </w:pPr>
      <w:proofErr w:type="spellStart"/>
      <w:r w:rsidRPr="00E52AB4">
        <w:rPr>
          <w:rFonts w:ascii="Times New Roman" w:hAnsi="Times New Roman" w:cs="Times New Roman"/>
          <w:sz w:val="28"/>
          <w:szCs w:val="28"/>
        </w:rPr>
        <w:t>Сисстематичность</w:t>
      </w:r>
      <w:proofErr w:type="spellEnd"/>
    </w:p>
    <w:p w14:paraId="2DC2DA84" w14:textId="77777777" w:rsidR="00D449E8" w:rsidRPr="00E52AB4" w:rsidRDefault="00D449E8" w:rsidP="00E52AB4">
      <w:pPr>
        <w:pStyle w:val="a7"/>
        <w:numPr>
          <w:ilvl w:val="3"/>
          <w:numId w:val="1"/>
        </w:numPr>
        <w:spacing w:after="0" w:line="360" w:lineRule="auto"/>
        <w:ind w:left="0" w:firstLine="709"/>
        <w:rPr>
          <w:rFonts w:ascii="Times New Roman" w:hAnsi="Times New Roman" w:cs="Times New Roman"/>
          <w:sz w:val="28"/>
          <w:szCs w:val="28"/>
        </w:rPr>
      </w:pPr>
      <w:r w:rsidRPr="00E52AB4">
        <w:rPr>
          <w:rFonts w:ascii="Times New Roman" w:hAnsi="Times New Roman" w:cs="Times New Roman"/>
          <w:sz w:val="28"/>
          <w:szCs w:val="28"/>
        </w:rPr>
        <w:t>Мотивирование</w:t>
      </w:r>
    </w:p>
    <w:p w14:paraId="2745D033" w14:textId="77777777" w:rsidR="00D449E8" w:rsidRPr="00E52AB4" w:rsidRDefault="00D449E8" w:rsidP="00E52AB4">
      <w:pPr>
        <w:pStyle w:val="a7"/>
        <w:numPr>
          <w:ilvl w:val="3"/>
          <w:numId w:val="1"/>
        </w:numPr>
        <w:spacing w:after="0" w:line="360" w:lineRule="auto"/>
        <w:ind w:left="0" w:firstLine="709"/>
        <w:rPr>
          <w:rFonts w:ascii="Times New Roman" w:hAnsi="Times New Roman" w:cs="Times New Roman"/>
          <w:sz w:val="28"/>
          <w:szCs w:val="28"/>
        </w:rPr>
      </w:pPr>
      <w:r w:rsidRPr="00E52AB4">
        <w:rPr>
          <w:rFonts w:ascii="Times New Roman" w:hAnsi="Times New Roman" w:cs="Times New Roman"/>
          <w:sz w:val="28"/>
          <w:szCs w:val="28"/>
        </w:rPr>
        <w:t>Вычленение и отработка слабых зо</w:t>
      </w:r>
      <w:r w:rsidR="000868A4" w:rsidRPr="00E52AB4">
        <w:rPr>
          <w:rFonts w:ascii="Times New Roman" w:hAnsi="Times New Roman" w:cs="Times New Roman"/>
          <w:sz w:val="28"/>
          <w:szCs w:val="28"/>
        </w:rPr>
        <w:t>н</w:t>
      </w:r>
    </w:p>
    <w:p w14:paraId="3C50EAA0" w14:textId="77777777" w:rsidR="00D449E8" w:rsidRPr="00E52AB4" w:rsidRDefault="00D449E8" w:rsidP="00E52AB4">
      <w:pPr>
        <w:pStyle w:val="a7"/>
        <w:numPr>
          <w:ilvl w:val="3"/>
          <w:numId w:val="1"/>
        </w:numPr>
        <w:spacing w:after="0" w:line="360" w:lineRule="auto"/>
        <w:ind w:left="0" w:firstLine="709"/>
        <w:rPr>
          <w:rFonts w:ascii="Times New Roman" w:hAnsi="Times New Roman" w:cs="Times New Roman"/>
          <w:sz w:val="28"/>
          <w:szCs w:val="28"/>
        </w:rPr>
      </w:pPr>
      <w:r w:rsidRPr="00E52AB4">
        <w:rPr>
          <w:rFonts w:ascii="Times New Roman" w:hAnsi="Times New Roman" w:cs="Times New Roman"/>
          <w:sz w:val="28"/>
          <w:szCs w:val="28"/>
        </w:rPr>
        <w:t>Работа с роди</w:t>
      </w:r>
      <w:r w:rsidR="00C54BB9" w:rsidRPr="00E52AB4">
        <w:rPr>
          <w:rFonts w:ascii="Times New Roman" w:hAnsi="Times New Roman" w:cs="Times New Roman"/>
          <w:sz w:val="28"/>
          <w:szCs w:val="28"/>
        </w:rPr>
        <w:t>т</w:t>
      </w:r>
      <w:r w:rsidRPr="00E52AB4">
        <w:rPr>
          <w:rFonts w:ascii="Times New Roman" w:hAnsi="Times New Roman" w:cs="Times New Roman"/>
          <w:sz w:val="28"/>
          <w:szCs w:val="28"/>
        </w:rPr>
        <w:t>елям</w:t>
      </w:r>
      <w:r w:rsidR="00C54BB9" w:rsidRPr="00E52AB4">
        <w:rPr>
          <w:rFonts w:ascii="Times New Roman" w:hAnsi="Times New Roman" w:cs="Times New Roman"/>
          <w:sz w:val="28"/>
          <w:szCs w:val="28"/>
        </w:rPr>
        <w:t>и.</w:t>
      </w:r>
    </w:p>
    <w:p w14:paraId="0745DB83" w14:textId="77777777" w:rsidR="00D449E8" w:rsidRPr="00E52AB4" w:rsidRDefault="00D449E8" w:rsidP="00E52AB4">
      <w:pPr>
        <w:pStyle w:val="a7"/>
        <w:numPr>
          <w:ilvl w:val="3"/>
          <w:numId w:val="1"/>
        </w:numPr>
        <w:spacing w:after="0" w:line="360" w:lineRule="auto"/>
        <w:ind w:left="0" w:firstLine="709"/>
        <w:rPr>
          <w:rFonts w:ascii="Times New Roman" w:hAnsi="Times New Roman" w:cs="Times New Roman"/>
          <w:sz w:val="28"/>
          <w:szCs w:val="28"/>
        </w:rPr>
      </w:pPr>
      <w:r w:rsidRPr="00E52AB4">
        <w:rPr>
          <w:rFonts w:ascii="Times New Roman" w:hAnsi="Times New Roman" w:cs="Times New Roman"/>
          <w:sz w:val="28"/>
          <w:szCs w:val="28"/>
        </w:rPr>
        <w:t>Психо</w:t>
      </w:r>
      <w:r w:rsidR="00C54BB9" w:rsidRPr="00E52AB4">
        <w:rPr>
          <w:rFonts w:ascii="Times New Roman" w:hAnsi="Times New Roman" w:cs="Times New Roman"/>
          <w:sz w:val="28"/>
          <w:szCs w:val="28"/>
        </w:rPr>
        <w:t>л</w:t>
      </w:r>
      <w:r w:rsidRPr="00E52AB4">
        <w:rPr>
          <w:rFonts w:ascii="Times New Roman" w:hAnsi="Times New Roman" w:cs="Times New Roman"/>
          <w:sz w:val="28"/>
          <w:szCs w:val="28"/>
        </w:rPr>
        <w:t>огическая подготовка учащихся</w:t>
      </w:r>
    </w:p>
    <w:p w14:paraId="1E02ECD6"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1.В своем классе начиная с первого сентября я выработала определенную систему работы по подготовке к ВПР. Каждую неделю по каждому предмету мы решали тесты и разбирали ошибки в парах или коллективно.</w:t>
      </w:r>
    </w:p>
    <w:p w14:paraId="714482B7"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У каждого ребенка были сборники по подготовке к ВПР с 25 тестами по каждому предмету.</w:t>
      </w:r>
    </w:p>
    <w:p w14:paraId="6C57906D"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Помимо этого мы использовали и другие ресурсы. На сайте НИКО (Национальные исследования качества </w:t>
      </w:r>
      <w:proofErr w:type="gramStart"/>
      <w:r w:rsidRPr="00E52AB4">
        <w:rPr>
          <w:rFonts w:ascii="Times New Roman" w:hAnsi="Times New Roman" w:cs="Times New Roman"/>
          <w:sz w:val="28"/>
          <w:szCs w:val="28"/>
        </w:rPr>
        <w:t>образования)  https://www.eduniko.ru</w:t>
      </w:r>
      <w:proofErr w:type="gramEnd"/>
      <w:r w:rsidRPr="00E52AB4">
        <w:rPr>
          <w:rFonts w:ascii="Times New Roman" w:hAnsi="Times New Roman" w:cs="Times New Roman"/>
          <w:sz w:val="28"/>
          <w:szCs w:val="28"/>
        </w:rPr>
        <w:t xml:space="preserve"> размещен «Банк заданий» — демо версии тестов по всем трем предметам. Потренировавшись, ученик уже будет лучше ориентироваться в форме и направленности вопросов. К тому же ребенок привыкнет к объему работ, который довольно внушителен;</w:t>
      </w:r>
    </w:p>
    <w:p w14:paraId="764C9FCD"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неплохо помочь в подготовке ребенка могут и тестовые задания на сайте «Образовательные тесты» http://testedu.ru. . Здесь можно проверить школьника на знания по всем предметам и выявить «слабые места», над которыми стоит поработать тщательнее;</w:t>
      </w:r>
    </w:p>
    <w:p w14:paraId="749B8590"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также различные тестовые задания по всем предметам можно найти на Современном учительском портале.</w:t>
      </w:r>
    </w:p>
    <w:p w14:paraId="0D5FDC87"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Можно использовать Типовые задания по предметам издательства «Экзамен», рабочие тетради по предметам «Готовимся к Всероссийской проверочной работе» издательство «Просвещение».</w:t>
      </w:r>
    </w:p>
    <w:p w14:paraId="319BDA38"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Данные рабочие тетради предназначены для подготовки учащихся 4 классов общеобразовательных организаций к Всероссийской проверочной работе по математике, русскому языку, окружающему миру. В тетрадь включены тренировочные задания, проверочные мини-работы (на 5—20 мин) по каждому </w:t>
      </w:r>
      <w:r w:rsidRPr="00E52AB4">
        <w:rPr>
          <w:rFonts w:ascii="Times New Roman" w:hAnsi="Times New Roman" w:cs="Times New Roman"/>
          <w:sz w:val="28"/>
          <w:szCs w:val="28"/>
        </w:rPr>
        <w:lastRenderedPageBreak/>
        <w:t>разделу программы, обучающие проверочные работы (каждая в двух вариантах). Ко всем заданиям и проверочным работам приведены ответы. Для каждой мини-работы дана карточка самопроверки.</w:t>
      </w:r>
    </w:p>
    <w:p w14:paraId="430F7281"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Работа в тетрадях способствует обобщению знаний ученика по ведущим темам курса, развитию умения самостоятельно справляться с заданиями базового и повышенного уровня сложности, различными по способу представления (текст, таблица), форме ответа (выбор ответа, краткий или развёрнутый ответ).</w:t>
      </w:r>
    </w:p>
    <w:p w14:paraId="42A8A8BD"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Практика системы подготовки к проведению такой формы оценки качества образования отвечает требованиям ФГОС НОО и предполагает формирование диагностического ресурса, который позволит школьникам привыкнуть к экзаменам, попробовать свои возможности в регулярном выполнении контрольных работ, оценить уровень реальных знаний и умений, отследить успехи и неудачи.</w:t>
      </w:r>
    </w:p>
    <w:p w14:paraId="5B5E2763"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Участие в метапредметных конкурсах, онлайн-олимпиадах - это реализация одной из форм внеурочной деятельности в соответствии с требованиями ФГОС, что так же помогает учащимся в подготовке к ВПР.</w:t>
      </w:r>
    </w:p>
    <w:p w14:paraId="4619DACE" w14:textId="77777777" w:rsidR="000868A4" w:rsidRPr="00E52AB4" w:rsidRDefault="000868A4" w:rsidP="00E52AB4">
      <w:pPr>
        <w:spacing w:after="0" w:line="360" w:lineRule="auto"/>
        <w:ind w:firstLine="709"/>
        <w:rPr>
          <w:rFonts w:ascii="Times New Roman" w:hAnsi="Times New Roman" w:cs="Times New Roman"/>
          <w:sz w:val="28"/>
          <w:szCs w:val="28"/>
        </w:rPr>
      </w:pPr>
      <w:proofErr w:type="spellStart"/>
      <w:r w:rsidRPr="00E52AB4">
        <w:rPr>
          <w:rFonts w:ascii="Times New Roman" w:hAnsi="Times New Roman" w:cs="Times New Roman"/>
          <w:sz w:val="28"/>
          <w:szCs w:val="28"/>
        </w:rPr>
        <w:t>Учи.ру</w:t>
      </w:r>
      <w:proofErr w:type="spellEnd"/>
      <w:r w:rsidRPr="00E52AB4">
        <w:rPr>
          <w:rFonts w:ascii="Times New Roman" w:hAnsi="Times New Roman" w:cs="Times New Roman"/>
          <w:sz w:val="28"/>
          <w:szCs w:val="28"/>
        </w:rPr>
        <w:t xml:space="preserve"> — это </w:t>
      </w:r>
      <w:proofErr w:type="spellStart"/>
      <w:r w:rsidRPr="00E52AB4">
        <w:rPr>
          <w:rFonts w:ascii="Times New Roman" w:hAnsi="Times New Roman" w:cs="Times New Roman"/>
          <w:sz w:val="28"/>
          <w:szCs w:val="28"/>
        </w:rPr>
        <w:t>cистема</w:t>
      </w:r>
      <w:proofErr w:type="spellEnd"/>
      <w:r w:rsidRPr="00E52AB4">
        <w:rPr>
          <w:rFonts w:ascii="Times New Roman" w:hAnsi="Times New Roman" w:cs="Times New Roman"/>
          <w:sz w:val="28"/>
          <w:szCs w:val="28"/>
        </w:rPr>
        <w:t xml:space="preserve"> адаптивного интерактивного образования, полностью соответствующая</w:t>
      </w:r>
    </w:p>
    <w:p w14:paraId="68EBE281"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ФГОС и значительно усиливающая классическое школьное образование.</w:t>
      </w:r>
    </w:p>
    <w:p w14:paraId="3C5D6E9E" w14:textId="77777777" w:rsidR="000868A4" w:rsidRPr="00E52AB4" w:rsidRDefault="000868A4" w:rsidP="00E52AB4">
      <w:pPr>
        <w:spacing w:after="0" w:line="360" w:lineRule="auto"/>
        <w:ind w:firstLine="709"/>
        <w:rPr>
          <w:rFonts w:ascii="Times New Roman" w:hAnsi="Times New Roman" w:cs="Times New Roman"/>
          <w:sz w:val="28"/>
          <w:szCs w:val="28"/>
        </w:rPr>
      </w:pPr>
      <w:proofErr w:type="spellStart"/>
      <w:r w:rsidRPr="00E52AB4">
        <w:rPr>
          <w:rFonts w:ascii="Times New Roman" w:hAnsi="Times New Roman" w:cs="Times New Roman"/>
          <w:sz w:val="28"/>
          <w:szCs w:val="28"/>
        </w:rPr>
        <w:t>Учи.ру</w:t>
      </w:r>
      <w:proofErr w:type="spellEnd"/>
      <w:r w:rsidRPr="00E52AB4">
        <w:rPr>
          <w:rFonts w:ascii="Times New Roman" w:hAnsi="Times New Roman" w:cs="Times New Roman"/>
          <w:sz w:val="28"/>
          <w:szCs w:val="28"/>
        </w:rPr>
        <w:t xml:space="preserve"> — это, прежде всего, </w:t>
      </w:r>
      <w:proofErr w:type="gramStart"/>
      <w:r w:rsidRPr="00E52AB4">
        <w:rPr>
          <w:rFonts w:ascii="Times New Roman" w:hAnsi="Times New Roman" w:cs="Times New Roman"/>
          <w:sz w:val="28"/>
          <w:szCs w:val="28"/>
        </w:rPr>
        <w:t>интернет портал</w:t>
      </w:r>
      <w:proofErr w:type="gramEnd"/>
      <w:r w:rsidRPr="00E52AB4">
        <w:rPr>
          <w:rFonts w:ascii="Times New Roman" w:hAnsi="Times New Roman" w:cs="Times New Roman"/>
          <w:sz w:val="28"/>
          <w:szCs w:val="28"/>
        </w:rPr>
        <w:t>, где ученики в интерактивной форме выполняют задания по математике.</w:t>
      </w:r>
    </w:p>
    <w:p w14:paraId="6769719F"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Задачи построены таким образом, чтобы ребенок сам «выводил» правило на практике, а не заучивал его.</w:t>
      </w:r>
    </w:p>
    <w:p w14:paraId="5338D2E0" w14:textId="77777777" w:rsidR="000868A4" w:rsidRPr="00E52AB4" w:rsidRDefault="000868A4" w:rsidP="00E52AB4">
      <w:pPr>
        <w:spacing w:after="0" w:line="360" w:lineRule="auto"/>
        <w:ind w:firstLine="709"/>
        <w:rPr>
          <w:rFonts w:ascii="Times New Roman" w:hAnsi="Times New Roman" w:cs="Times New Roman"/>
          <w:sz w:val="28"/>
          <w:szCs w:val="28"/>
        </w:rPr>
      </w:pPr>
      <w:proofErr w:type="spellStart"/>
      <w:r w:rsidRPr="00E52AB4">
        <w:rPr>
          <w:rFonts w:ascii="Times New Roman" w:hAnsi="Times New Roman" w:cs="Times New Roman"/>
          <w:sz w:val="28"/>
          <w:szCs w:val="28"/>
        </w:rPr>
        <w:t>Учи.ру</w:t>
      </w:r>
      <w:proofErr w:type="spellEnd"/>
      <w:r w:rsidRPr="00E52AB4">
        <w:rPr>
          <w:rFonts w:ascii="Times New Roman" w:hAnsi="Times New Roman" w:cs="Times New Roman"/>
          <w:sz w:val="28"/>
          <w:szCs w:val="28"/>
        </w:rPr>
        <w:t xml:space="preserve"> — это </w:t>
      </w:r>
      <w:proofErr w:type="spellStart"/>
      <w:r w:rsidRPr="00E52AB4">
        <w:rPr>
          <w:rFonts w:ascii="Times New Roman" w:hAnsi="Times New Roman" w:cs="Times New Roman"/>
          <w:sz w:val="28"/>
          <w:szCs w:val="28"/>
        </w:rPr>
        <w:t>cистема</w:t>
      </w:r>
      <w:proofErr w:type="spellEnd"/>
      <w:r w:rsidRPr="00E52AB4">
        <w:rPr>
          <w:rFonts w:ascii="Times New Roman" w:hAnsi="Times New Roman" w:cs="Times New Roman"/>
          <w:sz w:val="28"/>
          <w:szCs w:val="28"/>
        </w:rPr>
        <w:t xml:space="preserve"> адаптивного интерактивного образования, полностью соответствующая ФГОС и значительно усиливающая классическое школьное образование. Курс математики разложен на множество взаимосвязанных интерактивных заданий в понятной детям игровой </w:t>
      </w:r>
      <w:proofErr w:type="spellStart"/>
      <w:r w:rsidRPr="00E52AB4">
        <w:rPr>
          <w:rFonts w:ascii="Times New Roman" w:hAnsi="Times New Roman" w:cs="Times New Roman"/>
          <w:sz w:val="28"/>
          <w:szCs w:val="28"/>
        </w:rPr>
        <w:t>формеДля</w:t>
      </w:r>
      <w:proofErr w:type="spellEnd"/>
      <w:r w:rsidRPr="00E52AB4">
        <w:rPr>
          <w:rFonts w:ascii="Times New Roman" w:hAnsi="Times New Roman" w:cs="Times New Roman"/>
          <w:sz w:val="28"/>
          <w:szCs w:val="28"/>
        </w:rPr>
        <w:t xml:space="preserve"> каждого ученика система подбирает персональные задачи и уровень сложности, таким образом, строится индивидуальная образовательная траектория. Ребенок движется по курсу последовательно, при прохождении каждого задания система анализирует поведение ученика и собирает детальную аналитику его успеваемости. Результат — каждый </w:t>
      </w:r>
      <w:r w:rsidRPr="00E52AB4">
        <w:rPr>
          <w:rFonts w:ascii="Times New Roman" w:hAnsi="Times New Roman" w:cs="Times New Roman"/>
          <w:sz w:val="28"/>
          <w:szCs w:val="28"/>
        </w:rPr>
        <w:lastRenderedPageBreak/>
        <w:t xml:space="preserve">ученик в своем темпе и в удобном для себя формате движется по курсу параллельно с классическим школьным обучением </w:t>
      </w:r>
      <w:proofErr w:type="spellStart"/>
      <w:r w:rsidRPr="00E52AB4">
        <w:rPr>
          <w:rFonts w:ascii="Times New Roman" w:hAnsi="Times New Roman" w:cs="Times New Roman"/>
          <w:sz w:val="28"/>
          <w:szCs w:val="28"/>
        </w:rPr>
        <w:t>Учи.ру</w:t>
      </w:r>
      <w:proofErr w:type="spellEnd"/>
      <w:r w:rsidRPr="00E52AB4">
        <w:rPr>
          <w:rFonts w:ascii="Times New Roman" w:hAnsi="Times New Roman" w:cs="Times New Roman"/>
          <w:sz w:val="28"/>
          <w:szCs w:val="28"/>
        </w:rPr>
        <w:t xml:space="preserve"> — незаменимый помощник для учителя. Позволяет отслеживать прогресс и успехи учеников.</w:t>
      </w:r>
    </w:p>
    <w:p w14:paraId="45FECDB7"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При желании каждый учитель может использовать то или иное задание (систему заданий) на обучающих уроках или на уроках, цель которых – оценить уровень подготовки обучающихся к выполнению аттестационной работы по тому или иному разделу программы</w:t>
      </w:r>
    </w:p>
    <w:p w14:paraId="5B26C65D" w14:textId="77777777" w:rsidR="000868A4" w:rsidRPr="00E52AB4" w:rsidRDefault="000868A4"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2. Как и в любом деле важна мотивация. Я использовала как личностную, так и коллективную мотивацию. После каждого тестирования мы подводили итоги и суммировали общий балл по каждому предмету. Лучшие оценки я выставляла в жур</w:t>
      </w:r>
      <w:r w:rsidR="00C54BB9" w:rsidRPr="00E52AB4">
        <w:rPr>
          <w:rFonts w:ascii="Times New Roman" w:hAnsi="Times New Roman" w:cs="Times New Roman"/>
          <w:sz w:val="28"/>
          <w:szCs w:val="28"/>
        </w:rPr>
        <w:t>нал.</w:t>
      </w:r>
    </w:p>
    <w:p w14:paraId="7994B24D" w14:textId="77777777" w:rsidR="00C54BB9" w:rsidRPr="00E52AB4" w:rsidRDefault="00C54BB9"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Всему классу я поставила цель -всем написать на ОТЛИЧНО. И если не будет ни одной четверки, то домашних заданий в мае не будет для всех. Это было хорошим стимулом. Дети заботились не только о своей оценке, но и о каждом однокласснике. </w:t>
      </w:r>
    </w:p>
    <w:p w14:paraId="58892FFA" w14:textId="77777777" w:rsidR="00C54BB9" w:rsidRPr="00E52AB4" w:rsidRDefault="00C54BB9"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3.Большое внимание при написании тестов я уделяла работе над </w:t>
      </w:r>
      <w:proofErr w:type="gramStart"/>
      <w:r w:rsidRPr="00E52AB4">
        <w:rPr>
          <w:rFonts w:ascii="Times New Roman" w:hAnsi="Times New Roman" w:cs="Times New Roman"/>
          <w:sz w:val="28"/>
          <w:szCs w:val="28"/>
        </w:rPr>
        <w:t>ошибками</w:t>
      </w:r>
      <w:proofErr w:type="gramEnd"/>
      <w:r w:rsidRPr="00E52AB4">
        <w:rPr>
          <w:rFonts w:ascii="Times New Roman" w:hAnsi="Times New Roman" w:cs="Times New Roman"/>
          <w:sz w:val="28"/>
          <w:szCs w:val="28"/>
        </w:rPr>
        <w:t xml:space="preserve"> а также критериям оценивания. Мы подробно всем классом изучали критерии оценивания по каждому заданию</w:t>
      </w:r>
      <w:r w:rsidR="0057727D" w:rsidRPr="00E52AB4">
        <w:rPr>
          <w:rFonts w:ascii="Times New Roman" w:hAnsi="Times New Roman" w:cs="Times New Roman"/>
          <w:sz w:val="28"/>
          <w:szCs w:val="28"/>
        </w:rPr>
        <w:t>. Каждый раз мы вычленяли задания, где дети допустили ошибки. Я делала подборку подобных заданий, и мы повторно решали задания того или иного вида до совершенства. Помимо этого, дети сами делали такие подборки заданий для отработки навыка.</w:t>
      </w:r>
    </w:p>
    <w:p w14:paraId="22027B57" w14:textId="77777777" w:rsidR="0057727D" w:rsidRPr="00E52AB4" w:rsidRDefault="0057727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4. Огромная работа велась с родителями. Я провела несколько онлайн-родительских собраний. На них я также показала источники для подготовки, донесла все особенности по критериям оценивания. Индивидуально встречалась и общалась с теми родителями, дети которых испытывали трудности. Проводила индивидуальные консультации для тех, кто много пропустил по болезни.</w:t>
      </w:r>
    </w:p>
    <w:p w14:paraId="54427333" w14:textId="77777777" w:rsidR="0057727D" w:rsidRPr="00E52AB4" w:rsidRDefault="0057727D"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5.Немаловажную роль играет психологический настрой учащихся.</w:t>
      </w:r>
    </w:p>
    <w:p w14:paraId="144A4705"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Я использовала следующие приемы.</w:t>
      </w:r>
    </w:p>
    <w:p w14:paraId="009335FB"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Советы выпускникам: Как подготовиться к сдаче экзаменов</w:t>
      </w:r>
    </w:p>
    <w:p w14:paraId="2A8A834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Подготовка к экзамену</w:t>
      </w:r>
    </w:p>
    <w:p w14:paraId="1EDAEAE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Сначала подготовь место для занятий:</w:t>
      </w:r>
    </w:p>
    <w:p w14:paraId="4F72500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 убери со стола лишние вещи, удобно расположи нужные учебники, пособия, тетради, бумагу, карандаши и т.п.</w:t>
      </w:r>
    </w:p>
    <w:p w14:paraId="6F76311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w:t>
      </w:r>
      <w:proofErr w:type="gramStart"/>
      <w:r w:rsidRPr="00E52AB4">
        <w:rPr>
          <w:rFonts w:ascii="Times New Roman" w:hAnsi="Times New Roman" w:cs="Times New Roman"/>
          <w:sz w:val="28"/>
          <w:szCs w:val="28"/>
        </w:rPr>
        <w:t>эстампа..</w:t>
      </w:r>
      <w:proofErr w:type="gramEnd"/>
    </w:p>
    <w:p w14:paraId="24473001"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14:paraId="5A09639D"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14:paraId="353F624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Готовясь к экзаменам, никогда не думай о том, что не справишься с заданием, а напротив, мысленно рисуй себе картину триумфа.</w:t>
      </w:r>
    </w:p>
    <w:p w14:paraId="5BAA8C1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14:paraId="38CC6A8D"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Накануне экзамена</w:t>
      </w:r>
    </w:p>
    <w:p w14:paraId="15207F2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E52AB4">
        <w:rPr>
          <w:rFonts w:ascii="Times New Roman" w:hAnsi="Times New Roman" w:cs="Times New Roman"/>
          <w:sz w:val="28"/>
          <w:szCs w:val="28"/>
        </w:rPr>
        <w:t>гелевых</w:t>
      </w:r>
      <w:proofErr w:type="spellEnd"/>
      <w:r w:rsidRPr="00E52AB4">
        <w:rPr>
          <w:rFonts w:ascii="Times New Roman" w:hAnsi="Times New Roman" w:cs="Times New Roman"/>
          <w:sz w:val="28"/>
          <w:szCs w:val="28"/>
        </w:rPr>
        <w:t xml:space="preserve"> или капиллярных ручек с черными чернилами.</w:t>
      </w:r>
    </w:p>
    <w:p w14:paraId="1ABB1CD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Приведем несколько универсальных рецептов для более успешной тактики выполнения тестирования.</w:t>
      </w:r>
    </w:p>
    <w:p w14:paraId="174F2361" w14:textId="7E0719B4"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Сосредоточься! После выполнения предварительной части тестирования (заполнения бланков), когда ты прояснил все непонятные для себя моменты, </w:t>
      </w:r>
      <w:r w:rsidRPr="00E52AB4">
        <w:rPr>
          <w:rFonts w:ascii="Times New Roman" w:hAnsi="Times New Roman" w:cs="Times New Roman"/>
          <w:sz w:val="28"/>
          <w:szCs w:val="28"/>
        </w:rPr>
        <w:lastRenderedPageBreak/>
        <w:t>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r w:rsidR="00640094">
        <w:rPr>
          <w:rFonts w:ascii="Times New Roman" w:hAnsi="Times New Roman" w:cs="Times New Roman"/>
          <w:sz w:val="28"/>
          <w:szCs w:val="28"/>
        </w:rPr>
        <w:t xml:space="preserve"> </w:t>
      </w:r>
      <w:proofErr w:type="gramStart"/>
      <w:r w:rsidRPr="00E52AB4">
        <w:rPr>
          <w:rFonts w:ascii="Times New Roman" w:hAnsi="Times New Roman" w:cs="Times New Roman"/>
          <w:sz w:val="28"/>
          <w:szCs w:val="28"/>
        </w:rPr>
        <w:t>Жесткие</w:t>
      </w:r>
      <w:proofErr w:type="gramEnd"/>
      <w:r w:rsidRPr="00E52AB4">
        <w:rPr>
          <w:rFonts w:ascii="Times New Roman" w:hAnsi="Times New Roman" w:cs="Times New Roman"/>
          <w:sz w:val="28"/>
          <w:szCs w:val="28"/>
        </w:rPr>
        <w:t xml:space="preserve">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14:paraId="520CF29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Начни с легкого! Начни отвечать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14:paraId="55C3671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14:paraId="4456CE3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14:paraId="5131432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 Запланируй два круга! Рассчитай время так, чтобы за две трети всего отведенного времени пройтись по всем легким заданиям </w:t>
      </w:r>
      <w:r w:rsidRPr="00E52AB4">
        <w:rPr>
          <w:rFonts w:ascii="Times New Roman" w:hAnsi="Times New Roman" w:cs="Times New Roman"/>
          <w:sz w:val="28"/>
          <w:szCs w:val="28"/>
        </w:rPr>
        <w:lastRenderedPageBreak/>
        <w:t>("первый круг"). Тогда ты успеешь набрать максимум очков на тех заданиях, а потом спокойно вернуться и подумать над трудными, которые тебе вначале пришлось пропустить ("второй круг").</w:t>
      </w:r>
    </w:p>
    <w:p w14:paraId="69E94990"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w:t>
      </w:r>
    </w:p>
    <w:p w14:paraId="35B80DD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Стремись выполнить все задания, но помни, что на практике это </w:t>
      </w:r>
      <w:proofErr w:type="spellStart"/>
      <w:proofErr w:type="gramStart"/>
      <w:r w:rsidRPr="00E52AB4">
        <w:rPr>
          <w:rFonts w:ascii="Times New Roman" w:hAnsi="Times New Roman" w:cs="Times New Roman"/>
          <w:sz w:val="28"/>
          <w:szCs w:val="28"/>
        </w:rPr>
        <w:t>нереально.Учитывай</w:t>
      </w:r>
      <w:proofErr w:type="spellEnd"/>
      <w:proofErr w:type="gramEnd"/>
      <w:r w:rsidRPr="00E52AB4">
        <w:rPr>
          <w:rFonts w:ascii="Times New Roman" w:hAnsi="Times New Roman" w:cs="Times New Roman"/>
          <w:sz w:val="28"/>
          <w:szCs w:val="28"/>
        </w:rPr>
        <w:t>,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p>
    <w:p w14:paraId="70F742C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Психологическая подготовка обучающихся к проверочной работе</w:t>
      </w:r>
    </w:p>
    <w:p w14:paraId="58CA829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(рекомендации для обучающихся)</w:t>
      </w:r>
    </w:p>
    <w:p w14:paraId="6BFFFB9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Советы по подготовке к проверочной работе</w:t>
      </w:r>
    </w:p>
    <w:p w14:paraId="5664E1C5"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Готовься планомерно</w:t>
      </w:r>
    </w:p>
    <w:p w14:paraId="773628B1"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Соблюдай режим дня</w:t>
      </w:r>
    </w:p>
    <w:p w14:paraId="73C3FE3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Питайся правильно</w:t>
      </w:r>
    </w:p>
    <w:p w14:paraId="40FD78C0"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Во время подготовки чередуй занятия и отдых</w:t>
      </w:r>
    </w:p>
    <w:p w14:paraId="570E2AB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Накануне проверочной работы</w:t>
      </w:r>
    </w:p>
    <w:p w14:paraId="558903C5"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 вечера перестань готовиться. Выспись как можно лучше, чтобы встать отдохнувшим, с ощущением своего здоровья, силы, «боевого» настроя.</w:t>
      </w:r>
    </w:p>
    <w:p w14:paraId="0462883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Советы во время проверочной работы</w:t>
      </w:r>
    </w:p>
    <w:p w14:paraId="531166AC" w14:textId="2C7BA938"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Соблюдай правила поведения на проверочной</w:t>
      </w:r>
      <w:r w:rsidR="00461AB8">
        <w:rPr>
          <w:rFonts w:ascii="Times New Roman" w:hAnsi="Times New Roman" w:cs="Times New Roman"/>
          <w:sz w:val="28"/>
          <w:szCs w:val="28"/>
        </w:rPr>
        <w:t xml:space="preserve"> </w:t>
      </w:r>
      <w:r w:rsidRPr="00E52AB4">
        <w:rPr>
          <w:rFonts w:ascii="Times New Roman" w:hAnsi="Times New Roman" w:cs="Times New Roman"/>
          <w:sz w:val="28"/>
          <w:szCs w:val="28"/>
        </w:rPr>
        <w:t>работе!</w:t>
      </w:r>
    </w:p>
    <w:p w14:paraId="5D9CBE8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Слушай, как правильно заполнять бланк!</w:t>
      </w:r>
    </w:p>
    <w:p w14:paraId="61455BE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Работай самостоятельно!</w:t>
      </w:r>
    </w:p>
    <w:p w14:paraId="3CE30B6D"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Используй время полностью!</w:t>
      </w:r>
    </w:p>
    <w:p w14:paraId="6D3A270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При работе с заданиями:</w:t>
      </w:r>
    </w:p>
    <w:p w14:paraId="6AF7BD29"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Сосредоточься!</w:t>
      </w:r>
    </w:p>
    <w:p w14:paraId="3D20BFB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Читай задание до конца!</w:t>
      </w:r>
    </w:p>
    <w:p w14:paraId="2C677FA9"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Думай только о текущем задании!</w:t>
      </w:r>
    </w:p>
    <w:p w14:paraId="1999485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Начни с легкого!</w:t>
      </w:r>
    </w:p>
    <w:p w14:paraId="287A0D0D"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Пропускай!</w:t>
      </w:r>
    </w:p>
    <w:p w14:paraId="6D53697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Исключай!</w:t>
      </w:r>
    </w:p>
    <w:p w14:paraId="3401C77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Запланируй два круга!</w:t>
      </w:r>
    </w:p>
    <w:p w14:paraId="434E9E0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Проверь!</w:t>
      </w:r>
    </w:p>
    <w:p w14:paraId="3A10BB3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Не оставляй задание без ответа!</w:t>
      </w:r>
    </w:p>
    <w:p w14:paraId="2EEC37C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Не огорчайся!</w:t>
      </w:r>
    </w:p>
    <w:p w14:paraId="3724A99B"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Советы после проверочной работы</w:t>
      </w:r>
    </w:p>
    <w:p w14:paraId="148B70C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Способы снятия напряжения, негативного влияния стресса:</w:t>
      </w:r>
    </w:p>
    <w:p w14:paraId="447186F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Занятия спортом;</w:t>
      </w:r>
    </w:p>
    <w:p w14:paraId="525365F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Танцы;</w:t>
      </w:r>
    </w:p>
    <w:p w14:paraId="647B32A1"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Йога;</w:t>
      </w:r>
    </w:p>
    <w:p w14:paraId="6552476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Рисование;</w:t>
      </w:r>
    </w:p>
    <w:p w14:paraId="2089BFA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Пение</w:t>
      </w:r>
    </w:p>
    <w:p w14:paraId="5F8AABA8"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 многие другие занятия интересные для человека</w:t>
      </w:r>
    </w:p>
    <w:p w14:paraId="661613B0" w14:textId="77777777" w:rsidR="00461AB8" w:rsidRDefault="00461AB8" w:rsidP="00E52AB4">
      <w:pPr>
        <w:spacing w:after="0" w:line="360" w:lineRule="auto"/>
        <w:ind w:firstLine="709"/>
        <w:jc w:val="center"/>
        <w:rPr>
          <w:rFonts w:ascii="Times New Roman" w:hAnsi="Times New Roman" w:cs="Times New Roman"/>
          <w:b/>
          <w:bCs/>
          <w:sz w:val="28"/>
          <w:szCs w:val="28"/>
        </w:rPr>
      </w:pPr>
    </w:p>
    <w:p w14:paraId="65E83022" w14:textId="1F1790AE" w:rsidR="00B66019" w:rsidRPr="00E52AB4" w:rsidRDefault="00B66019" w:rsidP="00E52AB4">
      <w:pPr>
        <w:spacing w:after="0" w:line="360" w:lineRule="auto"/>
        <w:ind w:firstLine="709"/>
        <w:jc w:val="center"/>
        <w:rPr>
          <w:rFonts w:ascii="Times New Roman" w:hAnsi="Times New Roman" w:cs="Times New Roman"/>
          <w:b/>
          <w:bCs/>
          <w:sz w:val="28"/>
          <w:szCs w:val="28"/>
        </w:rPr>
      </w:pPr>
      <w:r w:rsidRPr="00E52AB4">
        <w:rPr>
          <w:rFonts w:ascii="Times New Roman" w:hAnsi="Times New Roman" w:cs="Times New Roman"/>
          <w:b/>
          <w:bCs/>
          <w:sz w:val="28"/>
          <w:szCs w:val="28"/>
        </w:rPr>
        <w:t>Методические рекомендации</w:t>
      </w:r>
    </w:p>
    <w:p w14:paraId="178B7BF8" w14:textId="77777777" w:rsidR="00AF5CAF" w:rsidRPr="00E52AB4" w:rsidRDefault="00142C21" w:rsidP="00E52AB4">
      <w:pPr>
        <w:spacing w:after="0" w:line="360" w:lineRule="auto"/>
        <w:ind w:firstLine="709"/>
        <w:rPr>
          <w:rFonts w:ascii="Times New Roman" w:hAnsi="Times New Roman" w:cs="Times New Roman"/>
          <w:b/>
          <w:bCs/>
          <w:sz w:val="28"/>
          <w:szCs w:val="28"/>
        </w:rPr>
      </w:pPr>
      <w:r w:rsidRPr="00E52AB4">
        <w:rPr>
          <w:rFonts w:ascii="Times New Roman" w:hAnsi="Times New Roman" w:cs="Times New Roman"/>
          <w:b/>
          <w:bCs/>
          <w:sz w:val="28"/>
          <w:szCs w:val="28"/>
        </w:rPr>
        <w:t>1.</w:t>
      </w:r>
      <w:r w:rsidR="00AF5CAF" w:rsidRPr="00E52AB4">
        <w:rPr>
          <w:rFonts w:ascii="Times New Roman" w:hAnsi="Times New Roman" w:cs="Times New Roman"/>
          <w:b/>
          <w:bCs/>
          <w:sz w:val="28"/>
          <w:szCs w:val="28"/>
        </w:rPr>
        <w:t>Как помочь учащимся подготовиться к ВПР?</w:t>
      </w:r>
    </w:p>
    <w:p w14:paraId="5D1F96FC"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 Составьте план подготовки по предмету и расскажите о нем учащимся.</w:t>
      </w:r>
    </w:p>
    <w:p w14:paraId="1FF01CBD"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14:paraId="598B344F"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2. Дайте учащимся возможность оценить их достижения в учебе.</w:t>
      </w:r>
    </w:p>
    <w:p w14:paraId="4C6296A3"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подготовки к ВПР.</w:t>
      </w:r>
    </w:p>
    <w:p w14:paraId="7D39C02E"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3. Не говорите с учащимися о ВПР слишком часто.</w:t>
      </w:r>
    </w:p>
    <w:p w14:paraId="2B8EA42A"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Регулярно проводите короткие демонстрационные работы в течение 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ней внимание.</w:t>
      </w:r>
    </w:p>
    <w:p w14:paraId="1A3CB80D" w14:textId="77777777" w:rsidR="00AF5CAF" w:rsidRPr="00E52AB4" w:rsidRDefault="00AF5CAF" w:rsidP="00E52AB4">
      <w:pPr>
        <w:spacing w:after="0" w:line="360" w:lineRule="auto"/>
        <w:ind w:firstLine="709"/>
        <w:rPr>
          <w:rFonts w:ascii="Times New Roman" w:hAnsi="Times New Roman" w:cs="Times New Roman"/>
          <w:sz w:val="28"/>
          <w:szCs w:val="28"/>
        </w:rPr>
      </w:pPr>
    </w:p>
    <w:p w14:paraId="266D8791"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4. Используйте при изучении учебного материала различные педагогические технологии, методы и приемы.</w:t>
      </w:r>
    </w:p>
    <w:p w14:paraId="52F68C08"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Учебный материал должен быть разнообразен: плакаты, интеллект-карты, презентации, ролевые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сайте или в группе в одной из социальных сетей.</w:t>
      </w:r>
    </w:p>
    <w:p w14:paraId="5766FE40"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5. «Скажи мне - и я забуду, учи меня - и я могу запомнить, вовлекай меня - и я научусь» (Бенджамин </w:t>
      </w:r>
      <w:proofErr w:type="gramStart"/>
      <w:r w:rsidRPr="00E52AB4">
        <w:rPr>
          <w:rFonts w:ascii="Times New Roman" w:hAnsi="Times New Roman" w:cs="Times New Roman"/>
          <w:sz w:val="28"/>
          <w:szCs w:val="28"/>
        </w:rPr>
        <w:t>Франклин )</w:t>
      </w:r>
      <w:proofErr w:type="gramEnd"/>
    </w:p>
    <w:p w14:paraId="2534B3F2"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Во время изучения материала важно, чтобы учащиеся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w14:paraId="71E80475"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6. Научите учащихся работать с критериями оценки заданий.</w:t>
      </w:r>
    </w:p>
    <w:p w14:paraId="6CFFE986"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Покажите простой пример демонстрационного задания и разберите подробно, как оно будет оцениваться. Понимая критерии оценки, учащимся будет легче понять, как выполнить то или иное задание.</w:t>
      </w:r>
    </w:p>
    <w:p w14:paraId="30AE9E9C"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7. Не показывайте страха и беспокойства по поводу предстоящих ВПР.</w:t>
      </w:r>
    </w:p>
    <w:p w14:paraId="360793ED"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ВПР, безусловно, событие, которое вызывает стресс у всех его участников: учащихся, родителей, учителей, администрации образовательной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14:paraId="5BC2A8FD"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8. Хвалите своих учеников.</w:t>
      </w:r>
    </w:p>
    <w:p w14:paraId="55D9CD19"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Любому учащемуся важно опираться на свои сильные стороны и чувствовать себя уверенно на предстоящих проверочных работах. Однако похвала должна быть искренней и по существу. Убедитесь, что ваши ученики имеют реалистичные цели в отношении предстоящих проверочных работ.</w:t>
      </w:r>
    </w:p>
    <w:p w14:paraId="1F9E1419"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9. Общайтесь с коллегами!</w:t>
      </w:r>
    </w:p>
    <w:p w14:paraId="0E75B8A9"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Используйте ресурсы профессионального сообщества. Знакомьтесь с опытом коллег, их идеями и разработками, применяйте их на практике.</w:t>
      </w:r>
    </w:p>
    <w:p w14:paraId="5539DA00"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10. Обсуждайте с учащимися важность здорового образа жизни.</w:t>
      </w:r>
    </w:p>
    <w:p w14:paraId="276D0B17"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Хороший сон и правильное питание, умение сосредоточиться и расслабиться после напряженного выполнения заданий вносят значительный вклад в успех на проверочной работе.</w:t>
      </w:r>
    </w:p>
    <w:p w14:paraId="1D4F4A13"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11. Поддерживайте внеучебные интересы учащихся.</w:t>
      </w:r>
    </w:p>
    <w:p w14:paraId="05D970C8"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14:paraId="01C84CC7"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12. Общайтесь с родителями и привлекайте их на свою сторону!</w:t>
      </w:r>
    </w:p>
    <w:p w14:paraId="7C361088"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Родители всегда беспокоятся за своих детей и берут на себя больше ответственности за их успех на проверочной работе. Конечно, дома надо повторять изученный материал, решать задачи и писать диктанты, контролировать выполнение домашнего задания. Родители детей начальной школы ещё могут в этом помочь своим детям, так как знают изучаемые темы, могут проконсультироваться у учителя.</w:t>
      </w:r>
    </w:p>
    <w:p w14:paraId="412531FC"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Но наши дети нуждаются и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хорошиста.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14:paraId="4AFB75C6" w14:textId="77777777" w:rsidR="00AF5CAF"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написанное.</w:t>
      </w:r>
    </w:p>
    <w:p w14:paraId="2BE215FB" w14:textId="77777777" w:rsidR="00142C21"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А главная задача родителей — убедить ребенка, что если не запускать учебу на протяжении всего учебного года, то не будет проблем с подготовкой к ВПР.   </w:t>
      </w:r>
    </w:p>
    <w:p w14:paraId="1B720AFD" w14:textId="77777777" w:rsidR="00142C21" w:rsidRPr="00E52AB4" w:rsidRDefault="00AF5CAF"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 </w:t>
      </w:r>
      <w:r w:rsidR="00142C21" w:rsidRPr="00E52AB4">
        <w:rPr>
          <w:rFonts w:ascii="Times New Roman" w:hAnsi="Times New Roman" w:cs="Times New Roman"/>
          <w:sz w:val="28"/>
          <w:szCs w:val="28"/>
        </w:rPr>
        <w:t>Советы для подготовки К ЭКЗАМЕНАМ</w:t>
      </w:r>
    </w:p>
    <w:p w14:paraId="011C465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1.СОВЕТЫ РОДИТЕЛЯМ</w:t>
      </w:r>
    </w:p>
    <w:p w14:paraId="34C3DE9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Подбадривайте детей, хвалите их за то, что они делают хорошо.</w:t>
      </w:r>
    </w:p>
    <w:p w14:paraId="593FE070"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Повышайте их уверенность в себе, так как чем больше ребенок боится неудачи, тем более вероятности допущения ошибок.</w:t>
      </w:r>
    </w:p>
    <w:p w14:paraId="0291FEE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14:paraId="35EC5D0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Контролируйте режим подготовки ребенка, не допускайте перегрузок, объясните ему, что он обязательно должен чередовать занятия с отдыхом.</w:t>
      </w:r>
    </w:p>
    <w:p w14:paraId="47B9941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Обеспечьте дома удобное место для занятий, проследите, чтобы никто из домашних не мешал.</w:t>
      </w:r>
    </w:p>
    <w:p w14:paraId="3573DA5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14:paraId="388C82E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14:paraId="01872B25"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w:t>
      </w:r>
      <w:r w:rsidRPr="00E52AB4">
        <w:rPr>
          <w:rFonts w:ascii="Times New Roman" w:hAnsi="Times New Roman" w:cs="Times New Roman"/>
          <w:sz w:val="28"/>
          <w:szCs w:val="28"/>
        </w:rPr>
        <w:lastRenderedPageBreak/>
        <w:t>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14:paraId="398EDFA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Накануне экзамена обеспечьте ребенку полноценный отдых, он должен отдохнуть и как следует выспаться.</w:t>
      </w:r>
    </w:p>
    <w:p w14:paraId="39266F1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Посоветуйте детям во время экзамена обратить внимание на следующее:</w:t>
      </w:r>
    </w:p>
    <w:p w14:paraId="127FD85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пробежать глазами весь тест, чтобы увидеть, какого типа задания в нем содержатся, это поможет настроиться на работу;</w:t>
      </w:r>
    </w:p>
    <w:p w14:paraId="4D9B2A11"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xml:space="preserve">- внимательно прочитать вопрос до конца и понять его смысл (характерная ошибка во время </w:t>
      </w:r>
      <w:proofErr w:type="gramStart"/>
      <w:r w:rsidRPr="00E52AB4">
        <w:rPr>
          <w:rFonts w:ascii="Times New Roman" w:hAnsi="Times New Roman" w:cs="Times New Roman"/>
          <w:sz w:val="28"/>
          <w:szCs w:val="28"/>
        </w:rPr>
        <w:t>тестирования</w:t>
      </w:r>
      <w:proofErr w:type="gramEnd"/>
      <w:r w:rsidRPr="00E52AB4">
        <w:rPr>
          <w:rFonts w:ascii="Times New Roman" w:hAnsi="Times New Roman" w:cs="Times New Roman"/>
          <w:sz w:val="28"/>
          <w:szCs w:val="28"/>
        </w:rPr>
        <w:t xml:space="preserve"> не дочитав до конца, по первым словам уже предполагают ответ и торопятся его вписать);</w:t>
      </w:r>
    </w:p>
    <w:p w14:paraId="54A9AB50"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если не знаешь ответа на вопрос или не уверен, пропусти его и отметь, чтобы потом к нему вернуться;</w:t>
      </w:r>
    </w:p>
    <w:p w14:paraId="0C1DED70"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если не смог в течение отведенного времени ответить на вопрос, есть смысл положиться на свою интуицию и указать наиболее вероятный вариант.</w:t>
      </w:r>
    </w:p>
    <w:p w14:paraId="732A9F3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 помните: самое главное - это снизить напряжение и тревожность ребенка и обеспечить подходящие условия для занятий.</w:t>
      </w:r>
    </w:p>
    <w:p w14:paraId="452A6C9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2.рекомендации для учителей)</w:t>
      </w:r>
    </w:p>
    <w:p w14:paraId="07951A3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14:paraId="7E1AF09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14:paraId="6A8CB76E"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Задача педагогов и родителей – научить ребенка справляться с различными задачами, создав у него установку: "Ты можешь это сделать".</w:t>
      </w:r>
    </w:p>
    <w:p w14:paraId="3365EA6D"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Существуют слова, которые поддерживают детей, например: "Зная тебя, я уверен(а), что ты все сделаешь хорошо", "Ты делаешь это хорошо".</w:t>
      </w:r>
    </w:p>
    <w:p w14:paraId="67DF2DE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 xml:space="preserve">Поддерживать можно посредством отдельных слов, прикосновений, совместных действий, ф </w:t>
      </w:r>
      <w:proofErr w:type="spellStart"/>
      <w:r w:rsidRPr="00E52AB4">
        <w:rPr>
          <w:rFonts w:ascii="Times New Roman" w:hAnsi="Times New Roman" w:cs="Times New Roman"/>
          <w:sz w:val="28"/>
          <w:szCs w:val="28"/>
        </w:rPr>
        <w:t>изического</w:t>
      </w:r>
      <w:proofErr w:type="spellEnd"/>
      <w:r w:rsidRPr="00E52AB4">
        <w:rPr>
          <w:rFonts w:ascii="Times New Roman" w:hAnsi="Times New Roman" w:cs="Times New Roman"/>
          <w:sz w:val="28"/>
          <w:szCs w:val="28"/>
        </w:rPr>
        <w:t xml:space="preserve"> соучастия, выражения лица, интонации.</w:t>
      </w:r>
    </w:p>
    <w:p w14:paraId="77F14D6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Педагоги также могут помочь ребенку в столь сложный для него период. Вот некоторые рекомендации психологов для педагогов:</w:t>
      </w:r>
    </w:p>
    <w:p w14:paraId="7F349CF2"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сосредоточьтесь на позитивных сторонах и преимуществах учащегося с целью укрепления его самооценки;</w:t>
      </w:r>
    </w:p>
    <w:p w14:paraId="2075F969"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создайте ситуацию эмоционального комфорта;</w:t>
      </w:r>
    </w:p>
    <w:p w14:paraId="68EDF09B"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ни в коем случае не нагнетайте обстановку, постоянно напоминая о серьезности предстоящих работ;</w:t>
      </w:r>
    </w:p>
    <w:p w14:paraId="0B3464B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создайте ситуацию успеха, применяйте поощрение. В этом огромную роль играет поддерживающее высказывание "Я уверен(а), что ты справишься";</w:t>
      </w:r>
    </w:p>
    <w:p w14:paraId="74099F38"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правильно сделаешь, и у тебя все получится";</w:t>
      </w:r>
    </w:p>
    <w:p w14:paraId="302E0B2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14:paraId="716E888B"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14:paraId="3879313C"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помогайте учащемуся поверить в себя и свои способности;</w:t>
      </w:r>
    </w:p>
    <w:p w14:paraId="1C62A4A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помогайте ребенку избежать ошибок;</w:t>
      </w:r>
    </w:p>
    <w:p w14:paraId="0F52D2E4"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поддерживайте учащихся при неудачах;</w:t>
      </w:r>
    </w:p>
    <w:p w14:paraId="777127DA"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подробно расскажите учащимся, как будет происходить ВПР, чтобы каждый из них последовательно представлял всю процедуру проверочных работ;</w:t>
      </w:r>
    </w:p>
    <w:p w14:paraId="4B12CAC9"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lastRenderedPageBreak/>
        <w:t>- приложите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14:paraId="2AFA4CC6"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14:paraId="5F6013E8"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Итак, чтобы поддержать ребенка, необходимо:</w:t>
      </w:r>
    </w:p>
    <w:p w14:paraId="03E88C2B"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опираться на сильные стороны ребенка;</w:t>
      </w:r>
    </w:p>
    <w:p w14:paraId="0B55FBC8"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помнить о его прошлых успехах и возвращаться к ним, а не к ошибкам;</w:t>
      </w:r>
    </w:p>
    <w:p w14:paraId="7CA8D6EF"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избегать подчеркивания промахов ребенка, не напоминать о прошлых неудачах;</w:t>
      </w:r>
    </w:p>
    <w:p w14:paraId="744A8043"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помочь ребенку обрести уверенность в том, что он справится с данной задачей;</w:t>
      </w:r>
    </w:p>
    <w:p w14:paraId="69278AD7" w14:textId="77777777" w:rsidR="00142C21"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 создать в школе и классе обстановку дружелюбия и уважения, уметь и хотеть демонстрировать уважение к ребенку.</w:t>
      </w:r>
    </w:p>
    <w:p w14:paraId="2D0647BA" w14:textId="77777777" w:rsidR="00AF5CAF" w:rsidRPr="00E52AB4"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Поддерживайте своего ученика, будьте одновременно тверды и добры, но не выступайте в роли судьи.</w:t>
      </w:r>
    </w:p>
    <w:p w14:paraId="64FA7A71" w14:textId="77777777" w:rsidR="00AF5CAF" w:rsidRPr="00E52AB4" w:rsidRDefault="00142C21" w:rsidP="00E52AB4">
      <w:pPr>
        <w:spacing w:after="0" w:line="360" w:lineRule="auto"/>
        <w:ind w:firstLine="709"/>
        <w:jc w:val="center"/>
        <w:rPr>
          <w:rFonts w:ascii="Times New Roman" w:hAnsi="Times New Roman" w:cs="Times New Roman"/>
          <w:b/>
          <w:bCs/>
          <w:sz w:val="28"/>
          <w:szCs w:val="28"/>
        </w:rPr>
      </w:pPr>
      <w:r w:rsidRPr="00E52AB4">
        <w:rPr>
          <w:rFonts w:ascii="Times New Roman" w:hAnsi="Times New Roman" w:cs="Times New Roman"/>
          <w:b/>
          <w:bCs/>
          <w:sz w:val="28"/>
          <w:szCs w:val="28"/>
        </w:rPr>
        <w:t>Заключение</w:t>
      </w:r>
    </w:p>
    <w:p w14:paraId="78383303" w14:textId="770C0D34" w:rsidR="00AF5CAF" w:rsidRDefault="00142C21" w:rsidP="00E52AB4">
      <w:pPr>
        <w:spacing w:after="0" w:line="360" w:lineRule="auto"/>
        <w:ind w:firstLine="709"/>
        <w:rPr>
          <w:rFonts w:ascii="Times New Roman" w:hAnsi="Times New Roman" w:cs="Times New Roman"/>
          <w:sz w:val="28"/>
          <w:szCs w:val="28"/>
        </w:rPr>
      </w:pPr>
      <w:r w:rsidRPr="00E52AB4">
        <w:rPr>
          <w:rFonts w:ascii="Times New Roman" w:hAnsi="Times New Roman" w:cs="Times New Roman"/>
          <w:sz w:val="28"/>
          <w:szCs w:val="28"/>
        </w:rPr>
        <w:t>М</w:t>
      </w:r>
      <w:r w:rsidR="00AF5CAF" w:rsidRPr="00E52AB4">
        <w:rPr>
          <w:rFonts w:ascii="Times New Roman" w:hAnsi="Times New Roman" w:cs="Times New Roman"/>
          <w:sz w:val="28"/>
          <w:szCs w:val="28"/>
        </w:rPr>
        <w:t>ы все хотим, чтобы наши результаты были не хуже, чем у других, но постарайтесь обеспечить объективность выполнения работы, чтобы результатам можно было доверять. Это очень важно, прежде всего, для родителей: они смогут получить объективное представление о знаниях своих детей. Также очень важно сразу увидеть пробелы в подготовке ребенка, понять, какие трудности он может испытывать при обучении в основной школе. И помочь ему, не дожидаясь, когда к шестому-седьмому классу проблемы в учёбе ребенка вырастут как снежный ком.</w:t>
      </w:r>
    </w:p>
    <w:p w14:paraId="24637D80" w14:textId="3031B55A" w:rsidR="00640094" w:rsidRDefault="00640094" w:rsidP="00E52AB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Системная работа по подготовке к ВПР, соблюдение рекомендаций дала положительный результат в моей работе. Он представлен в справке.</w:t>
      </w:r>
    </w:p>
    <w:p w14:paraId="3BDC36D9" w14:textId="77777777" w:rsidR="00640094" w:rsidRPr="00640094" w:rsidRDefault="00640094" w:rsidP="00640094">
      <w:pPr>
        <w:tabs>
          <w:tab w:val="center" w:pos="4677"/>
          <w:tab w:val="right" w:pos="9355"/>
        </w:tabs>
        <w:spacing w:after="0" w:line="240" w:lineRule="auto"/>
        <w:jc w:val="center"/>
        <w:rPr>
          <w:rFonts w:ascii="Times New Roman" w:eastAsia="Times New Roman" w:hAnsi="Times New Roman" w:cs="Times New Roman"/>
          <w:b/>
          <w:sz w:val="26"/>
          <w:szCs w:val="26"/>
          <w:lang w:eastAsia="ru-RU"/>
        </w:rPr>
      </w:pPr>
      <w:r w:rsidRPr="00640094">
        <w:rPr>
          <w:rFonts w:ascii="Times New Roman" w:eastAsia="Times New Roman" w:hAnsi="Times New Roman" w:cs="Times New Roman"/>
          <w:b/>
          <w:sz w:val="26"/>
          <w:szCs w:val="26"/>
          <w:lang w:eastAsia="ru-RU"/>
        </w:rPr>
        <w:lastRenderedPageBreak/>
        <w:t>СПРАВКА</w:t>
      </w:r>
    </w:p>
    <w:p w14:paraId="0A30F209" w14:textId="77777777" w:rsidR="00640094" w:rsidRPr="00640094" w:rsidRDefault="00640094" w:rsidP="00640094">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640094">
        <w:rPr>
          <w:rFonts w:ascii="Times New Roman" w:eastAsia="Times New Roman" w:hAnsi="Times New Roman" w:cs="Times New Roman"/>
          <w:sz w:val="26"/>
          <w:szCs w:val="26"/>
          <w:lang w:eastAsia="ru-RU"/>
        </w:rPr>
        <w:t>о результатах внешнего мониторинга качества обучения учащихся 4Б класса</w:t>
      </w:r>
    </w:p>
    <w:p w14:paraId="12C1F686" w14:textId="77777777" w:rsidR="00640094" w:rsidRPr="00640094" w:rsidRDefault="00640094" w:rsidP="00640094">
      <w:pPr>
        <w:tabs>
          <w:tab w:val="center" w:pos="4677"/>
          <w:tab w:val="right" w:pos="9355"/>
        </w:tabs>
        <w:spacing w:after="0" w:line="240" w:lineRule="auto"/>
        <w:jc w:val="center"/>
        <w:rPr>
          <w:rFonts w:ascii="Times New Roman" w:eastAsia="Times New Roman" w:hAnsi="Times New Roman" w:cs="Times New Roman"/>
          <w:sz w:val="26"/>
          <w:szCs w:val="26"/>
          <w:lang w:eastAsia="ru-RU"/>
        </w:rPr>
      </w:pPr>
      <w:r w:rsidRPr="00640094">
        <w:rPr>
          <w:rFonts w:ascii="Times New Roman" w:eastAsia="Times New Roman" w:hAnsi="Times New Roman" w:cs="Times New Roman"/>
          <w:sz w:val="26"/>
          <w:szCs w:val="26"/>
          <w:lang w:eastAsia="ru-RU"/>
        </w:rPr>
        <w:t>учителя начальных классов Мосягиной Т.П.</w:t>
      </w:r>
    </w:p>
    <w:p w14:paraId="361B2F73" w14:textId="77777777" w:rsidR="00640094" w:rsidRPr="00640094" w:rsidRDefault="00640094" w:rsidP="00640094">
      <w:pPr>
        <w:spacing w:after="0" w:line="240" w:lineRule="auto"/>
        <w:rPr>
          <w:rFonts w:ascii="Times New Roman" w:eastAsia="Times New Roman" w:hAnsi="Times New Roman" w:cs="Times New Roman"/>
          <w:sz w:val="26"/>
          <w:szCs w:val="26"/>
          <w:lang w:eastAsia="ru-RU"/>
        </w:rPr>
      </w:pPr>
    </w:p>
    <w:p w14:paraId="4BF80E2B" w14:textId="77777777" w:rsidR="00640094" w:rsidRPr="00640094" w:rsidRDefault="00640094" w:rsidP="00640094">
      <w:pPr>
        <w:spacing w:after="0" w:line="240" w:lineRule="auto"/>
        <w:rPr>
          <w:rFonts w:ascii="Times New Roman" w:eastAsia="Times New Roman" w:hAnsi="Times New Roman" w:cs="Times New Roman"/>
          <w:b/>
          <w:sz w:val="26"/>
          <w:szCs w:val="26"/>
          <w:lang w:eastAsia="ru-RU"/>
        </w:rPr>
      </w:pPr>
      <w:r w:rsidRPr="00640094">
        <w:rPr>
          <w:rFonts w:ascii="Times New Roman" w:eastAsia="Times New Roman" w:hAnsi="Times New Roman" w:cs="Times New Roman"/>
          <w:b/>
          <w:sz w:val="26"/>
          <w:szCs w:val="26"/>
          <w:lang w:eastAsia="ru-RU"/>
        </w:rPr>
        <w:t>Итоги ВПР - 2021 (внешний мониторинг)</w:t>
      </w:r>
    </w:p>
    <w:tbl>
      <w:tblPr>
        <w:tblStyle w:val="1"/>
        <w:tblW w:w="9571" w:type="dxa"/>
        <w:tblLayout w:type="fixed"/>
        <w:tblLook w:val="04A0" w:firstRow="1" w:lastRow="0" w:firstColumn="1" w:lastColumn="0" w:noHBand="0" w:noVBand="1"/>
      </w:tblPr>
      <w:tblGrid>
        <w:gridCol w:w="1809"/>
        <w:gridCol w:w="935"/>
        <w:gridCol w:w="1333"/>
        <w:gridCol w:w="1560"/>
        <w:gridCol w:w="1275"/>
        <w:gridCol w:w="1418"/>
        <w:gridCol w:w="1241"/>
      </w:tblGrid>
      <w:tr w:rsidR="00640094" w:rsidRPr="00640094" w14:paraId="0F9D1D03" w14:textId="77777777" w:rsidTr="00330225">
        <w:tc>
          <w:tcPr>
            <w:tcW w:w="1809" w:type="dxa"/>
            <w:tcBorders>
              <w:top w:val="single" w:sz="4" w:space="0" w:color="auto"/>
              <w:left w:val="single" w:sz="4" w:space="0" w:color="auto"/>
              <w:bottom w:val="single" w:sz="4" w:space="0" w:color="auto"/>
              <w:right w:val="single" w:sz="4" w:space="0" w:color="auto"/>
            </w:tcBorders>
            <w:hideMark/>
          </w:tcPr>
          <w:p w14:paraId="064454BA" w14:textId="77777777" w:rsidR="00640094" w:rsidRPr="00640094" w:rsidRDefault="00640094" w:rsidP="00640094">
            <w:pPr>
              <w:rPr>
                <w:b/>
                <w:sz w:val="26"/>
                <w:szCs w:val="26"/>
                <w:lang w:eastAsia="ru-RU"/>
              </w:rPr>
            </w:pPr>
            <w:r w:rsidRPr="00640094">
              <w:rPr>
                <w:b/>
                <w:sz w:val="26"/>
                <w:szCs w:val="26"/>
                <w:lang w:eastAsia="ru-RU"/>
              </w:rPr>
              <w:t>Предмет</w:t>
            </w:r>
          </w:p>
        </w:tc>
        <w:tc>
          <w:tcPr>
            <w:tcW w:w="935" w:type="dxa"/>
            <w:tcBorders>
              <w:top w:val="single" w:sz="4" w:space="0" w:color="auto"/>
              <w:left w:val="single" w:sz="4" w:space="0" w:color="auto"/>
              <w:bottom w:val="single" w:sz="4" w:space="0" w:color="auto"/>
              <w:right w:val="single" w:sz="4" w:space="0" w:color="auto"/>
            </w:tcBorders>
            <w:hideMark/>
          </w:tcPr>
          <w:p w14:paraId="06731387" w14:textId="77777777" w:rsidR="00640094" w:rsidRPr="00640094" w:rsidRDefault="00640094" w:rsidP="00640094">
            <w:pPr>
              <w:rPr>
                <w:b/>
                <w:sz w:val="26"/>
                <w:szCs w:val="26"/>
                <w:lang w:eastAsia="ru-RU"/>
              </w:rPr>
            </w:pPr>
            <w:r w:rsidRPr="00640094">
              <w:rPr>
                <w:b/>
                <w:sz w:val="26"/>
                <w:szCs w:val="26"/>
                <w:lang w:eastAsia="ru-RU"/>
              </w:rPr>
              <w:t>Класс</w:t>
            </w:r>
          </w:p>
        </w:tc>
        <w:tc>
          <w:tcPr>
            <w:tcW w:w="1333" w:type="dxa"/>
            <w:tcBorders>
              <w:top w:val="single" w:sz="4" w:space="0" w:color="auto"/>
              <w:left w:val="single" w:sz="4" w:space="0" w:color="auto"/>
              <w:bottom w:val="single" w:sz="4" w:space="0" w:color="auto"/>
              <w:right w:val="single" w:sz="4" w:space="0" w:color="auto"/>
            </w:tcBorders>
            <w:hideMark/>
          </w:tcPr>
          <w:p w14:paraId="07C0DF1D" w14:textId="77777777" w:rsidR="00640094" w:rsidRPr="00640094" w:rsidRDefault="00640094" w:rsidP="00640094">
            <w:pPr>
              <w:rPr>
                <w:b/>
                <w:sz w:val="26"/>
                <w:szCs w:val="26"/>
                <w:lang w:eastAsia="ru-RU"/>
              </w:rPr>
            </w:pPr>
            <w:r w:rsidRPr="00640094">
              <w:rPr>
                <w:b/>
                <w:sz w:val="26"/>
                <w:szCs w:val="26"/>
                <w:lang w:eastAsia="ru-RU"/>
              </w:rPr>
              <w:t>Кол-во/кол-во выполнявших</w:t>
            </w:r>
          </w:p>
        </w:tc>
        <w:tc>
          <w:tcPr>
            <w:tcW w:w="1560" w:type="dxa"/>
            <w:tcBorders>
              <w:top w:val="single" w:sz="4" w:space="0" w:color="auto"/>
              <w:left w:val="single" w:sz="4" w:space="0" w:color="auto"/>
              <w:bottom w:val="single" w:sz="4" w:space="0" w:color="auto"/>
              <w:right w:val="single" w:sz="4" w:space="0" w:color="auto"/>
            </w:tcBorders>
            <w:hideMark/>
          </w:tcPr>
          <w:p w14:paraId="0D3C1070" w14:textId="77777777" w:rsidR="00640094" w:rsidRPr="00640094" w:rsidRDefault="00640094" w:rsidP="00640094">
            <w:pPr>
              <w:rPr>
                <w:b/>
                <w:sz w:val="26"/>
                <w:szCs w:val="26"/>
                <w:lang w:eastAsia="ru-RU"/>
              </w:rPr>
            </w:pPr>
            <w:r w:rsidRPr="00640094">
              <w:rPr>
                <w:b/>
                <w:sz w:val="26"/>
                <w:szCs w:val="26"/>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544F554E" w14:textId="77777777" w:rsidR="00640094" w:rsidRPr="00640094" w:rsidRDefault="00640094" w:rsidP="00640094">
            <w:pPr>
              <w:rPr>
                <w:b/>
                <w:sz w:val="26"/>
                <w:szCs w:val="26"/>
                <w:lang w:eastAsia="ru-RU"/>
              </w:rPr>
            </w:pPr>
            <w:r w:rsidRPr="00640094">
              <w:rPr>
                <w:b/>
                <w:sz w:val="26"/>
                <w:szCs w:val="26"/>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14:paraId="02886928" w14:textId="77777777" w:rsidR="00640094" w:rsidRPr="00640094" w:rsidRDefault="00640094" w:rsidP="00640094">
            <w:pPr>
              <w:rPr>
                <w:b/>
                <w:sz w:val="26"/>
                <w:szCs w:val="26"/>
                <w:lang w:eastAsia="ru-RU"/>
              </w:rPr>
            </w:pPr>
            <w:r w:rsidRPr="00640094">
              <w:rPr>
                <w:b/>
                <w:sz w:val="26"/>
                <w:szCs w:val="26"/>
                <w:lang w:eastAsia="ru-RU"/>
              </w:rPr>
              <w:t>Кол-во с макс. кол-м баллов</w:t>
            </w:r>
          </w:p>
        </w:tc>
        <w:tc>
          <w:tcPr>
            <w:tcW w:w="1241" w:type="dxa"/>
            <w:tcBorders>
              <w:top w:val="single" w:sz="4" w:space="0" w:color="auto"/>
              <w:left w:val="single" w:sz="4" w:space="0" w:color="auto"/>
              <w:bottom w:val="single" w:sz="4" w:space="0" w:color="auto"/>
              <w:right w:val="single" w:sz="4" w:space="0" w:color="auto"/>
            </w:tcBorders>
          </w:tcPr>
          <w:p w14:paraId="4636D283" w14:textId="77777777" w:rsidR="00640094" w:rsidRPr="00640094" w:rsidRDefault="00640094" w:rsidP="00640094">
            <w:pPr>
              <w:rPr>
                <w:b/>
                <w:sz w:val="26"/>
                <w:szCs w:val="26"/>
                <w:lang w:eastAsia="ru-RU"/>
              </w:rPr>
            </w:pPr>
            <w:proofErr w:type="spellStart"/>
            <w:r w:rsidRPr="00640094">
              <w:rPr>
                <w:b/>
                <w:sz w:val="26"/>
                <w:szCs w:val="26"/>
                <w:lang w:eastAsia="ru-RU"/>
              </w:rPr>
              <w:t>Сред.отметка</w:t>
            </w:r>
            <w:proofErr w:type="spellEnd"/>
          </w:p>
          <w:p w14:paraId="4036C129" w14:textId="77777777" w:rsidR="00640094" w:rsidRPr="00640094" w:rsidRDefault="00640094" w:rsidP="00640094">
            <w:pPr>
              <w:rPr>
                <w:b/>
                <w:sz w:val="26"/>
                <w:szCs w:val="26"/>
                <w:lang w:eastAsia="ru-RU"/>
              </w:rPr>
            </w:pPr>
          </w:p>
        </w:tc>
      </w:tr>
      <w:tr w:rsidR="00640094" w:rsidRPr="00640094" w14:paraId="440D821D" w14:textId="77777777" w:rsidTr="00330225">
        <w:trPr>
          <w:trHeight w:val="577"/>
        </w:trPr>
        <w:tc>
          <w:tcPr>
            <w:tcW w:w="1809" w:type="dxa"/>
            <w:tcBorders>
              <w:top w:val="single" w:sz="4" w:space="0" w:color="auto"/>
              <w:left w:val="single" w:sz="4" w:space="0" w:color="auto"/>
              <w:bottom w:val="single" w:sz="4" w:space="0" w:color="auto"/>
              <w:right w:val="single" w:sz="4" w:space="0" w:color="auto"/>
            </w:tcBorders>
            <w:hideMark/>
          </w:tcPr>
          <w:p w14:paraId="196EAAC6" w14:textId="77777777" w:rsidR="00640094" w:rsidRPr="00640094" w:rsidRDefault="00640094" w:rsidP="00640094">
            <w:pPr>
              <w:rPr>
                <w:sz w:val="26"/>
                <w:szCs w:val="26"/>
                <w:lang w:val="en-US" w:eastAsia="ru-RU"/>
              </w:rPr>
            </w:pPr>
            <w:r w:rsidRPr="00640094">
              <w:rPr>
                <w:sz w:val="26"/>
                <w:szCs w:val="26"/>
                <w:lang w:eastAsia="ru-RU"/>
              </w:rPr>
              <w:t>Русский язык</w:t>
            </w:r>
          </w:p>
        </w:tc>
        <w:tc>
          <w:tcPr>
            <w:tcW w:w="935" w:type="dxa"/>
            <w:tcBorders>
              <w:top w:val="single" w:sz="4" w:space="0" w:color="auto"/>
              <w:left w:val="single" w:sz="4" w:space="0" w:color="auto"/>
              <w:bottom w:val="single" w:sz="4" w:space="0" w:color="auto"/>
              <w:right w:val="single" w:sz="4" w:space="0" w:color="auto"/>
            </w:tcBorders>
            <w:hideMark/>
          </w:tcPr>
          <w:p w14:paraId="459A27A0" w14:textId="77777777" w:rsidR="00640094" w:rsidRPr="00640094" w:rsidRDefault="00640094" w:rsidP="00640094">
            <w:pPr>
              <w:rPr>
                <w:sz w:val="26"/>
                <w:szCs w:val="26"/>
                <w:lang w:eastAsia="ru-RU"/>
              </w:rPr>
            </w:pPr>
            <w:r w:rsidRPr="00640094">
              <w:rPr>
                <w:sz w:val="26"/>
                <w:szCs w:val="26"/>
                <w:lang w:eastAsia="ru-RU"/>
              </w:rPr>
              <w:t>4б</w:t>
            </w:r>
          </w:p>
        </w:tc>
        <w:tc>
          <w:tcPr>
            <w:tcW w:w="1333" w:type="dxa"/>
            <w:tcBorders>
              <w:top w:val="single" w:sz="4" w:space="0" w:color="auto"/>
              <w:left w:val="single" w:sz="4" w:space="0" w:color="auto"/>
              <w:bottom w:val="single" w:sz="4" w:space="0" w:color="auto"/>
              <w:right w:val="single" w:sz="4" w:space="0" w:color="auto"/>
            </w:tcBorders>
            <w:hideMark/>
          </w:tcPr>
          <w:p w14:paraId="45EEF9B8" w14:textId="77777777" w:rsidR="00640094" w:rsidRPr="00640094" w:rsidRDefault="00640094" w:rsidP="00640094">
            <w:pPr>
              <w:rPr>
                <w:sz w:val="26"/>
                <w:szCs w:val="26"/>
                <w:lang w:eastAsia="ru-RU"/>
              </w:rPr>
            </w:pPr>
            <w:r w:rsidRPr="00640094">
              <w:rPr>
                <w:sz w:val="26"/>
                <w:szCs w:val="26"/>
                <w:lang w:eastAsia="ru-RU"/>
              </w:rPr>
              <w:t>32/30</w:t>
            </w:r>
          </w:p>
        </w:tc>
        <w:tc>
          <w:tcPr>
            <w:tcW w:w="1560" w:type="dxa"/>
            <w:tcBorders>
              <w:top w:val="single" w:sz="4" w:space="0" w:color="auto"/>
              <w:left w:val="single" w:sz="4" w:space="0" w:color="auto"/>
              <w:bottom w:val="single" w:sz="4" w:space="0" w:color="auto"/>
              <w:right w:val="single" w:sz="4" w:space="0" w:color="auto"/>
            </w:tcBorders>
            <w:hideMark/>
          </w:tcPr>
          <w:p w14:paraId="7BEEE474" w14:textId="77777777" w:rsidR="00640094" w:rsidRPr="00640094" w:rsidRDefault="00640094" w:rsidP="00640094">
            <w:pPr>
              <w:rPr>
                <w:sz w:val="26"/>
                <w:szCs w:val="26"/>
                <w:lang w:eastAsia="ru-RU"/>
              </w:rPr>
            </w:pPr>
            <w:r w:rsidRPr="00640094">
              <w:rPr>
                <w:sz w:val="26"/>
                <w:szCs w:val="26"/>
                <w:lang w:eastAsia="ru-RU"/>
              </w:rPr>
              <w:t>30</w:t>
            </w:r>
          </w:p>
        </w:tc>
        <w:tc>
          <w:tcPr>
            <w:tcW w:w="1275" w:type="dxa"/>
            <w:tcBorders>
              <w:top w:val="single" w:sz="4" w:space="0" w:color="auto"/>
              <w:left w:val="single" w:sz="4" w:space="0" w:color="auto"/>
              <w:bottom w:val="single" w:sz="4" w:space="0" w:color="auto"/>
              <w:right w:val="single" w:sz="4" w:space="0" w:color="auto"/>
            </w:tcBorders>
            <w:hideMark/>
          </w:tcPr>
          <w:p w14:paraId="16BF2377" w14:textId="77777777" w:rsidR="00640094" w:rsidRPr="00640094" w:rsidRDefault="00640094" w:rsidP="00640094">
            <w:pPr>
              <w:rPr>
                <w:sz w:val="26"/>
                <w:szCs w:val="26"/>
                <w:lang w:eastAsia="ru-RU"/>
              </w:rPr>
            </w:pPr>
            <w:r w:rsidRPr="00640094">
              <w:rPr>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3DC0404E" w14:textId="77777777" w:rsidR="00640094" w:rsidRPr="00640094" w:rsidRDefault="00640094" w:rsidP="00640094">
            <w:pPr>
              <w:rPr>
                <w:sz w:val="26"/>
                <w:szCs w:val="26"/>
                <w:lang w:eastAsia="ru-RU"/>
              </w:rPr>
            </w:pPr>
            <w:r w:rsidRPr="00640094">
              <w:rPr>
                <w:sz w:val="26"/>
                <w:szCs w:val="26"/>
                <w:lang w:eastAsia="ru-RU"/>
              </w:rPr>
              <w:t>2</w:t>
            </w:r>
          </w:p>
        </w:tc>
        <w:tc>
          <w:tcPr>
            <w:tcW w:w="1241" w:type="dxa"/>
            <w:tcBorders>
              <w:top w:val="single" w:sz="4" w:space="0" w:color="auto"/>
              <w:left w:val="single" w:sz="4" w:space="0" w:color="auto"/>
              <w:bottom w:val="single" w:sz="4" w:space="0" w:color="auto"/>
              <w:right w:val="single" w:sz="4" w:space="0" w:color="auto"/>
            </w:tcBorders>
            <w:hideMark/>
          </w:tcPr>
          <w:p w14:paraId="136FD365" w14:textId="77777777" w:rsidR="00640094" w:rsidRPr="00640094" w:rsidRDefault="00640094" w:rsidP="00640094">
            <w:pPr>
              <w:rPr>
                <w:sz w:val="26"/>
                <w:szCs w:val="26"/>
                <w:lang w:eastAsia="ru-RU"/>
              </w:rPr>
            </w:pPr>
            <w:r w:rsidRPr="00640094">
              <w:rPr>
                <w:sz w:val="26"/>
                <w:szCs w:val="26"/>
                <w:lang w:eastAsia="ru-RU"/>
              </w:rPr>
              <w:t>5</w:t>
            </w:r>
          </w:p>
        </w:tc>
      </w:tr>
      <w:tr w:rsidR="00640094" w:rsidRPr="00640094" w14:paraId="1D0BE2FF" w14:textId="77777777" w:rsidTr="00330225">
        <w:tc>
          <w:tcPr>
            <w:tcW w:w="1809" w:type="dxa"/>
            <w:tcBorders>
              <w:top w:val="single" w:sz="4" w:space="0" w:color="auto"/>
              <w:left w:val="single" w:sz="4" w:space="0" w:color="auto"/>
              <w:bottom w:val="single" w:sz="4" w:space="0" w:color="auto"/>
              <w:right w:val="single" w:sz="4" w:space="0" w:color="auto"/>
            </w:tcBorders>
            <w:hideMark/>
          </w:tcPr>
          <w:p w14:paraId="554563C2" w14:textId="77777777" w:rsidR="00640094" w:rsidRPr="00640094" w:rsidRDefault="00640094" w:rsidP="00640094">
            <w:pPr>
              <w:rPr>
                <w:sz w:val="26"/>
                <w:szCs w:val="26"/>
                <w:lang w:eastAsia="ru-RU"/>
              </w:rPr>
            </w:pPr>
            <w:r w:rsidRPr="00640094">
              <w:rPr>
                <w:sz w:val="26"/>
                <w:szCs w:val="26"/>
                <w:lang w:eastAsia="ru-RU"/>
              </w:rPr>
              <w:t>Процент</w:t>
            </w:r>
          </w:p>
        </w:tc>
        <w:tc>
          <w:tcPr>
            <w:tcW w:w="935" w:type="dxa"/>
            <w:tcBorders>
              <w:top w:val="single" w:sz="4" w:space="0" w:color="auto"/>
              <w:left w:val="single" w:sz="4" w:space="0" w:color="auto"/>
              <w:bottom w:val="single" w:sz="4" w:space="0" w:color="auto"/>
              <w:right w:val="single" w:sz="4" w:space="0" w:color="auto"/>
            </w:tcBorders>
            <w:hideMark/>
          </w:tcPr>
          <w:p w14:paraId="6210DF6B" w14:textId="77777777" w:rsidR="00640094" w:rsidRPr="00640094" w:rsidRDefault="00640094" w:rsidP="00640094">
            <w:pPr>
              <w:rPr>
                <w:sz w:val="26"/>
                <w:szCs w:val="26"/>
                <w:lang w:eastAsia="ru-RU"/>
              </w:rPr>
            </w:pPr>
          </w:p>
        </w:tc>
        <w:tc>
          <w:tcPr>
            <w:tcW w:w="1333" w:type="dxa"/>
            <w:tcBorders>
              <w:top w:val="single" w:sz="4" w:space="0" w:color="auto"/>
              <w:left w:val="single" w:sz="4" w:space="0" w:color="auto"/>
              <w:bottom w:val="single" w:sz="4" w:space="0" w:color="auto"/>
              <w:right w:val="single" w:sz="4" w:space="0" w:color="auto"/>
            </w:tcBorders>
            <w:hideMark/>
          </w:tcPr>
          <w:p w14:paraId="3C57F2D3" w14:textId="77777777" w:rsidR="00640094" w:rsidRPr="00640094" w:rsidRDefault="00640094" w:rsidP="00640094">
            <w:pPr>
              <w:rPr>
                <w:sz w:val="26"/>
                <w:szCs w:val="26"/>
                <w:lang w:eastAsia="ru-RU"/>
              </w:rPr>
            </w:pPr>
            <w:r w:rsidRPr="00640094">
              <w:rPr>
                <w:sz w:val="26"/>
                <w:szCs w:val="26"/>
                <w:lang w:eastAsia="ru-RU"/>
              </w:rPr>
              <w:t>94%</w:t>
            </w:r>
          </w:p>
        </w:tc>
        <w:tc>
          <w:tcPr>
            <w:tcW w:w="1560" w:type="dxa"/>
            <w:tcBorders>
              <w:top w:val="single" w:sz="4" w:space="0" w:color="auto"/>
              <w:left w:val="single" w:sz="4" w:space="0" w:color="auto"/>
              <w:bottom w:val="single" w:sz="4" w:space="0" w:color="auto"/>
              <w:right w:val="single" w:sz="4" w:space="0" w:color="auto"/>
            </w:tcBorders>
            <w:hideMark/>
          </w:tcPr>
          <w:p w14:paraId="150B5229" w14:textId="77777777" w:rsidR="00640094" w:rsidRPr="00640094" w:rsidRDefault="00640094" w:rsidP="00640094">
            <w:pPr>
              <w:rPr>
                <w:sz w:val="26"/>
                <w:szCs w:val="26"/>
                <w:lang w:eastAsia="ru-RU"/>
              </w:rPr>
            </w:pPr>
            <w:r w:rsidRPr="00640094">
              <w:rPr>
                <w:sz w:val="26"/>
                <w:szCs w:val="26"/>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6E5BA9A3" w14:textId="77777777" w:rsidR="00640094" w:rsidRPr="00640094" w:rsidRDefault="00640094" w:rsidP="00640094">
            <w:pPr>
              <w:rPr>
                <w:sz w:val="26"/>
                <w:szCs w:val="26"/>
                <w:lang w:eastAsia="ru-RU"/>
              </w:rPr>
            </w:pPr>
            <w:r w:rsidRPr="00640094">
              <w:rPr>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14:paraId="4D87BBA3" w14:textId="77777777" w:rsidR="00640094" w:rsidRPr="00640094" w:rsidRDefault="00640094" w:rsidP="00640094">
            <w:pPr>
              <w:rPr>
                <w:sz w:val="26"/>
                <w:szCs w:val="26"/>
                <w:lang w:eastAsia="ru-RU"/>
              </w:rPr>
            </w:pPr>
            <w:r w:rsidRPr="00640094">
              <w:rPr>
                <w:sz w:val="26"/>
                <w:szCs w:val="26"/>
                <w:lang w:eastAsia="ru-RU"/>
              </w:rPr>
              <w:t>7%</w:t>
            </w:r>
          </w:p>
        </w:tc>
        <w:tc>
          <w:tcPr>
            <w:tcW w:w="1241" w:type="dxa"/>
            <w:tcBorders>
              <w:top w:val="single" w:sz="4" w:space="0" w:color="auto"/>
              <w:left w:val="single" w:sz="4" w:space="0" w:color="auto"/>
              <w:bottom w:val="single" w:sz="4" w:space="0" w:color="auto"/>
              <w:right w:val="single" w:sz="4" w:space="0" w:color="auto"/>
            </w:tcBorders>
            <w:hideMark/>
          </w:tcPr>
          <w:p w14:paraId="6B364BEE" w14:textId="77777777" w:rsidR="00640094" w:rsidRPr="00640094" w:rsidRDefault="00640094" w:rsidP="00640094">
            <w:pPr>
              <w:rPr>
                <w:sz w:val="26"/>
                <w:szCs w:val="26"/>
                <w:lang w:eastAsia="ru-RU"/>
              </w:rPr>
            </w:pPr>
          </w:p>
        </w:tc>
      </w:tr>
      <w:tr w:rsidR="00640094" w:rsidRPr="00640094" w14:paraId="4702C465" w14:textId="77777777" w:rsidTr="00330225">
        <w:trPr>
          <w:trHeight w:val="675"/>
        </w:trPr>
        <w:tc>
          <w:tcPr>
            <w:tcW w:w="1809" w:type="dxa"/>
            <w:tcBorders>
              <w:top w:val="single" w:sz="4" w:space="0" w:color="auto"/>
              <w:left w:val="single" w:sz="4" w:space="0" w:color="auto"/>
              <w:bottom w:val="single" w:sz="4" w:space="0" w:color="auto"/>
              <w:right w:val="single" w:sz="4" w:space="0" w:color="auto"/>
            </w:tcBorders>
            <w:hideMark/>
          </w:tcPr>
          <w:p w14:paraId="6C101C16" w14:textId="77777777" w:rsidR="00640094" w:rsidRPr="00640094" w:rsidRDefault="00640094" w:rsidP="00640094">
            <w:pPr>
              <w:rPr>
                <w:sz w:val="26"/>
                <w:szCs w:val="26"/>
                <w:lang w:eastAsia="ru-RU"/>
              </w:rPr>
            </w:pPr>
            <w:r w:rsidRPr="00640094">
              <w:rPr>
                <w:sz w:val="26"/>
                <w:szCs w:val="26"/>
                <w:lang w:eastAsia="ru-RU"/>
              </w:rPr>
              <w:t>Математика</w:t>
            </w:r>
          </w:p>
        </w:tc>
        <w:tc>
          <w:tcPr>
            <w:tcW w:w="935" w:type="dxa"/>
            <w:tcBorders>
              <w:top w:val="single" w:sz="4" w:space="0" w:color="auto"/>
              <w:left w:val="single" w:sz="4" w:space="0" w:color="auto"/>
              <w:bottom w:val="single" w:sz="4" w:space="0" w:color="auto"/>
              <w:right w:val="single" w:sz="4" w:space="0" w:color="auto"/>
            </w:tcBorders>
            <w:hideMark/>
          </w:tcPr>
          <w:p w14:paraId="411274D3" w14:textId="77777777" w:rsidR="00640094" w:rsidRPr="00640094" w:rsidRDefault="00640094" w:rsidP="00640094">
            <w:pPr>
              <w:rPr>
                <w:sz w:val="26"/>
                <w:szCs w:val="26"/>
                <w:lang w:eastAsia="ru-RU"/>
              </w:rPr>
            </w:pPr>
            <w:r w:rsidRPr="00640094">
              <w:rPr>
                <w:sz w:val="26"/>
                <w:szCs w:val="26"/>
                <w:lang w:eastAsia="ru-RU"/>
              </w:rPr>
              <w:t>4б</w:t>
            </w:r>
          </w:p>
        </w:tc>
        <w:tc>
          <w:tcPr>
            <w:tcW w:w="1333" w:type="dxa"/>
            <w:tcBorders>
              <w:top w:val="single" w:sz="4" w:space="0" w:color="auto"/>
              <w:left w:val="single" w:sz="4" w:space="0" w:color="auto"/>
              <w:bottom w:val="single" w:sz="4" w:space="0" w:color="auto"/>
              <w:right w:val="single" w:sz="4" w:space="0" w:color="auto"/>
            </w:tcBorders>
            <w:hideMark/>
          </w:tcPr>
          <w:p w14:paraId="7C188DCD" w14:textId="77777777" w:rsidR="00640094" w:rsidRPr="00640094" w:rsidRDefault="00640094" w:rsidP="00640094">
            <w:pPr>
              <w:rPr>
                <w:sz w:val="26"/>
                <w:szCs w:val="26"/>
                <w:lang w:eastAsia="ru-RU"/>
              </w:rPr>
            </w:pPr>
            <w:r w:rsidRPr="00640094">
              <w:rPr>
                <w:sz w:val="26"/>
                <w:szCs w:val="26"/>
                <w:lang w:eastAsia="ru-RU"/>
              </w:rPr>
              <w:t>32/31</w:t>
            </w:r>
          </w:p>
        </w:tc>
        <w:tc>
          <w:tcPr>
            <w:tcW w:w="1560" w:type="dxa"/>
            <w:tcBorders>
              <w:top w:val="single" w:sz="4" w:space="0" w:color="auto"/>
              <w:left w:val="single" w:sz="4" w:space="0" w:color="auto"/>
              <w:bottom w:val="single" w:sz="4" w:space="0" w:color="auto"/>
              <w:right w:val="single" w:sz="4" w:space="0" w:color="auto"/>
            </w:tcBorders>
            <w:hideMark/>
          </w:tcPr>
          <w:p w14:paraId="5504F8CB" w14:textId="77777777" w:rsidR="00640094" w:rsidRPr="00640094" w:rsidRDefault="00640094" w:rsidP="00640094">
            <w:pPr>
              <w:rPr>
                <w:sz w:val="26"/>
                <w:szCs w:val="26"/>
                <w:lang w:eastAsia="ru-RU"/>
              </w:rPr>
            </w:pPr>
            <w:r w:rsidRPr="00640094">
              <w:rPr>
                <w:sz w:val="26"/>
                <w:szCs w:val="26"/>
                <w:lang w:eastAsia="ru-RU"/>
              </w:rPr>
              <w:t>31</w:t>
            </w:r>
          </w:p>
        </w:tc>
        <w:tc>
          <w:tcPr>
            <w:tcW w:w="1275" w:type="dxa"/>
            <w:tcBorders>
              <w:top w:val="single" w:sz="4" w:space="0" w:color="auto"/>
              <w:left w:val="single" w:sz="4" w:space="0" w:color="auto"/>
              <w:bottom w:val="single" w:sz="4" w:space="0" w:color="auto"/>
              <w:right w:val="single" w:sz="4" w:space="0" w:color="auto"/>
            </w:tcBorders>
            <w:hideMark/>
          </w:tcPr>
          <w:p w14:paraId="3AC95F62" w14:textId="77777777" w:rsidR="00640094" w:rsidRPr="00640094" w:rsidRDefault="00640094" w:rsidP="00640094">
            <w:pPr>
              <w:rPr>
                <w:sz w:val="26"/>
                <w:szCs w:val="26"/>
                <w:lang w:eastAsia="ru-RU"/>
              </w:rPr>
            </w:pPr>
            <w:r w:rsidRPr="00640094">
              <w:rPr>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5A5D120F" w14:textId="77777777" w:rsidR="00640094" w:rsidRPr="00640094" w:rsidRDefault="00640094" w:rsidP="00640094">
            <w:pPr>
              <w:rPr>
                <w:sz w:val="26"/>
                <w:szCs w:val="26"/>
                <w:lang w:eastAsia="ru-RU"/>
              </w:rPr>
            </w:pPr>
            <w:r w:rsidRPr="00640094">
              <w:rPr>
                <w:sz w:val="26"/>
                <w:szCs w:val="26"/>
                <w:lang w:eastAsia="ru-RU"/>
              </w:rPr>
              <w:t>14</w:t>
            </w:r>
          </w:p>
        </w:tc>
        <w:tc>
          <w:tcPr>
            <w:tcW w:w="1241" w:type="dxa"/>
            <w:tcBorders>
              <w:top w:val="single" w:sz="4" w:space="0" w:color="auto"/>
              <w:left w:val="single" w:sz="4" w:space="0" w:color="auto"/>
              <w:bottom w:val="single" w:sz="4" w:space="0" w:color="auto"/>
              <w:right w:val="single" w:sz="4" w:space="0" w:color="auto"/>
            </w:tcBorders>
            <w:hideMark/>
          </w:tcPr>
          <w:p w14:paraId="3F8AB306" w14:textId="77777777" w:rsidR="00640094" w:rsidRPr="00640094" w:rsidRDefault="00640094" w:rsidP="00640094">
            <w:pPr>
              <w:rPr>
                <w:sz w:val="26"/>
                <w:szCs w:val="26"/>
                <w:lang w:eastAsia="ru-RU"/>
              </w:rPr>
            </w:pPr>
            <w:r w:rsidRPr="00640094">
              <w:rPr>
                <w:sz w:val="26"/>
                <w:szCs w:val="26"/>
                <w:lang w:eastAsia="ru-RU"/>
              </w:rPr>
              <w:t>5</w:t>
            </w:r>
          </w:p>
        </w:tc>
      </w:tr>
      <w:tr w:rsidR="00640094" w:rsidRPr="00640094" w14:paraId="65BFBBA5" w14:textId="77777777" w:rsidTr="00330225">
        <w:tc>
          <w:tcPr>
            <w:tcW w:w="1809" w:type="dxa"/>
            <w:tcBorders>
              <w:top w:val="single" w:sz="4" w:space="0" w:color="auto"/>
              <w:left w:val="single" w:sz="4" w:space="0" w:color="auto"/>
              <w:bottom w:val="single" w:sz="4" w:space="0" w:color="auto"/>
              <w:right w:val="single" w:sz="4" w:space="0" w:color="auto"/>
            </w:tcBorders>
            <w:hideMark/>
          </w:tcPr>
          <w:p w14:paraId="50354104" w14:textId="77777777" w:rsidR="00640094" w:rsidRPr="00640094" w:rsidRDefault="00640094" w:rsidP="00640094">
            <w:pPr>
              <w:rPr>
                <w:sz w:val="26"/>
                <w:szCs w:val="26"/>
                <w:lang w:eastAsia="ru-RU"/>
              </w:rPr>
            </w:pPr>
            <w:r w:rsidRPr="00640094">
              <w:rPr>
                <w:sz w:val="26"/>
                <w:szCs w:val="26"/>
                <w:lang w:eastAsia="ru-RU"/>
              </w:rPr>
              <w:t>Процент</w:t>
            </w:r>
          </w:p>
        </w:tc>
        <w:tc>
          <w:tcPr>
            <w:tcW w:w="935" w:type="dxa"/>
            <w:tcBorders>
              <w:top w:val="single" w:sz="4" w:space="0" w:color="auto"/>
              <w:left w:val="single" w:sz="4" w:space="0" w:color="auto"/>
              <w:bottom w:val="single" w:sz="4" w:space="0" w:color="auto"/>
              <w:right w:val="single" w:sz="4" w:space="0" w:color="auto"/>
            </w:tcBorders>
            <w:hideMark/>
          </w:tcPr>
          <w:p w14:paraId="260C06A1" w14:textId="77777777" w:rsidR="00640094" w:rsidRPr="00640094" w:rsidRDefault="00640094" w:rsidP="00640094">
            <w:pPr>
              <w:rPr>
                <w:sz w:val="26"/>
                <w:szCs w:val="26"/>
                <w:lang w:eastAsia="ru-RU"/>
              </w:rPr>
            </w:pPr>
          </w:p>
        </w:tc>
        <w:tc>
          <w:tcPr>
            <w:tcW w:w="1333" w:type="dxa"/>
            <w:tcBorders>
              <w:top w:val="single" w:sz="4" w:space="0" w:color="auto"/>
              <w:left w:val="single" w:sz="4" w:space="0" w:color="auto"/>
              <w:bottom w:val="single" w:sz="4" w:space="0" w:color="auto"/>
              <w:right w:val="single" w:sz="4" w:space="0" w:color="auto"/>
            </w:tcBorders>
            <w:hideMark/>
          </w:tcPr>
          <w:p w14:paraId="36670F9A" w14:textId="77777777" w:rsidR="00640094" w:rsidRPr="00640094" w:rsidRDefault="00640094" w:rsidP="00640094">
            <w:pPr>
              <w:rPr>
                <w:sz w:val="26"/>
                <w:szCs w:val="26"/>
                <w:lang w:eastAsia="ru-RU"/>
              </w:rPr>
            </w:pPr>
            <w:r w:rsidRPr="00640094">
              <w:rPr>
                <w:sz w:val="26"/>
                <w:szCs w:val="26"/>
                <w:lang w:eastAsia="ru-RU"/>
              </w:rPr>
              <w:t>97%</w:t>
            </w:r>
          </w:p>
        </w:tc>
        <w:tc>
          <w:tcPr>
            <w:tcW w:w="1560" w:type="dxa"/>
            <w:tcBorders>
              <w:top w:val="single" w:sz="4" w:space="0" w:color="auto"/>
              <w:left w:val="single" w:sz="4" w:space="0" w:color="auto"/>
              <w:bottom w:val="single" w:sz="4" w:space="0" w:color="auto"/>
              <w:right w:val="single" w:sz="4" w:space="0" w:color="auto"/>
            </w:tcBorders>
            <w:hideMark/>
          </w:tcPr>
          <w:p w14:paraId="2ACE5ADE" w14:textId="77777777" w:rsidR="00640094" w:rsidRPr="00640094" w:rsidRDefault="00640094" w:rsidP="00640094">
            <w:pPr>
              <w:rPr>
                <w:sz w:val="26"/>
                <w:szCs w:val="26"/>
                <w:lang w:eastAsia="ru-RU"/>
              </w:rPr>
            </w:pPr>
            <w:r w:rsidRPr="00640094">
              <w:rPr>
                <w:sz w:val="26"/>
                <w:szCs w:val="26"/>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4980BAE8" w14:textId="77777777" w:rsidR="00640094" w:rsidRPr="00640094" w:rsidRDefault="00640094" w:rsidP="00640094">
            <w:pPr>
              <w:rPr>
                <w:sz w:val="26"/>
                <w:szCs w:val="26"/>
                <w:lang w:eastAsia="ru-RU"/>
              </w:rPr>
            </w:pPr>
            <w:r w:rsidRPr="00640094">
              <w:rPr>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14:paraId="6A8F4253" w14:textId="77777777" w:rsidR="00640094" w:rsidRPr="00640094" w:rsidRDefault="00640094" w:rsidP="00640094">
            <w:pPr>
              <w:rPr>
                <w:sz w:val="26"/>
                <w:szCs w:val="26"/>
                <w:lang w:eastAsia="ru-RU"/>
              </w:rPr>
            </w:pPr>
            <w:r w:rsidRPr="00640094">
              <w:rPr>
                <w:sz w:val="26"/>
                <w:szCs w:val="26"/>
                <w:lang w:eastAsia="ru-RU"/>
              </w:rPr>
              <w:t>45%</w:t>
            </w:r>
          </w:p>
        </w:tc>
        <w:tc>
          <w:tcPr>
            <w:tcW w:w="1241" w:type="dxa"/>
            <w:tcBorders>
              <w:top w:val="single" w:sz="4" w:space="0" w:color="auto"/>
              <w:left w:val="single" w:sz="4" w:space="0" w:color="auto"/>
              <w:bottom w:val="single" w:sz="4" w:space="0" w:color="auto"/>
              <w:right w:val="single" w:sz="4" w:space="0" w:color="auto"/>
            </w:tcBorders>
            <w:hideMark/>
          </w:tcPr>
          <w:p w14:paraId="14F06783" w14:textId="77777777" w:rsidR="00640094" w:rsidRPr="00640094" w:rsidRDefault="00640094" w:rsidP="00640094">
            <w:pPr>
              <w:rPr>
                <w:sz w:val="26"/>
                <w:szCs w:val="26"/>
                <w:lang w:eastAsia="ru-RU"/>
              </w:rPr>
            </w:pPr>
          </w:p>
        </w:tc>
      </w:tr>
      <w:tr w:rsidR="00640094" w:rsidRPr="00640094" w14:paraId="575F9A29" w14:textId="77777777" w:rsidTr="00330225">
        <w:trPr>
          <w:trHeight w:val="816"/>
        </w:trPr>
        <w:tc>
          <w:tcPr>
            <w:tcW w:w="1809" w:type="dxa"/>
            <w:tcBorders>
              <w:top w:val="single" w:sz="4" w:space="0" w:color="auto"/>
              <w:left w:val="single" w:sz="4" w:space="0" w:color="auto"/>
              <w:bottom w:val="single" w:sz="4" w:space="0" w:color="auto"/>
              <w:right w:val="single" w:sz="4" w:space="0" w:color="auto"/>
            </w:tcBorders>
            <w:hideMark/>
          </w:tcPr>
          <w:p w14:paraId="078E857B" w14:textId="77777777" w:rsidR="00640094" w:rsidRPr="00640094" w:rsidRDefault="00640094" w:rsidP="00640094">
            <w:pPr>
              <w:rPr>
                <w:sz w:val="26"/>
                <w:szCs w:val="26"/>
                <w:lang w:eastAsia="ru-RU"/>
              </w:rPr>
            </w:pPr>
            <w:r w:rsidRPr="00640094">
              <w:rPr>
                <w:sz w:val="26"/>
                <w:szCs w:val="26"/>
                <w:lang w:eastAsia="ru-RU"/>
              </w:rPr>
              <w:t>Окружающий мир</w:t>
            </w:r>
          </w:p>
        </w:tc>
        <w:tc>
          <w:tcPr>
            <w:tcW w:w="935" w:type="dxa"/>
            <w:tcBorders>
              <w:top w:val="single" w:sz="4" w:space="0" w:color="auto"/>
              <w:left w:val="single" w:sz="4" w:space="0" w:color="auto"/>
              <w:bottom w:val="single" w:sz="4" w:space="0" w:color="auto"/>
              <w:right w:val="single" w:sz="4" w:space="0" w:color="auto"/>
            </w:tcBorders>
            <w:hideMark/>
          </w:tcPr>
          <w:p w14:paraId="01A37FAD" w14:textId="77777777" w:rsidR="00640094" w:rsidRPr="00640094" w:rsidRDefault="00640094" w:rsidP="00640094">
            <w:pPr>
              <w:rPr>
                <w:sz w:val="26"/>
                <w:szCs w:val="26"/>
                <w:lang w:eastAsia="ru-RU"/>
              </w:rPr>
            </w:pPr>
            <w:r w:rsidRPr="00640094">
              <w:rPr>
                <w:sz w:val="26"/>
                <w:szCs w:val="26"/>
                <w:lang w:eastAsia="ru-RU"/>
              </w:rPr>
              <w:t>4б</w:t>
            </w:r>
          </w:p>
        </w:tc>
        <w:tc>
          <w:tcPr>
            <w:tcW w:w="1333" w:type="dxa"/>
            <w:tcBorders>
              <w:top w:val="single" w:sz="4" w:space="0" w:color="auto"/>
              <w:left w:val="single" w:sz="4" w:space="0" w:color="auto"/>
              <w:bottom w:val="single" w:sz="4" w:space="0" w:color="auto"/>
              <w:right w:val="single" w:sz="4" w:space="0" w:color="auto"/>
            </w:tcBorders>
            <w:hideMark/>
          </w:tcPr>
          <w:p w14:paraId="7865C7F7" w14:textId="77777777" w:rsidR="00640094" w:rsidRPr="00640094" w:rsidRDefault="00640094" w:rsidP="00640094">
            <w:pPr>
              <w:rPr>
                <w:sz w:val="26"/>
                <w:szCs w:val="26"/>
                <w:lang w:eastAsia="ru-RU"/>
              </w:rPr>
            </w:pPr>
            <w:r w:rsidRPr="00640094">
              <w:rPr>
                <w:sz w:val="26"/>
                <w:szCs w:val="26"/>
                <w:lang w:eastAsia="ru-RU"/>
              </w:rPr>
              <w:t>32/32</w:t>
            </w:r>
          </w:p>
        </w:tc>
        <w:tc>
          <w:tcPr>
            <w:tcW w:w="1560" w:type="dxa"/>
            <w:tcBorders>
              <w:top w:val="single" w:sz="4" w:space="0" w:color="auto"/>
              <w:left w:val="single" w:sz="4" w:space="0" w:color="auto"/>
              <w:bottom w:val="single" w:sz="4" w:space="0" w:color="auto"/>
              <w:right w:val="single" w:sz="4" w:space="0" w:color="auto"/>
            </w:tcBorders>
            <w:hideMark/>
          </w:tcPr>
          <w:p w14:paraId="73B550CE" w14:textId="77777777" w:rsidR="00640094" w:rsidRPr="00640094" w:rsidRDefault="00640094" w:rsidP="00640094">
            <w:pPr>
              <w:rPr>
                <w:sz w:val="26"/>
                <w:szCs w:val="26"/>
                <w:lang w:eastAsia="ru-RU"/>
              </w:rPr>
            </w:pPr>
            <w:r w:rsidRPr="00640094">
              <w:rPr>
                <w:sz w:val="26"/>
                <w:szCs w:val="26"/>
                <w:lang w:eastAsia="ru-RU"/>
              </w:rPr>
              <w:t>32</w:t>
            </w:r>
          </w:p>
        </w:tc>
        <w:tc>
          <w:tcPr>
            <w:tcW w:w="1275" w:type="dxa"/>
            <w:tcBorders>
              <w:top w:val="single" w:sz="4" w:space="0" w:color="auto"/>
              <w:left w:val="single" w:sz="4" w:space="0" w:color="auto"/>
              <w:bottom w:val="single" w:sz="4" w:space="0" w:color="auto"/>
              <w:right w:val="single" w:sz="4" w:space="0" w:color="auto"/>
            </w:tcBorders>
            <w:hideMark/>
          </w:tcPr>
          <w:p w14:paraId="0DE9E0CE" w14:textId="77777777" w:rsidR="00640094" w:rsidRPr="00640094" w:rsidRDefault="00640094" w:rsidP="00640094">
            <w:pPr>
              <w:rPr>
                <w:sz w:val="26"/>
                <w:szCs w:val="26"/>
                <w:lang w:eastAsia="ru-RU"/>
              </w:rPr>
            </w:pPr>
            <w:r w:rsidRPr="00640094">
              <w:rPr>
                <w:sz w:val="26"/>
                <w:szCs w:val="26"/>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14:paraId="6061FCF3" w14:textId="77777777" w:rsidR="00640094" w:rsidRPr="00640094" w:rsidRDefault="00640094" w:rsidP="00640094">
            <w:pPr>
              <w:rPr>
                <w:sz w:val="26"/>
                <w:szCs w:val="26"/>
                <w:lang w:eastAsia="ru-RU"/>
              </w:rPr>
            </w:pPr>
            <w:r w:rsidRPr="00640094">
              <w:rPr>
                <w:sz w:val="26"/>
                <w:szCs w:val="26"/>
                <w:lang w:eastAsia="ru-RU"/>
              </w:rPr>
              <w:t>9</w:t>
            </w:r>
          </w:p>
        </w:tc>
        <w:tc>
          <w:tcPr>
            <w:tcW w:w="1241" w:type="dxa"/>
            <w:tcBorders>
              <w:top w:val="single" w:sz="4" w:space="0" w:color="auto"/>
              <w:left w:val="single" w:sz="4" w:space="0" w:color="auto"/>
              <w:bottom w:val="single" w:sz="4" w:space="0" w:color="auto"/>
              <w:right w:val="single" w:sz="4" w:space="0" w:color="auto"/>
            </w:tcBorders>
            <w:hideMark/>
          </w:tcPr>
          <w:p w14:paraId="2A31E65F" w14:textId="77777777" w:rsidR="00640094" w:rsidRPr="00640094" w:rsidRDefault="00640094" w:rsidP="00640094">
            <w:pPr>
              <w:rPr>
                <w:sz w:val="26"/>
                <w:szCs w:val="26"/>
                <w:lang w:eastAsia="ru-RU"/>
              </w:rPr>
            </w:pPr>
            <w:r w:rsidRPr="00640094">
              <w:rPr>
                <w:sz w:val="26"/>
                <w:szCs w:val="26"/>
                <w:lang w:eastAsia="ru-RU"/>
              </w:rPr>
              <w:t>5</w:t>
            </w:r>
          </w:p>
        </w:tc>
      </w:tr>
      <w:tr w:rsidR="00640094" w:rsidRPr="00640094" w14:paraId="2BCCFC86" w14:textId="77777777" w:rsidTr="00330225">
        <w:tc>
          <w:tcPr>
            <w:tcW w:w="1809" w:type="dxa"/>
            <w:tcBorders>
              <w:top w:val="single" w:sz="4" w:space="0" w:color="auto"/>
              <w:left w:val="single" w:sz="4" w:space="0" w:color="auto"/>
              <w:bottom w:val="single" w:sz="4" w:space="0" w:color="auto"/>
              <w:right w:val="single" w:sz="4" w:space="0" w:color="auto"/>
            </w:tcBorders>
            <w:hideMark/>
          </w:tcPr>
          <w:p w14:paraId="09A9F3F6" w14:textId="77777777" w:rsidR="00640094" w:rsidRPr="00640094" w:rsidRDefault="00640094" w:rsidP="00640094">
            <w:pPr>
              <w:rPr>
                <w:sz w:val="26"/>
                <w:szCs w:val="26"/>
                <w:lang w:eastAsia="ru-RU"/>
              </w:rPr>
            </w:pPr>
            <w:r w:rsidRPr="00640094">
              <w:rPr>
                <w:sz w:val="26"/>
                <w:szCs w:val="26"/>
                <w:lang w:eastAsia="ru-RU"/>
              </w:rPr>
              <w:t>Процент</w:t>
            </w:r>
          </w:p>
        </w:tc>
        <w:tc>
          <w:tcPr>
            <w:tcW w:w="935" w:type="dxa"/>
            <w:tcBorders>
              <w:top w:val="single" w:sz="4" w:space="0" w:color="auto"/>
              <w:left w:val="single" w:sz="4" w:space="0" w:color="auto"/>
              <w:bottom w:val="single" w:sz="4" w:space="0" w:color="auto"/>
              <w:right w:val="single" w:sz="4" w:space="0" w:color="auto"/>
            </w:tcBorders>
            <w:hideMark/>
          </w:tcPr>
          <w:p w14:paraId="5800C868" w14:textId="77777777" w:rsidR="00640094" w:rsidRPr="00640094" w:rsidRDefault="00640094" w:rsidP="00640094">
            <w:pPr>
              <w:rPr>
                <w:sz w:val="26"/>
                <w:szCs w:val="26"/>
                <w:lang w:eastAsia="ru-RU"/>
              </w:rPr>
            </w:pPr>
          </w:p>
        </w:tc>
        <w:tc>
          <w:tcPr>
            <w:tcW w:w="1333" w:type="dxa"/>
            <w:tcBorders>
              <w:top w:val="single" w:sz="4" w:space="0" w:color="auto"/>
              <w:left w:val="single" w:sz="4" w:space="0" w:color="auto"/>
              <w:bottom w:val="single" w:sz="4" w:space="0" w:color="auto"/>
              <w:right w:val="single" w:sz="4" w:space="0" w:color="auto"/>
            </w:tcBorders>
            <w:hideMark/>
          </w:tcPr>
          <w:p w14:paraId="311525C8" w14:textId="77777777" w:rsidR="00640094" w:rsidRPr="00640094" w:rsidRDefault="00640094" w:rsidP="00640094">
            <w:pPr>
              <w:rPr>
                <w:sz w:val="26"/>
                <w:szCs w:val="26"/>
                <w:lang w:eastAsia="ru-RU"/>
              </w:rPr>
            </w:pPr>
            <w:r w:rsidRPr="00640094">
              <w:rPr>
                <w:sz w:val="26"/>
                <w:szCs w:val="26"/>
                <w:lang w:eastAsia="ru-RU"/>
              </w:rPr>
              <w:t>100%</w:t>
            </w:r>
          </w:p>
        </w:tc>
        <w:tc>
          <w:tcPr>
            <w:tcW w:w="1560" w:type="dxa"/>
            <w:tcBorders>
              <w:top w:val="single" w:sz="4" w:space="0" w:color="auto"/>
              <w:left w:val="single" w:sz="4" w:space="0" w:color="auto"/>
              <w:bottom w:val="single" w:sz="4" w:space="0" w:color="auto"/>
              <w:right w:val="single" w:sz="4" w:space="0" w:color="auto"/>
            </w:tcBorders>
            <w:hideMark/>
          </w:tcPr>
          <w:p w14:paraId="135747FE" w14:textId="77777777" w:rsidR="00640094" w:rsidRPr="00640094" w:rsidRDefault="00640094" w:rsidP="00640094">
            <w:pPr>
              <w:rPr>
                <w:sz w:val="26"/>
                <w:szCs w:val="26"/>
                <w:lang w:eastAsia="ru-RU"/>
              </w:rPr>
            </w:pPr>
            <w:r w:rsidRPr="00640094">
              <w:rPr>
                <w:sz w:val="26"/>
                <w:szCs w:val="26"/>
                <w:lang w:eastAsia="ru-RU"/>
              </w:rPr>
              <w:t>100%</w:t>
            </w:r>
          </w:p>
        </w:tc>
        <w:tc>
          <w:tcPr>
            <w:tcW w:w="1275" w:type="dxa"/>
            <w:tcBorders>
              <w:top w:val="single" w:sz="4" w:space="0" w:color="auto"/>
              <w:left w:val="single" w:sz="4" w:space="0" w:color="auto"/>
              <w:bottom w:val="single" w:sz="4" w:space="0" w:color="auto"/>
              <w:right w:val="single" w:sz="4" w:space="0" w:color="auto"/>
            </w:tcBorders>
            <w:hideMark/>
          </w:tcPr>
          <w:p w14:paraId="1671A90D" w14:textId="77777777" w:rsidR="00640094" w:rsidRPr="00640094" w:rsidRDefault="00640094" w:rsidP="00640094">
            <w:pPr>
              <w:rPr>
                <w:sz w:val="26"/>
                <w:szCs w:val="26"/>
                <w:lang w:eastAsia="ru-RU"/>
              </w:rPr>
            </w:pPr>
            <w:r w:rsidRPr="00640094">
              <w:rPr>
                <w:sz w:val="26"/>
                <w:szCs w:val="26"/>
                <w:lang w:eastAsia="ru-RU"/>
              </w:rPr>
              <w:t>0%</w:t>
            </w:r>
          </w:p>
        </w:tc>
        <w:tc>
          <w:tcPr>
            <w:tcW w:w="1418" w:type="dxa"/>
            <w:tcBorders>
              <w:top w:val="single" w:sz="4" w:space="0" w:color="auto"/>
              <w:left w:val="single" w:sz="4" w:space="0" w:color="auto"/>
              <w:bottom w:val="single" w:sz="4" w:space="0" w:color="auto"/>
              <w:right w:val="single" w:sz="4" w:space="0" w:color="auto"/>
            </w:tcBorders>
            <w:hideMark/>
          </w:tcPr>
          <w:p w14:paraId="216F2008" w14:textId="77777777" w:rsidR="00640094" w:rsidRPr="00640094" w:rsidRDefault="00640094" w:rsidP="00640094">
            <w:pPr>
              <w:rPr>
                <w:sz w:val="26"/>
                <w:szCs w:val="26"/>
                <w:lang w:eastAsia="ru-RU"/>
              </w:rPr>
            </w:pPr>
            <w:r w:rsidRPr="00640094">
              <w:rPr>
                <w:sz w:val="26"/>
                <w:szCs w:val="26"/>
                <w:lang w:eastAsia="ru-RU"/>
              </w:rPr>
              <w:t>28%</w:t>
            </w:r>
          </w:p>
        </w:tc>
        <w:tc>
          <w:tcPr>
            <w:tcW w:w="1241" w:type="dxa"/>
            <w:tcBorders>
              <w:top w:val="single" w:sz="4" w:space="0" w:color="auto"/>
              <w:left w:val="single" w:sz="4" w:space="0" w:color="auto"/>
              <w:bottom w:val="single" w:sz="4" w:space="0" w:color="auto"/>
              <w:right w:val="single" w:sz="4" w:space="0" w:color="auto"/>
            </w:tcBorders>
            <w:hideMark/>
          </w:tcPr>
          <w:p w14:paraId="3F2C913F" w14:textId="77777777" w:rsidR="00640094" w:rsidRPr="00640094" w:rsidRDefault="00640094" w:rsidP="00640094">
            <w:pPr>
              <w:rPr>
                <w:sz w:val="26"/>
                <w:szCs w:val="26"/>
                <w:lang w:eastAsia="ru-RU"/>
              </w:rPr>
            </w:pPr>
          </w:p>
        </w:tc>
      </w:tr>
      <w:tr w:rsidR="00640094" w:rsidRPr="00640094" w14:paraId="7041365E" w14:textId="77777777" w:rsidTr="00330225">
        <w:tc>
          <w:tcPr>
            <w:tcW w:w="1809" w:type="dxa"/>
            <w:tcBorders>
              <w:top w:val="single" w:sz="4" w:space="0" w:color="auto"/>
              <w:left w:val="single" w:sz="4" w:space="0" w:color="auto"/>
              <w:bottom w:val="single" w:sz="4" w:space="0" w:color="auto"/>
              <w:right w:val="single" w:sz="4" w:space="0" w:color="auto"/>
            </w:tcBorders>
            <w:hideMark/>
          </w:tcPr>
          <w:p w14:paraId="720063F6" w14:textId="77777777" w:rsidR="00640094" w:rsidRPr="00640094" w:rsidRDefault="00640094" w:rsidP="00640094">
            <w:pPr>
              <w:rPr>
                <w:b/>
                <w:sz w:val="26"/>
                <w:szCs w:val="26"/>
                <w:lang w:eastAsia="ru-RU"/>
              </w:rPr>
            </w:pPr>
            <w:r w:rsidRPr="00640094">
              <w:rPr>
                <w:b/>
                <w:sz w:val="26"/>
                <w:szCs w:val="26"/>
                <w:lang w:eastAsia="ru-RU"/>
              </w:rPr>
              <w:t>Итого</w:t>
            </w:r>
          </w:p>
        </w:tc>
        <w:tc>
          <w:tcPr>
            <w:tcW w:w="935" w:type="dxa"/>
            <w:tcBorders>
              <w:top w:val="single" w:sz="4" w:space="0" w:color="auto"/>
              <w:left w:val="single" w:sz="4" w:space="0" w:color="auto"/>
              <w:bottom w:val="single" w:sz="4" w:space="0" w:color="auto"/>
              <w:right w:val="single" w:sz="4" w:space="0" w:color="auto"/>
            </w:tcBorders>
          </w:tcPr>
          <w:p w14:paraId="1407D8EB" w14:textId="77777777" w:rsidR="00640094" w:rsidRPr="00640094" w:rsidRDefault="00640094" w:rsidP="00640094">
            <w:pPr>
              <w:rPr>
                <w:sz w:val="26"/>
                <w:szCs w:val="26"/>
                <w:lang w:eastAsia="ru-RU"/>
              </w:rPr>
            </w:pPr>
          </w:p>
        </w:tc>
        <w:tc>
          <w:tcPr>
            <w:tcW w:w="1333" w:type="dxa"/>
            <w:tcBorders>
              <w:top w:val="single" w:sz="4" w:space="0" w:color="auto"/>
              <w:left w:val="single" w:sz="4" w:space="0" w:color="auto"/>
              <w:bottom w:val="single" w:sz="4" w:space="0" w:color="auto"/>
              <w:right w:val="single" w:sz="4" w:space="0" w:color="auto"/>
            </w:tcBorders>
            <w:hideMark/>
          </w:tcPr>
          <w:p w14:paraId="0C196F4A" w14:textId="77777777" w:rsidR="00640094" w:rsidRPr="00640094" w:rsidRDefault="00640094" w:rsidP="00640094">
            <w:pPr>
              <w:rPr>
                <w:b/>
                <w:sz w:val="26"/>
                <w:szCs w:val="26"/>
                <w:lang w:eastAsia="ru-RU"/>
              </w:rPr>
            </w:pPr>
            <w:r w:rsidRPr="00640094">
              <w:rPr>
                <w:b/>
                <w:sz w:val="26"/>
                <w:szCs w:val="26"/>
                <w:lang w:eastAsia="ru-RU"/>
              </w:rPr>
              <w:t>96/93</w:t>
            </w:r>
          </w:p>
        </w:tc>
        <w:tc>
          <w:tcPr>
            <w:tcW w:w="1560" w:type="dxa"/>
            <w:tcBorders>
              <w:top w:val="single" w:sz="4" w:space="0" w:color="auto"/>
              <w:left w:val="single" w:sz="4" w:space="0" w:color="auto"/>
              <w:bottom w:val="single" w:sz="4" w:space="0" w:color="auto"/>
              <w:right w:val="single" w:sz="4" w:space="0" w:color="auto"/>
            </w:tcBorders>
            <w:hideMark/>
          </w:tcPr>
          <w:p w14:paraId="46CF1B09" w14:textId="77777777" w:rsidR="00640094" w:rsidRPr="00640094" w:rsidRDefault="00640094" w:rsidP="00640094">
            <w:pPr>
              <w:rPr>
                <w:b/>
                <w:sz w:val="26"/>
                <w:szCs w:val="26"/>
                <w:lang w:eastAsia="ru-RU"/>
              </w:rPr>
            </w:pPr>
            <w:r w:rsidRPr="00640094">
              <w:rPr>
                <w:b/>
                <w:sz w:val="26"/>
                <w:szCs w:val="26"/>
                <w:lang w:eastAsia="ru-RU"/>
              </w:rPr>
              <w:t>93/100%</w:t>
            </w:r>
          </w:p>
        </w:tc>
        <w:tc>
          <w:tcPr>
            <w:tcW w:w="1275" w:type="dxa"/>
            <w:tcBorders>
              <w:top w:val="single" w:sz="4" w:space="0" w:color="auto"/>
              <w:left w:val="single" w:sz="4" w:space="0" w:color="auto"/>
              <w:bottom w:val="single" w:sz="4" w:space="0" w:color="auto"/>
              <w:right w:val="single" w:sz="4" w:space="0" w:color="auto"/>
            </w:tcBorders>
            <w:hideMark/>
          </w:tcPr>
          <w:p w14:paraId="124D081B" w14:textId="77777777" w:rsidR="00640094" w:rsidRPr="00640094" w:rsidRDefault="00640094" w:rsidP="00640094">
            <w:pPr>
              <w:rPr>
                <w:b/>
                <w:sz w:val="26"/>
                <w:szCs w:val="26"/>
                <w:lang w:eastAsia="ru-RU"/>
              </w:rPr>
            </w:pPr>
            <w:r w:rsidRPr="00640094">
              <w:rPr>
                <w:b/>
                <w:sz w:val="26"/>
                <w:szCs w:val="26"/>
                <w:lang w:eastAsia="ru-RU"/>
              </w:rPr>
              <w:t>0/0</w:t>
            </w:r>
          </w:p>
        </w:tc>
        <w:tc>
          <w:tcPr>
            <w:tcW w:w="1418" w:type="dxa"/>
            <w:tcBorders>
              <w:top w:val="single" w:sz="4" w:space="0" w:color="auto"/>
              <w:left w:val="single" w:sz="4" w:space="0" w:color="auto"/>
              <w:bottom w:val="single" w:sz="4" w:space="0" w:color="auto"/>
              <w:right w:val="single" w:sz="4" w:space="0" w:color="auto"/>
            </w:tcBorders>
            <w:hideMark/>
          </w:tcPr>
          <w:p w14:paraId="303CB380" w14:textId="77777777" w:rsidR="00640094" w:rsidRPr="00640094" w:rsidRDefault="00640094" w:rsidP="00640094">
            <w:pPr>
              <w:rPr>
                <w:b/>
                <w:sz w:val="26"/>
                <w:szCs w:val="26"/>
                <w:lang w:eastAsia="ru-RU"/>
              </w:rPr>
            </w:pPr>
            <w:r w:rsidRPr="00640094">
              <w:rPr>
                <w:b/>
                <w:sz w:val="26"/>
                <w:szCs w:val="26"/>
                <w:lang w:eastAsia="ru-RU"/>
              </w:rPr>
              <w:t>25/27%</w:t>
            </w:r>
          </w:p>
        </w:tc>
        <w:tc>
          <w:tcPr>
            <w:tcW w:w="1241" w:type="dxa"/>
            <w:tcBorders>
              <w:top w:val="single" w:sz="4" w:space="0" w:color="auto"/>
              <w:left w:val="single" w:sz="4" w:space="0" w:color="auto"/>
              <w:bottom w:val="single" w:sz="4" w:space="0" w:color="auto"/>
              <w:right w:val="single" w:sz="4" w:space="0" w:color="auto"/>
            </w:tcBorders>
            <w:hideMark/>
          </w:tcPr>
          <w:p w14:paraId="23BEF81D" w14:textId="77777777" w:rsidR="00640094" w:rsidRPr="00640094" w:rsidRDefault="00640094" w:rsidP="00640094">
            <w:pPr>
              <w:rPr>
                <w:b/>
                <w:sz w:val="26"/>
                <w:szCs w:val="26"/>
                <w:lang w:eastAsia="ru-RU"/>
              </w:rPr>
            </w:pPr>
            <w:r w:rsidRPr="00640094">
              <w:rPr>
                <w:b/>
                <w:sz w:val="26"/>
                <w:szCs w:val="26"/>
                <w:lang w:eastAsia="ru-RU"/>
              </w:rPr>
              <w:t>5,0</w:t>
            </w:r>
          </w:p>
        </w:tc>
      </w:tr>
    </w:tbl>
    <w:p w14:paraId="10CF9914" w14:textId="77777777" w:rsidR="00640094" w:rsidRPr="00640094" w:rsidRDefault="00640094" w:rsidP="00640094">
      <w:pPr>
        <w:spacing w:after="0" w:line="240" w:lineRule="auto"/>
        <w:rPr>
          <w:rFonts w:ascii="Times New Roman" w:eastAsia="Times New Roman" w:hAnsi="Times New Roman" w:cs="Times New Roman"/>
          <w:sz w:val="26"/>
          <w:szCs w:val="26"/>
          <w:lang w:eastAsia="ru-RU"/>
        </w:rPr>
      </w:pPr>
    </w:p>
    <w:p w14:paraId="4778B672" w14:textId="77777777" w:rsidR="00640094" w:rsidRPr="00E52AB4" w:rsidRDefault="00640094" w:rsidP="00E52AB4">
      <w:pPr>
        <w:spacing w:after="0" w:line="360" w:lineRule="auto"/>
        <w:ind w:firstLine="709"/>
        <w:rPr>
          <w:rFonts w:ascii="Times New Roman" w:hAnsi="Times New Roman" w:cs="Times New Roman"/>
          <w:sz w:val="28"/>
          <w:szCs w:val="28"/>
        </w:rPr>
      </w:pPr>
    </w:p>
    <w:sectPr w:rsidR="00640094" w:rsidRPr="00E52AB4" w:rsidSect="009E39E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0"/>
        </w:tabs>
        <w:ind w:left="1288" w:hanging="360"/>
      </w:pPr>
    </w:lvl>
    <w:lvl w:ilvl="1">
      <w:start w:val="1"/>
      <w:numFmt w:val="lowerLetter"/>
      <w:lvlText w:val="%2."/>
      <w:lvlJc w:val="left"/>
      <w:pPr>
        <w:tabs>
          <w:tab w:val="num" w:pos="0"/>
        </w:tabs>
        <w:ind w:left="2008" w:hanging="360"/>
      </w:pPr>
    </w:lvl>
    <w:lvl w:ilvl="2">
      <w:start w:val="1"/>
      <w:numFmt w:val="lowerRoman"/>
      <w:lvlText w:val="%3."/>
      <w:lvlJc w:val="right"/>
      <w:pPr>
        <w:tabs>
          <w:tab w:val="num" w:pos="0"/>
        </w:tabs>
        <w:ind w:left="2728" w:hanging="180"/>
      </w:pPr>
    </w:lvl>
    <w:lvl w:ilvl="3">
      <w:start w:val="1"/>
      <w:numFmt w:val="decimal"/>
      <w:lvlText w:val="%4."/>
      <w:lvlJc w:val="left"/>
      <w:pPr>
        <w:tabs>
          <w:tab w:val="num" w:pos="0"/>
        </w:tabs>
        <w:ind w:left="3448" w:hanging="360"/>
      </w:pPr>
    </w:lvl>
    <w:lvl w:ilvl="4">
      <w:start w:val="1"/>
      <w:numFmt w:val="lowerLetter"/>
      <w:lvlText w:val="%5."/>
      <w:lvlJc w:val="left"/>
      <w:pPr>
        <w:tabs>
          <w:tab w:val="num" w:pos="0"/>
        </w:tabs>
        <w:ind w:left="4168" w:hanging="360"/>
      </w:pPr>
    </w:lvl>
    <w:lvl w:ilvl="5">
      <w:start w:val="1"/>
      <w:numFmt w:val="lowerRoman"/>
      <w:lvlText w:val="%6."/>
      <w:lvlJc w:val="right"/>
      <w:pPr>
        <w:tabs>
          <w:tab w:val="num" w:pos="0"/>
        </w:tabs>
        <w:ind w:left="4888" w:hanging="180"/>
      </w:pPr>
    </w:lvl>
    <w:lvl w:ilvl="6">
      <w:start w:val="1"/>
      <w:numFmt w:val="decimal"/>
      <w:lvlText w:val="%7."/>
      <w:lvlJc w:val="left"/>
      <w:pPr>
        <w:tabs>
          <w:tab w:val="num" w:pos="0"/>
        </w:tabs>
        <w:ind w:left="5608" w:hanging="360"/>
      </w:pPr>
    </w:lvl>
    <w:lvl w:ilvl="7">
      <w:start w:val="1"/>
      <w:numFmt w:val="lowerLetter"/>
      <w:lvlText w:val="%8."/>
      <w:lvlJc w:val="left"/>
      <w:pPr>
        <w:tabs>
          <w:tab w:val="num" w:pos="0"/>
        </w:tabs>
        <w:ind w:left="6328" w:hanging="360"/>
      </w:pPr>
    </w:lvl>
    <w:lvl w:ilvl="8">
      <w:start w:val="1"/>
      <w:numFmt w:val="lowerRoman"/>
      <w:lvlText w:val="%9."/>
      <w:lvlJc w:val="right"/>
      <w:pPr>
        <w:tabs>
          <w:tab w:val="num" w:pos="0"/>
        </w:tabs>
        <w:ind w:left="70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536"/>
    <w:rsid w:val="000868A4"/>
    <w:rsid w:val="001125F2"/>
    <w:rsid w:val="001335D5"/>
    <w:rsid w:val="00142C21"/>
    <w:rsid w:val="001B6C41"/>
    <w:rsid w:val="00226F29"/>
    <w:rsid w:val="00244CA5"/>
    <w:rsid w:val="002D004F"/>
    <w:rsid w:val="0033018B"/>
    <w:rsid w:val="00340A2B"/>
    <w:rsid w:val="00372CA2"/>
    <w:rsid w:val="0037515E"/>
    <w:rsid w:val="00402371"/>
    <w:rsid w:val="00430D4C"/>
    <w:rsid w:val="00461AB8"/>
    <w:rsid w:val="004634DB"/>
    <w:rsid w:val="00463FA8"/>
    <w:rsid w:val="00473F1A"/>
    <w:rsid w:val="004F40E9"/>
    <w:rsid w:val="004F61DB"/>
    <w:rsid w:val="0057727D"/>
    <w:rsid w:val="005C3BA3"/>
    <w:rsid w:val="00640094"/>
    <w:rsid w:val="00643524"/>
    <w:rsid w:val="00674161"/>
    <w:rsid w:val="007307EC"/>
    <w:rsid w:val="00755D9E"/>
    <w:rsid w:val="007971C5"/>
    <w:rsid w:val="007B0536"/>
    <w:rsid w:val="007C1AB9"/>
    <w:rsid w:val="008139A3"/>
    <w:rsid w:val="00883741"/>
    <w:rsid w:val="008B7CD5"/>
    <w:rsid w:val="00945B7F"/>
    <w:rsid w:val="0095508A"/>
    <w:rsid w:val="00980B6C"/>
    <w:rsid w:val="009C34D2"/>
    <w:rsid w:val="009E39E2"/>
    <w:rsid w:val="00A57077"/>
    <w:rsid w:val="00AF00F8"/>
    <w:rsid w:val="00AF5CAF"/>
    <w:rsid w:val="00AF6B47"/>
    <w:rsid w:val="00B0163D"/>
    <w:rsid w:val="00B40A83"/>
    <w:rsid w:val="00B66019"/>
    <w:rsid w:val="00BD7B27"/>
    <w:rsid w:val="00BE3CC0"/>
    <w:rsid w:val="00C54BB9"/>
    <w:rsid w:val="00CB026B"/>
    <w:rsid w:val="00D449E8"/>
    <w:rsid w:val="00D646AA"/>
    <w:rsid w:val="00D7211E"/>
    <w:rsid w:val="00D77BFE"/>
    <w:rsid w:val="00E52AB4"/>
    <w:rsid w:val="00E8401A"/>
    <w:rsid w:val="00EC176D"/>
    <w:rsid w:val="00F0730E"/>
    <w:rsid w:val="00F17948"/>
    <w:rsid w:val="00FE7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92EAE"/>
  <w15:docId w15:val="{0D2B998B-0D54-4326-A4C4-72E0F372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4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5F2"/>
    <w:pPr>
      <w:spacing w:after="0" w:line="240" w:lineRule="auto"/>
    </w:pPr>
  </w:style>
  <w:style w:type="paragraph" w:styleId="a4">
    <w:name w:val="Balloon Text"/>
    <w:basedOn w:val="a"/>
    <w:link w:val="a5"/>
    <w:uiPriority w:val="99"/>
    <w:semiHidden/>
    <w:unhideWhenUsed/>
    <w:rsid w:val="001335D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335D5"/>
    <w:rPr>
      <w:rFonts w:ascii="Tahoma" w:hAnsi="Tahoma" w:cs="Tahoma"/>
      <w:sz w:val="16"/>
      <w:szCs w:val="16"/>
    </w:rPr>
  </w:style>
  <w:style w:type="table" w:styleId="a6">
    <w:name w:val="Table Grid"/>
    <w:basedOn w:val="a1"/>
    <w:uiPriority w:val="59"/>
    <w:rsid w:val="0081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449E8"/>
    <w:pPr>
      <w:ind w:left="720"/>
      <w:contextualSpacing/>
    </w:pPr>
  </w:style>
  <w:style w:type="table" w:customStyle="1" w:styleId="1">
    <w:name w:val="Сетка таблицы1"/>
    <w:basedOn w:val="a1"/>
    <w:next w:val="a6"/>
    <w:uiPriority w:val="59"/>
    <w:rsid w:val="0064009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1E190-AAB1-4DAB-8868-A6585977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Яков Лоренц</cp:lastModifiedBy>
  <cp:revision>4</cp:revision>
  <dcterms:created xsi:type="dcterms:W3CDTF">2021-10-09T15:12:00Z</dcterms:created>
  <dcterms:modified xsi:type="dcterms:W3CDTF">2021-10-09T15:27:00Z</dcterms:modified>
</cp:coreProperties>
</file>