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53" w:rsidRDefault="00F21B53" w:rsidP="00F21B53">
      <w:pPr>
        <w:spacing w:before="75" w:after="270" w:line="240" w:lineRule="auto"/>
        <w:jc w:val="both"/>
        <w:outlineLvl w:val="1"/>
        <w:rPr>
          <w:rFonts w:ascii="pf_din_text_cond_prolight" w:eastAsia="Times New Roman" w:hAnsi="pf_din_text_cond_prolight" w:cs="Times New Roman"/>
          <w:caps/>
          <w:color w:val="2F3032"/>
          <w:sz w:val="33"/>
          <w:szCs w:val="33"/>
          <w:lang w:eastAsia="ru-RU"/>
        </w:rPr>
      </w:pPr>
    </w:p>
    <w:p w:rsidR="00F21B53" w:rsidRPr="00F21B53" w:rsidRDefault="00F21B53" w:rsidP="00F21B53">
      <w:pPr>
        <w:spacing w:before="75" w:after="270" w:line="240" w:lineRule="auto"/>
        <w:jc w:val="center"/>
        <w:outlineLvl w:val="1"/>
        <w:rPr>
          <w:rFonts w:ascii="pf_din_text_cond_prolight" w:eastAsia="Times New Roman" w:hAnsi="pf_din_text_cond_prolight" w:cs="Times New Roman"/>
          <w:caps/>
          <w:color w:val="2F3032"/>
          <w:sz w:val="33"/>
          <w:szCs w:val="33"/>
          <w:lang w:eastAsia="ru-RU"/>
        </w:rPr>
      </w:pPr>
      <w:r>
        <w:rPr>
          <w:rFonts w:ascii="pf_din_text_cond_prolight" w:eastAsia="Times New Roman" w:hAnsi="pf_din_text_cond_prolight" w:cs="Times New Roman"/>
          <w:caps/>
          <w:color w:val="2F3032"/>
          <w:sz w:val="33"/>
          <w:szCs w:val="33"/>
          <w:lang w:eastAsia="ru-RU"/>
        </w:rPr>
        <w:t>Межпредметная интеграция при проведении уроков Окружающего мира и уроков Орксэ</w:t>
      </w:r>
    </w:p>
    <w:p w:rsidR="00F21B53" w:rsidRPr="00F21B53" w:rsidRDefault="00F21B53" w:rsidP="00F21B53">
      <w:pPr>
        <w:spacing w:after="0"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Духовно - нравственное воспитание и развитие подрастающего поколения – грандиозная задача, которая стоит перед всей страной. Но если решать вопрос о том, как собственно система общего образования должна вносить свою лепту в решение данной задачи, то следует не просто вводить в расписание учебный предмет «ОРКСЭ», а создавать в каждой школе особый уклад жизнедеятельности и общения детей и взрослых, особую предметную среду и атмосферу. Вся жизнь школы, все занятия, урочные и внеурочные, должны быть наполнены духовным смыслом, должны ориентировать на высокие нравственные цели и идеалы. Причем не только детей, но и педагогов, и родителей. Ведь «кто собой не </w:t>
      </w:r>
      <w:proofErr w:type="spellStart"/>
      <w:r w:rsidRPr="00F21B53">
        <w:rPr>
          <w:rFonts w:ascii="Times New Roman" w:eastAsia="Times New Roman" w:hAnsi="Times New Roman" w:cs="Times New Roman"/>
          <w:color w:val="000000"/>
          <w:sz w:val="27"/>
          <w:szCs w:val="27"/>
          <w:lang w:eastAsia="ru-RU"/>
        </w:rPr>
        <w:t>управит</w:t>
      </w:r>
      <w:proofErr w:type="spellEnd"/>
      <w:r w:rsidRPr="00F21B53">
        <w:rPr>
          <w:rFonts w:ascii="Times New Roman" w:eastAsia="Times New Roman" w:hAnsi="Times New Roman" w:cs="Times New Roman"/>
          <w:color w:val="000000"/>
          <w:sz w:val="27"/>
          <w:szCs w:val="27"/>
          <w:lang w:eastAsia="ru-RU"/>
        </w:rPr>
        <w:t xml:space="preserve">, тот и других не наставит». И, конечно, все школьные дисциплины должны в рамках своей специфики решать ту же задачу, что и курс «ОРКСЭ». Вот почему реализация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двух курсов - «Окружающий мир» и «Основы религиозных культур и светской этики» - является одним из важных условий эффективности работы учителя, перед которым и требованиями ФГОС НОО, и его собственной профессиональной педагогической позицией поставлена задача духовно-нравственного развития личности младших школьников. Рассмотрим те общие положения, которые обеспечивают внутреннюю содержательную </w:t>
      </w:r>
      <w:proofErr w:type="spellStart"/>
      <w:r w:rsidRPr="00F21B53">
        <w:rPr>
          <w:rFonts w:ascii="Times New Roman" w:eastAsia="Times New Roman" w:hAnsi="Times New Roman" w:cs="Times New Roman"/>
          <w:color w:val="000000"/>
          <w:sz w:val="27"/>
          <w:szCs w:val="27"/>
          <w:lang w:eastAsia="ru-RU"/>
        </w:rPr>
        <w:t>взаимоподдержку</w:t>
      </w:r>
      <w:proofErr w:type="spellEnd"/>
      <w:r w:rsidRPr="00F21B53">
        <w:rPr>
          <w:rFonts w:ascii="Times New Roman" w:eastAsia="Times New Roman" w:hAnsi="Times New Roman" w:cs="Times New Roman"/>
          <w:color w:val="000000"/>
          <w:sz w:val="27"/>
          <w:szCs w:val="27"/>
          <w:lang w:eastAsia="ru-RU"/>
        </w:rPr>
        <w:t xml:space="preserve"> обеих дисциплин в общем учебно-воспитательном пространстве начальной школы.</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1. Введение в обязательную инвариантную часть основной образовательной программы начального общего образования учебного предмета «Основы религиозных культур и светской этики» стало ответом на актуальную для современного российского общества в целом и для системы образования в частности социальную потребность использовать в работе с детьми богатейший по своей нравственной сути педагогический потенциал духовной культуры народов России, сформированный под воздействием четырёх мировых религиозных традиций – христианства (православия</w:t>
      </w:r>
      <w:r>
        <w:rPr>
          <w:rFonts w:ascii="Times New Roman" w:eastAsia="Times New Roman" w:hAnsi="Times New Roman" w:cs="Times New Roman"/>
          <w:color w:val="000000"/>
          <w:sz w:val="27"/>
          <w:szCs w:val="27"/>
          <w:lang w:eastAsia="ru-RU"/>
        </w:rPr>
        <w:t>), ислама, буддизма, иудаизма</w:t>
      </w:r>
      <w:bookmarkStart w:id="0" w:name="_GoBack"/>
      <w:bookmarkEnd w:id="0"/>
      <w:r w:rsidRPr="00F21B53">
        <w:rPr>
          <w:rFonts w:ascii="Times New Roman" w:eastAsia="Times New Roman" w:hAnsi="Times New Roman" w:cs="Times New Roman"/>
          <w:color w:val="000000"/>
          <w:sz w:val="27"/>
          <w:szCs w:val="27"/>
          <w:lang w:eastAsia="ru-RU"/>
        </w:rPr>
        <w:t xml:space="preserve">. Эти традиции, выступая </w:t>
      </w:r>
      <w:proofErr w:type="spellStart"/>
      <w:r w:rsidRPr="00F21B53">
        <w:rPr>
          <w:rFonts w:ascii="Times New Roman" w:eastAsia="Times New Roman" w:hAnsi="Times New Roman" w:cs="Times New Roman"/>
          <w:color w:val="000000"/>
          <w:sz w:val="27"/>
          <w:szCs w:val="27"/>
          <w:lang w:eastAsia="ru-RU"/>
        </w:rPr>
        <w:t>системоообразующим</w:t>
      </w:r>
      <w:proofErr w:type="spellEnd"/>
      <w:r w:rsidRPr="00F21B53">
        <w:rPr>
          <w:rFonts w:ascii="Times New Roman" w:eastAsia="Times New Roman" w:hAnsi="Times New Roman" w:cs="Times New Roman"/>
          <w:color w:val="000000"/>
          <w:sz w:val="27"/>
          <w:szCs w:val="27"/>
          <w:lang w:eastAsia="ru-RU"/>
        </w:rPr>
        <w:t xml:space="preserve"> фактором для </w:t>
      </w:r>
      <w:proofErr w:type="spellStart"/>
      <w:r w:rsidRPr="00F21B53">
        <w:rPr>
          <w:rFonts w:ascii="Times New Roman" w:eastAsia="Times New Roman" w:hAnsi="Times New Roman" w:cs="Times New Roman"/>
          <w:color w:val="000000"/>
          <w:sz w:val="27"/>
          <w:szCs w:val="27"/>
          <w:lang w:eastAsia="ru-RU"/>
        </w:rPr>
        <w:t>культуротворческой</w:t>
      </w:r>
      <w:proofErr w:type="spellEnd"/>
      <w:r w:rsidRPr="00F21B53">
        <w:rPr>
          <w:rFonts w:ascii="Times New Roman" w:eastAsia="Times New Roman" w:hAnsi="Times New Roman" w:cs="Times New Roman"/>
          <w:color w:val="000000"/>
          <w:sz w:val="27"/>
          <w:szCs w:val="27"/>
          <w:lang w:eastAsia="ru-RU"/>
        </w:rPr>
        <w:t xml:space="preserve"> деятельности народов России, составляют </w:t>
      </w:r>
      <w:proofErr w:type="gramStart"/>
      <w:r w:rsidRPr="00F21B53">
        <w:rPr>
          <w:rFonts w:ascii="Times New Roman" w:eastAsia="Times New Roman" w:hAnsi="Times New Roman" w:cs="Times New Roman"/>
          <w:color w:val="000000"/>
          <w:sz w:val="27"/>
          <w:szCs w:val="27"/>
          <w:lang w:eastAsia="ru-RU"/>
        </w:rPr>
        <w:t>неотъемлемую  часть</w:t>
      </w:r>
      <w:proofErr w:type="gramEnd"/>
      <w:r w:rsidRPr="00F21B53">
        <w:rPr>
          <w:rFonts w:ascii="Times New Roman" w:eastAsia="Times New Roman" w:hAnsi="Times New Roman" w:cs="Times New Roman"/>
          <w:color w:val="000000"/>
          <w:sz w:val="27"/>
          <w:szCs w:val="27"/>
          <w:lang w:eastAsia="ru-RU"/>
        </w:rPr>
        <w:t xml:space="preserve"> историко-культурного наследия современного российского общества в его настоящем и будущем бытии. Они издревле и доныне </w:t>
      </w:r>
      <w:proofErr w:type="gramStart"/>
      <w:r w:rsidRPr="00F21B53">
        <w:rPr>
          <w:rFonts w:ascii="Times New Roman" w:eastAsia="Times New Roman" w:hAnsi="Times New Roman" w:cs="Times New Roman"/>
          <w:color w:val="000000"/>
          <w:sz w:val="27"/>
          <w:szCs w:val="27"/>
          <w:lang w:eastAsia="ru-RU"/>
        </w:rPr>
        <w:t>формируют  духовность</w:t>
      </w:r>
      <w:proofErr w:type="gramEnd"/>
      <w:r w:rsidRPr="00F21B53">
        <w:rPr>
          <w:rFonts w:ascii="Times New Roman" w:eastAsia="Times New Roman" w:hAnsi="Times New Roman" w:cs="Times New Roman"/>
          <w:color w:val="000000"/>
          <w:sz w:val="27"/>
          <w:szCs w:val="27"/>
          <w:lang w:eastAsia="ru-RU"/>
        </w:rPr>
        <w:t xml:space="preserve"> как ценностное содержание сознания личности и тем самым определяли и определяют уклад духовной, семейной и общественной жизни народов России, в том числе – и тех её граждан, которые стоят на атеистических позициях, но разделяют традиционные отечественные этические установки. Ценности религиозной и светской духовной культуры, становясь фундаментальной основой нравственного развития и воспитания младших школьников в системе общего образования, нуждаются в педагогически оформленном механизме их трансляции от поколения к поколению. Целью такого образования детей является сохранение духовно-нравственного здоровья </w:t>
      </w:r>
      <w:r w:rsidRPr="00F21B53">
        <w:rPr>
          <w:rFonts w:ascii="Times New Roman" w:eastAsia="Times New Roman" w:hAnsi="Times New Roman" w:cs="Times New Roman"/>
          <w:color w:val="000000"/>
          <w:sz w:val="27"/>
          <w:szCs w:val="27"/>
          <w:lang w:eastAsia="ru-RU"/>
        </w:rPr>
        <w:lastRenderedPageBreak/>
        <w:t xml:space="preserve">всего российского общества. Курс «Основы религиозных культур и светской этики» в его нынешнем варианте и стал одним из звеньев педагогического механизма </w:t>
      </w:r>
      <w:proofErr w:type="spellStart"/>
      <w:r w:rsidRPr="00F21B53">
        <w:rPr>
          <w:rFonts w:ascii="Times New Roman" w:eastAsia="Times New Roman" w:hAnsi="Times New Roman" w:cs="Times New Roman"/>
          <w:color w:val="000000"/>
          <w:sz w:val="27"/>
          <w:szCs w:val="27"/>
          <w:lang w:eastAsia="ru-RU"/>
        </w:rPr>
        <w:t>межпоколенной</w:t>
      </w:r>
      <w:proofErr w:type="spellEnd"/>
      <w:r w:rsidRPr="00F21B53">
        <w:rPr>
          <w:rFonts w:ascii="Times New Roman" w:eastAsia="Times New Roman" w:hAnsi="Times New Roman" w:cs="Times New Roman"/>
          <w:color w:val="000000"/>
          <w:sz w:val="27"/>
          <w:szCs w:val="27"/>
          <w:lang w:eastAsia="ru-RU"/>
        </w:rPr>
        <w:t xml:space="preserve"> трансляции фундаментальных духовно-нравственных ценностей, накопленных российской культурой. Но это звено не должно остаться единственным, обособленно стоящим среди дисциплин начальной школы. 2. По </w:t>
      </w:r>
      <w:proofErr w:type="spellStart"/>
      <w:proofErr w:type="gramStart"/>
      <w:r w:rsidRPr="00F21B53">
        <w:rPr>
          <w:rFonts w:ascii="Times New Roman" w:eastAsia="Times New Roman" w:hAnsi="Times New Roman" w:cs="Times New Roman"/>
          <w:color w:val="000000"/>
          <w:sz w:val="27"/>
          <w:szCs w:val="27"/>
          <w:lang w:eastAsia="ru-RU"/>
        </w:rPr>
        <w:t>замыслу«</w:t>
      </w:r>
      <w:proofErr w:type="gramEnd"/>
      <w:r w:rsidRPr="00F21B53">
        <w:rPr>
          <w:rFonts w:ascii="Times New Roman" w:eastAsia="Times New Roman" w:hAnsi="Times New Roman" w:cs="Times New Roman"/>
          <w:color w:val="000000"/>
          <w:sz w:val="27"/>
          <w:szCs w:val="27"/>
          <w:lang w:eastAsia="ru-RU"/>
        </w:rPr>
        <w:t>Концепции</w:t>
      </w:r>
      <w:proofErr w:type="spellEnd"/>
      <w:r w:rsidRPr="00F21B53">
        <w:rPr>
          <w:rFonts w:ascii="Times New Roman" w:eastAsia="Times New Roman" w:hAnsi="Times New Roman" w:cs="Times New Roman"/>
          <w:color w:val="000000"/>
          <w:sz w:val="27"/>
          <w:szCs w:val="27"/>
          <w:lang w:eastAsia="ru-RU"/>
        </w:rPr>
        <w:t xml:space="preserve"> духовно-нравственного развития и воспитания личности гражданина России» (2; далее – «Концепция») и Федеральных государственных образовательных стандартов среди целого спектра специальных задач, которые решает современная школа (задачи интеллектуального, физического, психического, эстетического развития и воспитания), важнейшей для нашего времени признается задача духовно- нравственного развития и воспитания детей. Эта задача стоит перед всеми педагогами и решается средствами всех учебных предметов. Таким образом, обобщается и подымается на более высокий уровень осознания материал духовного наследия каждой из четырех религиозных традиций, представленных в других дисциплинах: филологических («Русский язык», «Родной язык», «Иностранный язык», «Литературное чтение»), эстетического цикла («Изобразительное искусство», «Музыка»), интегративного курса «Окружающий мир», предметно-практического курса «Технология» и т.д.</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3. В силу своих интегративных возможностей особое место в реализации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с курсом «ОРКСЭ» занимает предмет «Окружающий мир». Содержание этого учебного предмета построено с учетом принципов, изложенных в Концепции. Это предполагает ориентацию воспитательного процесса на достижение определенного национального воспитательного идеала, т. е. того образа человека, который имеет приоритетное значение для современного российского общества, – воспитание нравственного, ответственного, инициативного и компетентного гражданина России, укорененного в отечественных национально-культурных традициях духовности и нравственности. Тематическое планирование курса представлено в Примерных программах начального общего образования в 3 вариантах (условно: 1 вариант – исходный; 2 вариант – с акцентом на естественнонаучной составляющей курса;3 вариант – с социально-гуманитарной доминантой содержания). И каждый из трех вариантов обязательно содержит дидактические единицы, направленные на духовно-нравственное развитие личности, в том числе - с обращением к этической стороне традиционных для России религиозных культур. В общем виде – это знакомство детей с традициями семьи, с достопримечательностями истории и культуры родного края, с бережным отношением к родной природе, характерным для традиционной культуры народов России, с особенностями народной памяти о важнейших исторических этапах в жизни Отечества и его героях, деятелях истории и культуры, воплотивших в себе национальный идеал.</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4. Наиболее полно </w:t>
      </w:r>
      <w:proofErr w:type="spellStart"/>
      <w:r w:rsidRPr="00F21B53">
        <w:rPr>
          <w:rFonts w:ascii="Times New Roman" w:eastAsia="Times New Roman" w:hAnsi="Times New Roman" w:cs="Times New Roman"/>
          <w:color w:val="000000"/>
          <w:sz w:val="27"/>
          <w:szCs w:val="27"/>
          <w:lang w:eastAsia="ru-RU"/>
        </w:rPr>
        <w:t>межпредметные</w:t>
      </w:r>
      <w:proofErr w:type="spellEnd"/>
      <w:r w:rsidRPr="00F21B53">
        <w:rPr>
          <w:rFonts w:ascii="Times New Roman" w:eastAsia="Times New Roman" w:hAnsi="Times New Roman" w:cs="Times New Roman"/>
          <w:color w:val="000000"/>
          <w:sz w:val="27"/>
          <w:szCs w:val="27"/>
          <w:lang w:eastAsia="ru-RU"/>
        </w:rPr>
        <w:t xml:space="preserve"> связи двух дисциплин могут быть реализованы в том случае, если используется 3 вариант тематического планирования, в котором акцент сделан на социально-гуманитарной составляющей курса «Окружающий мир». Тогда цели изучения того и другого учебного предмета – воспитание способности к духовному развитию и </w:t>
      </w:r>
      <w:r w:rsidRPr="00F21B53">
        <w:rPr>
          <w:rFonts w:ascii="Times New Roman" w:eastAsia="Times New Roman" w:hAnsi="Times New Roman" w:cs="Times New Roman"/>
          <w:color w:val="000000"/>
          <w:sz w:val="27"/>
          <w:szCs w:val="27"/>
          <w:lang w:eastAsia="ru-RU"/>
        </w:rPr>
        <w:lastRenderedPageBreak/>
        <w:t>нравственному самосовершенствованию личности посредством формирования основополагающих представлений о нравственных ценностях российской цивилизации, их позитивной роли в культуре, истории и современной жизни нашего Отечества, о великих религиях мира, традиционных для народов Российской Федерации, – будут в существенной части совпадать, и эффективность работы станет заметно повышаться. Тем более, что курс «Окружающий мир» входит в программу начальной школы сразу с 1 класса. И учитель, не ожидая три года до начала курса «ОРКСЭ», имеет возможность работать над освоением системы отечественных ценностей, большинство из которых сформировались именно в лоне религиозных традиций, определяя собой основу этических, экологических, историко-культурных представлений современных граждан России. Тем самым к 4 классу, когда наступит очередь курса «ОРКСЭ», будет подготовлена почва для восприятия его сложного духовного материала. Кроме того – сложится система сопоставления в едином образовательном контексте конкретных реалий, форм, фактов, характерных для многоцветья традиционных культур народов России.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5. К окончанию начальной школы, объединяя усилия всех дисциплин, нацеленных совместно с курсом «ОРКСЭ» на решение задач духовно-нравственного развития младших школьников, можно планировать и общие результаты освоения всех учебных предметов:</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способность к духовному развитию, осознанному нравственному самосовершенствованию личности;</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proofErr w:type="spellStart"/>
      <w:r w:rsidRPr="00F21B53">
        <w:rPr>
          <w:rFonts w:ascii="Times New Roman" w:eastAsia="Times New Roman" w:hAnsi="Times New Roman" w:cs="Times New Roman"/>
          <w:color w:val="000000"/>
          <w:sz w:val="27"/>
          <w:szCs w:val="27"/>
          <w:lang w:eastAsia="ru-RU"/>
        </w:rPr>
        <w:t>сформированность</w:t>
      </w:r>
      <w:proofErr w:type="spellEnd"/>
      <w:r w:rsidRPr="00F21B53">
        <w:rPr>
          <w:rFonts w:ascii="Times New Roman" w:eastAsia="Times New Roman" w:hAnsi="Times New Roman" w:cs="Times New Roman"/>
          <w:color w:val="000000"/>
          <w:sz w:val="27"/>
          <w:szCs w:val="27"/>
          <w:lang w:eastAsia="ru-RU"/>
        </w:rPr>
        <w:t xml:space="preserve"> внутренней установки личности поступать по совести и готовность нести ответственность за свой поступок;</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понимание значения веры, религии и нравственности в жизни человека и общества;</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освоение основных нравственных норм светской и религиозной морали, понимание их значения для построения конструктивных отношений в семье и обществе;</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овладение первоначальными представлениями об исторической роли и месте традиционных религий в становлении и развитии российской государственности, истории и культуре народов России;</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принятие нравственных правил, основанных на свободе совести и вероисповедания, на духовных традициях народов России и обеспечивающих гармонию межличностных отношений, единство социокультурного пространства РФ, мирное сосуществование граждан в условиях национально-конфессионального многообразия;</w:t>
      </w:r>
    </w:p>
    <w:p w:rsidR="00F21B53" w:rsidRPr="00F21B53" w:rsidRDefault="00F21B53" w:rsidP="00F21B53">
      <w:pPr>
        <w:numPr>
          <w:ilvl w:val="0"/>
          <w:numId w:val="2"/>
        </w:num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осознание ценности человеческой жизни.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Теория и практика организации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курсов ОРКСЭ и «Окружающий мир» (на примере УМК «Окружающий мир» в системе «Перспектива»)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1.Характеристика УМК «Окружающий мир» в системе «Перспектива» с точки зрения организации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с курсом «ОРКСЭ» </w:t>
      </w:r>
      <w:r w:rsidRPr="00F21B53">
        <w:rPr>
          <w:rFonts w:ascii="Times New Roman" w:eastAsia="Times New Roman" w:hAnsi="Times New Roman" w:cs="Times New Roman"/>
          <w:color w:val="000000"/>
          <w:sz w:val="27"/>
          <w:szCs w:val="27"/>
          <w:lang w:eastAsia="ru-RU"/>
        </w:rPr>
        <w:lastRenderedPageBreak/>
        <w:t xml:space="preserve">Методологической основой Организации содержания УМК «Окружающий мир» в системе «Перспектива» является положение о принципиальной возможности сопоставления религиозных этических ценностей, которые опираются на идеалы и законы жизни людей на Земле, освящённые многовековым опытом мировых религий. Каждая из них по-своему, в соответствии со своими принципами, рассматривает духовность человека как данное Богом ценностное содержание сознания, а оно, в свою очередь, предопределяет личную ответственность человека по отношению к природе, семье, Родине и к себе самому. Именно установка на осознанное формирование этого качества - личной ответственности каждого человека по отношению к природе, семье, Родине и к самому себе – красной нитью проходит через весь курс «Окружающий мир» в данной системе. УМК всех четырех лет обучения (программы 1-4 классов, учебники, электронные приложения к учебникам, рабочие тетради, методические рекомендации для учителя) представляют духовно-нравственные ценности экологической и семейной этики, а также этики гражданина России с точки зрения соответствующего вероисповедания или с позиции светского мировоззрения. В УМК каждого класса эти три пласта этики постепенно раскрывают перед детьми красоту и логику ценностных отношений человека к природе, гармонию в иерархии семейных отношений, духовную высоту образов наших соотечественников, которые сформировались в пространстве российской истории и цивилизации под мощным системообразующим воздействием вероисповедных традиций. Следовательно, ценностно-смысловым стержнем, организующим содержание курса «Окружающий мир», являются ключевые понятия «природа», «семья», «Родина», которые чрезвычайно значимы и для организации содержания курса «ОРКСЭ». Именно такой подход предполагает наличие в структуре каждого из модулей вступительного и заключительного блоков, общих для курса в целом, а также сопоставимость этической проблематики модулей при всем своеобразии </w:t>
      </w:r>
      <w:proofErr w:type="gramStart"/>
      <w:r w:rsidRPr="00F21B53">
        <w:rPr>
          <w:rFonts w:ascii="Times New Roman" w:eastAsia="Times New Roman" w:hAnsi="Times New Roman" w:cs="Times New Roman"/>
          <w:color w:val="000000"/>
          <w:sz w:val="27"/>
          <w:szCs w:val="27"/>
          <w:lang w:eastAsia="ru-RU"/>
        </w:rPr>
        <w:t>конкретного фактического материала духовной традиции</w:t>
      </w:r>
      <w:proofErr w:type="gramEnd"/>
      <w:r w:rsidRPr="00F21B53">
        <w:rPr>
          <w:rFonts w:ascii="Times New Roman" w:eastAsia="Times New Roman" w:hAnsi="Times New Roman" w:cs="Times New Roman"/>
          <w:color w:val="000000"/>
          <w:sz w:val="27"/>
          <w:szCs w:val="27"/>
          <w:lang w:eastAsia="ru-RU"/>
        </w:rPr>
        <w:t xml:space="preserve"> определенного религиозного или </w:t>
      </w:r>
      <w:proofErr w:type="spellStart"/>
      <w:r w:rsidRPr="00F21B53">
        <w:rPr>
          <w:rFonts w:ascii="Times New Roman" w:eastAsia="Times New Roman" w:hAnsi="Times New Roman" w:cs="Times New Roman"/>
          <w:color w:val="000000"/>
          <w:sz w:val="27"/>
          <w:szCs w:val="27"/>
          <w:lang w:eastAsia="ru-RU"/>
        </w:rPr>
        <w:t>внерелигиозного</w:t>
      </w:r>
      <w:proofErr w:type="spellEnd"/>
      <w:r w:rsidRPr="00F21B53">
        <w:rPr>
          <w:rFonts w:ascii="Times New Roman" w:eastAsia="Times New Roman" w:hAnsi="Times New Roman" w:cs="Times New Roman"/>
          <w:color w:val="000000"/>
          <w:sz w:val="27"/>
          <w:szCs w:val="27"/>
          <w:lang w:eastAsia="ru-RU"/>
        </w:rPr>
        <w:t xml:space="preserve"> мировоззрения.</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Учитывая вышесказанное, общая для двух курсов духовно-нравственная, этическая проблематика – экологическая этика, семейная этик, этика гражданина России – может быть представлена следующим образом:</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Вводная часть</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Многообразие народов, культур и религий на Земле. Духовные начала в религиях и культурах народов мира (России): понятия о Добре и Зле; духовный кодекс поведения человека в обществе – этическая основа выбора личности между Добром и Злом; ответственность за совершенный выбор. Духовные составляющие нравственной культуры многонационального российского общества.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b/>
          <w:bCs/>
          <w:color w:val="000000"/>
          <w:sz w:val="27"/>
          <w:szCs w:val="27"/>
          <w:lang w:eastAsia="ru-RU"/>
        </w:rPr>
        <w:t>Раздел 1: Экологическая этика.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lastRenderedPageBreak/>
        <w:t>Этическое отношение к природе в духовной культуре народов России с точки зрения традиционных религий и светской этики.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Сотворение мира и человека по священным текстам конфессии; структура духовного мира; понятие Добра и Зла в конфессии и в светской этике.</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Место природы в системе ценностей конфессии; символический образ культовых сооружений; ответственное отношение личности к природному миру как этическая норма в духовной культуре народов России.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Восприимчивость к красоте природы как мерило духовно-нравственного</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состояния личности. Традиционный календарь в духовной культуре народов России как отражение цикличности природных явлений и универсальный культурный код человеческого общества в его историко-конфессиональном развитии. Образы природы в словесности, архитектуре, изобразительном религиозном и светском искусстве.</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 Современная экологическая этика как развитие принципов ответственного отношения человека к природе в духовной культуре народов России. Гармонизация жизни человека в единстве </w:t>
      </w:r>
      <w:proofErr w:type="gramStart"/>
      <w:r w:rsidRPr="00F21B53">
        <w:rPr>
          <w:rFonts w:ascii="Times New Roman" w:eastAsia="Times New Roman" w:hAnsi="Times New Roman" w:cs="Times New Roman"/>
          <w:color w:val="000000"/>
          <w:sz w:val="27"/>
          <w:szCs w:val="27"/>
          <w:lang w:eastAsia="ru-RU"/>
        </w:rPr>
        <w:t>с природой</w:t>
      </w:r>
      <w:proofErr w:type="gramEnd"/>
      <w:r w:rsidRPr="00F21B53">
        <w:rPr>
          <w:rFonts w:ascii="Times New Roman" w:eastAsia="Times New Roman" w:hAnsi="Times New Roman" w:cs="Times New Roman"/>
          <w:color w:val="000000"/>
          <w:sz w:val="27"/>
          <w:szCs w:val="27"/>
          <w:lang w:eastAsia="ru-RU"/>
        </w:rPr>
        <w:t xml:space="preserve"> и система ценностного отношения людей к природе и между собой.</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b/>
          <w:bCs/>
          <w:color w:val="000000"/>
          <w:sz w:val="27"/>
          <w:szCs w:val="27"/>
          <w:lang w:eastAsia="ru-RU"/>
        </w:rPr>
        <w:t>Раздел 2: Семейная этика.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Этические традиции семьи в духовной культуре народов России с точки зрения традиционных религий и светской этики.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 </w:t>
      </w:r>
      <w:proofErr w:type="spellStart"/>
      <w:r w:rsidRPr="00F21B53">
        <w:rPr>
          <w:rFonts w:ascii="Times New Roman" w:eastAsia="Times New Roman" w:hAnsi="Times New Roman" w:cs="Times New Roman"/>
          <w:color w:val="000000"/>
          <w:sz w:val="27"/>
          <w:szCs w:val="27"/>
          <w:lang w:eastAsia="ru-RU"/>
        </w:rPr>
        <w:t>Родительство</w:t>
      </w:r>
      <w:proofErr w:type="spellEnd"/>
      <w:r w:rsidRPr="00F21B53">
        <w:rPr>
          <w:rFonts w:ascii="Times New Roman" w:eastAsia="Times New Roman" w:hAnsi="Times New Roman" w:cs="Times New Roman"/>
          <w:color w:val="000000"/>
          <w:sz w:val="27"/>
          <w:szCs w:val="27"/>
          <w:lang w:eastAsia="ru-RU"/>
        </w:rPr>
        <w:t xml:space="preserve"> и многодетность как ценность в религиозных представлениях конфессии. Образы материнства и отцовства по священным текстам. Почитание родителей как нравственная норма отношения к ним детей в духовной культуре народов России.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 Крепкие семейные связи между поколениями на основе взаимной любви и труда каждого на пользу всех. Трудолюбие как нравственная норма жизни всех членов семьи. Любовь как добрый поступок, как </w:t>
      </w:r>
      <w:proofErr w:type="spellStart"/>
      <w:r w:rsidRPr="00F21B53">
        <w:rPr>
          <w:rFonts w:ascii="Times New Roman" w:eastAsia="Times New Roman" w:hAnsi="Times New Roman" w:cs="Times New Roman"/>
          <w:color w:val="000000"/>
          <w:sz w:val="27"/>
          <w:szCs w:val="27"/>
          <w:lang w:eastAsia="ru-RU"/>
        </w:rPr>
        <w:t>доброделание</w:t>
      </w:r>
      <w:proofErr w:type="spellEnd"/>
      <w:r w:rsidRPr="00F21B53">
        <w:rPr>
          <w:rFonts w:ascii="Times New Roman" w:eastAsia="Times New Roman" w:hAnsi="Times New Roman" w:cs="Times New Roman"/>
          <w:color w:val="000000"/>
          <w:sz w:val="27"/>
          <w:szCs w:val="27"/>
          <w:lang w:eastAsia="ru-RU"/>
        </w:rPr>
        <w:t xml:space="preserve"> на пользу своей душе.</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•Взаимодействие старших и младших на основе заботы; уважение членов семьи к детству и к старости; память о почивших родственниках как этический долг. Ответственность членов семьи за жизнь друг друга. Духовно-нравственные ценности в семье и их передача от поколения "дедов" к поколению "внуков"; осознанная ответственность «дедов» за преемственность духовных и нравственных ценностей в семье.</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Различие в воспитании девочек и мальчиков; роль личного примера матери и отца в формировании личности будущих мужчин и женщин; ответственность среднего поколения за сохранение ценностного статуса мужчины и отца, женщины и матери.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lastRenderedPageBreak/>
        <w:t xml:space="preserve">•Формирование ценностей </w:t>
      </w:r>
      <w:proofErr w:type="spellStart"/>
      <w:r w:rsidRPr="00F21B53">
        <w:rPr>
          <w:rFonts w:ascii="Times New Roman" w:eastAsia="Times New Roman" w:hAnsi="Times New Roman" w:cs="Times New Roman"/>
          <w:color w:val="000000"/>
          <w:sz w:val="27"/>
          <w:szCs w:val="27"/>
          <w:lang w:eastAsia="ru-RU"/>
        </w:rPr>
        <w:t>дорового</w:t>
      </w:r>
      <w:proofErr w:type="spellEnd"/>
      <w:r w:rsidRPr="00F21B53">
        <w:rPr>
          <w:rFonts w:ascii="Times New Roman" w:eastAsia="Times New Roman" w:hAnsi="Times New Roman" w:cs="Times New Roman"/>
          <w:color w:val="000000"/>
          <w:sz w:val="27"/>
          <w:szCs w:val="27"/>
          <w:lang w:eastAsia="ru-RU"/>
        </w:rPr>
        <w:t xml:space="preserve"> образа жизни в системе религиозных принципов определенной конфессии и в светской этике (здоровье физическое, психическое и духовно-нравственное). Осознанное формирование положительных человеческих качеств в семье. Ответственность за </w:t>
      </w:r>
      <w:proofErr w:type="gramStart"/>
      <w:r w:rsidRPr="00F21B53">
        <w:rPr>
          <w:rFonts w:ascii="Times New Roman" w:eastAsia="Times New Roman" w:hAnsi="Times New Roman" w:cs="Times New Roman"/>
          <w:color w:val="000000"/>
          <w:sz w:val="27"/>
          <w:szCs w:val="27"/>
          <w:lang w:eastAsia="ru-RU"/>
        </w:rPr>
        <w:t>собственную жизнь</w:t>
      </w:r>
      <w:proofErr w:type="gramEnd"/>
      <w:r w:rsidRPr="00F21B53">
        <w:rPr>
          <w:rFonts w:ascii="Times New Roman" w:eastAsia="Times New Roman" w:hAnsi="Times New Roman" w:cs="Times New Roman"/>
          <w:color w:val="000000"/>
          <w:sz w:val="27"/>
          <w:szCs w:val="27"/>
          <w:lang w:eastAsia="ru-RU"/>
        </w:rPr>
        <w:t xml:space="preserve"> и нравственная мотивация поступков на каждом возрастном этапе как норма семейной и личностной этики.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b/>
          <w:bCs/>
          <w:color w:val="000000"/>
          <w:sz w:val="27"/>
          <w:szCs w:val="27"/>
          <w:lang w:eastAsia="ru-RU"/>
        </w:rPr>
        <w:t>Раздел 3: Гражданско-патриотическая этика.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Этическое отношение к Отечеству, его историко-культурному наследию, историческая память с точки зрения традиционных религий и светской этики.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•Идеальная личность в религиях мира. Примеры истинного человеческого достоинства в религиозном и светском историко-культурном наследии. Нравственная зрелость человека как показатель освоения им ценностей духовной культуры.</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•Личное имя как духовная ценность и нравственный ориентир человека на протяжении всей его жизни. Идеальные качества человеческой личности, отраженные в образах носителей имени. Честь родовой фамилии и уважение к семейным династиям – духовно-нравственная ценность и норма гражданской этики.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•Взвешенное отношение личности к миру материальных ценностей. Социальная практика носителей религиозного и светского мировоззрения в жизни народов России. Примеры гражданско-патриотического служения на разных поприщах во славу Родины.</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•Ответственность гражданина за своих соотечественников и его личный вклад на благо Отечества.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Общие выводы:</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Смысл и ценность человеческого достоинства. Религиозные ценности конфессии и их вклад в становление и развитие российской цивилизации. Российский национальный характер как отражение духовных ценностей многоконфессионального Отечества.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Структура УМК</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«Окружающий мир» в системе «Перспектива» определяется именно логикой последовательного раскрытия в содержании учебного материала каждого класса одного из трех названных пластов этической проблематики курса. Тематическое содержание программы 2 класса по преимуществу организует </w:t>
      </w:r>
      <w:proofErr w:type="gramStart"/>
      <w:r w:rsidRPr="00F21B53">
        <w:rPr>
          <w:rFonts w:ascii="Times New Roman" w:eastAsia="Times New Roman" w:hAnsi="Times New Roman" w:cs="Times New Roman"/>
          <w:color w:val="000000"/>
          <w:sz w:val="27"/>
          <w:szCs w:val="27"/>
          <w:lang w:eastAsia="ru-RU"/>
        </w:rPr>
        <w:t>проблема  экологической</w:t>
      </w:r>
      <w:proofErr w:type="gramEnd"/>
      <w:r w:rsidRPr="00F21B53">
        <w:rPr>
          <w:rFonts w:ascii="Times New Roman" w:eastAsia="Times New Roman" w:hAnsi="Times New Roman" w:cs="Times New Roman"/>
          <w:color w:val="000000"/>
          <w:sz w:val="27"/>
          <w:szCs w:val="27"/>
          <w:lang w:eastAsia="ru-RU"/>
        </w:rPr>
        <w:t xml:space="preserve"> этики.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Она раскрывается на материале календарной культуры и сотрудничества человека с природой в течение круглого года. Это чрезвычайно значимая в жизни </w:t>
      </w:r>
      <w:r w:rsidRPr="00F21B53">
        <w:rPr>
          <w:rFonts w:ascii="Times New Roman" w:eastAsia="Times New Roman" w:hAnsi="Times New Roman" w:cs="Times New Roman"/>
          <w:color w:val="000000"/>
          <w:sz w:val="27"/>
          <w:szCs w:val="27"/>
          <w:lang w:eastAsia="ru-RU"/>
        </w:rPr>
        <w:lastRenderedPageBreak/>
        <w:t xml:space="preserve">и отдельного человека, и целого общества проблема, которая по-своему решается и в разных религиозных традициях, и во </w:t>
      </w:r>
      <w:proofErr w:type="spellStart"/>
      <w:r w:rsidRPr="00F21B53">
        <w:rPr>
          <w:rFonts w:ascii="Times New Roman" w:eastAsia="Times New Roman" w:hAnsi="Times New Roman" w:cs="Times New Roman"/>
          <w:color w:val="000000"/>
          <w:sz w:val="27"/>
          <w:szCs w:val="27"/>
          <w:lang w:eastAsia="ru-RU"/>
        </w:rPr>
        <w:t>внерелигиозных</w:t>
      </w:r>
      <w:proofErr w:type="spellEnd"/>
      <w:r w:rsidRPr="00F21B53">
        <w:rPr>
          <w:rFonts w:ascii="Times New Roman" w:eastAsia="Times New Roman" w:hAnsi="Times New Roman" w:cs="Times New Roman"/>
          <w:color w:val="000000"/>
          <w:sz w:val="27"/>
          <w:szCs w:val="27"/>
          <w:lang w:eastAsia="ru-RU"/>
        </w:rPr>
        <w:t xml:space="preserve"> культурах. Тематическое содержание программы 3 класса по преимуществу организует проблема семейной этики, раскрываемая на материале жизненного цикла человека от рождения до кончины. По сути – это проблема смысла жизни на разных возрастных этапах, через которые проходит каждый человек, обретение им системы духовных ориентиров и достойных нравственных качеств. Эта проблема также по-своему решается в разных религиозных традициях, и во </w:t>
      </w:r>
      <w:proofErr w:type="spellStart"/>
      <w:r w:rsidRPr="00F21B53">
        <w:rPr>
          <w:rFonts w:ascii="Times New Roman" w:eastAsia="Times New Roman" w:hAnsi="Times New Roman" w:cs="Times New Roman"/>
          <w:color w:val="000000"/>
          <w:sz w:val="27"/>
          <w:szCs w:val="27"/>
          <w:lang w:eastAsia="ru-RU"/>
        </w:rPr>
        <w:t>внерелигиозных</w:t>
      </w:r>
      <w:proofErr w:type="spellEnd"/>
      <w:r w:rsidRPr="00F21B53">
        <w:rPr>
          <w:rFonts w:ascii="Times New Roman" w:eastAsia="Times New Roman" w:hAnsi="Times New Roman" w:cs="Times New Roman"/>
          <w:color w:val="000000"/>
          <w:sz w:val="27"/>
          <w:szCs w:val="27"/>
          <w:lang w:eastAsia="ru-RU"/>
        </w:rPr>
        <w:t xml:space="preserve"> культурах.</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Сопоставление семейных традиций разных народов России и мира, связанных с ключевыми событиями человеческой жизни – рождением, вступлением в брак, кончиной, дает возможность познакомиться с общезначимыми ценностями (материнство, отцовство, детство, почитание старости и т.д.) и своеобразной формой их выражения в разных культурах. Тематическое содержание программы в выпускном, 4 классе по преимуществу организует проблема гражданско-патриотической этики. Основным принципом работы над этой проблемой является стремление всесторонне раскрыть мысль о том, что историческое существование народов России должно сознательно строиться на основе взаимного уважения национальных традиций и плодотворного труда каждого гражданина для достижения ОБЩЕГО БЛАГА.</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Такого рода осознанный труд отдельной личности во благо сограждан является одним из важных показателей уровня её (личности) восхождения к духовно-нравственному идеалу.</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Особо скажем о структуре программы 1 класса. В её содержание </w:t>
      </w:r>
      <w:proofErr w:type="spellStart"/>
      <w:r w:rsidRPr="00F21B53">
        <w:rPr>
          <w:rFonts w:ascii="Times New Roman" w:eastAsia="Times New Roman" w:hAnsi="Times New Roman" w:cs="Times New Roman"/>
          <w:color w:val="000000"/>
          <w:sz w:val="27"/>
          <w:szCs w:val="27"/>
          <w:lang w:eastAsia="ru-RU"/>
        </w:rPr>
        <w:t>пропедевтически</w:t>
      </w:r>
      <w:proofErr w:type="spellEnd"/>
      <w:r w:rsidRPr="00F21B53">
        <w:rPr>
          <w:rFonts w:ascii="Times New Roman" w:eastAsia="Times New Roman" w:hAnsi="Times New Roman" w:cs="Times New Roman"/>
          <w:color w:val="000000"/>
          <w:sz w:val="27"/>
          <w:szCs w:val="27"/>
          <w:lang w:eastAsia="ru-RU"/>
        </w:rPr>
        <w:t xml:space="preserve"> сразу вводятся темы и экологической, и семейной, и гражданско-патриотической этики, чтобы затем в течение последующих трех лет каждая из них была раскрыта особо. Но это не означает забвения в содержании каждого класса двух других пластов. Этим и объясняется оговорка «по преимуществу» при характеристике духовно-нравственной специфики каждого года обучения: она необходима для того, чтобы отметить неразрывную связь всех трех пластов этической проблематики.</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УМК «Окружающий мир»</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И важно сказать о том, что с 1 класса начинается </w:t>
      </w:r>
      <w:proofErr w:type="gramStart"/>
      <w:r w:rsidRPr="00F21B53">
        <w:rPr>
          <w:rFonts w:ascii="Times New Roman" w:eastAsia="Times New Roman" w:hAnsi="Times New Roman" w:cs="Times New Roman"/>
          <w:color w:val="000000"/>
          <w:sz w:val="27"/>
          <w:szCs w:val="27"/>
          <w:lang w:eastAsia="ru-RU"/>
        </w:rPr>
        <w:t>многогранная  работа</w:t>
      </w:r>
      <w:proofErr w:type="gramEnd"/>
      <w:r w:rsidRPr="00F21B53">
        <w:rPr>
          <w:rFonts w:ascii="Times New Roman" w:eastAsia="Times New Roman" w:hAnsi="Times New Roman" w:cs="Times New Roman"/>
          <w:color w:val="000000"/>
          <w:sz w:val="27"/>
          <w:szCs w:val="27"/>
          <w:lang w:eastAsia="ru-RU"/>
        </w:rPr>
        <w:t xml:space="preserve"> с понятием внутренний мир человека, для того, чтобы показать детям путь к пониманию самого себя и других людей, учить их оценивать духовные качества личности и её вклад в созидание общей человеческой культуры. Так, например, в 3 классе дети знакомятся с духовными ценностями, накопленными во Всемирном культурном наследии Египта, Греции, Иерусалима, Китая. В том числе - с высказываниями   древнегреческих философов, египетских монахов, китайского мудреца Конфуция, с изречениями из Библии, Корана, Торы, с жизненными максимами, которые были сформулированы выдающимися людьми, жившими в 19-20 веках.</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lastRenderedPageBreak/>
        <w:t xml:space="preserve">2.Принципы организации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курсов «Окружающий мир» и «ОРКСЭ» При организации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двух курсов учитывается, во-первых, позитивный опыт многовекового дружественного сосуществования российских народов и больших социальных групп, исповедующих разные религии либо имеющих </w:t>
      </w:r>
      <w:proofErr w:type="spellStart"/>
      <w:r w:rsidRPr="00F21B53">
        <w:rPr>
          <w:rFonts w:ascii="Times New Roman" w:eastAsia="Times New Roman" w:hAnsi="Times New Roman" w:cs="Times New Roman"/>
          <w:color w:val="000000"/>
          <w:sz w:val="27"/>
          <w:szCs w:val="27"/>
          <w:lang w:eastAsia="ru-RU"/>
        </w:rPr>
        <w:t>внерелигиозное</w:t>
      </w:r>
      <w:proofErr w:type="spellEnd"/>
      <w:r w:rsidRPr="00F21B53">
        <w:rPr>
          <w:rFonts w:ascii="Times New Roman" w:eastAsia="Times New Roman" w:hAnsi="Times New Roman" w:cs="Times New Roman"/>
          <w:color w:val="000000"/>
          <w:sz w:val="27"/>
          <w:szCs w:val="27"/>
          <w:lang w:eastAsia="ru-RU"/>
        </w:rPr>
        <w:t xml:space="preserve"> мировоззрение. Во-вторых, во главу угла ставится необходимость сохранения единого образовательного и социокультурного пространства Российской Федерации, обеспечивающего гармонию межличностных отношений российских граждан в условиях свободы совести и вероисповедания, а также равноправия граждан независимо от их отношения к религии и религиозной принадлежности, гарантированных Конституцией РФ.</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Именно поэтому на протяжении всех четырех лет обучения по предмету «Окружающий мир» все составные части его УМК предусматривают работу по темам культурологического характера, которые соотносятся с этической тематикой всех шести модулей учебного предмета «ОРКСЭ»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Также предусмотрен целенаправленный отбор регионального материала с точки зрения представленности в нем разных конфессиональных традиций в разных регионах России (культовые сооружения и святыни края; календарные праздники, связанные с определенными религиями; обряды и обычаи жизненного цикла на основе определенных религиозных традиций; </w:t>
      </w:r>
      <w:proofErr w:type="spellStart"/>
      <w:r w:rsidRPr="00F21B53">
        <w:rPr>
          <w:rFonts w:ascii="Times New Roman" w:eastAsia="Times New Roman" w:hAnsi="Times New Roman" w:cs="Times New Roman"/>
          <w:color w:val="000000"/>
          <w:sz w:val="27"/>
          <w:szCs w:val="27"/>
          <w:lang w:eastAsia="ru-RU"/>
        </w:rPr>
        <w:t>этноэкология</w:t>
      </w:r>
      <w:proofErr w:type="spellEnd"/>
      <w:r w:rsidRPr="00F21B53">
        <w:rPr>
          <w:rFonts w:ascii="Times New Roman" w:eastAsia="Times New Roman" w:hAnsi="Times New Roman" w:cs="Times New Roman"/>
          <w:color w:val="000000"/>
          <w:sz w:val="27"/>
          <w:szCs w:val="27"/>
          <w:lang w:eastAsia="ru-RU"/>
        </w:rPr>
        <w:t xml:space="preserve">, базирующаяся на мировоззренческих принципах той или иной религии и т.п.). Соответственно возрастным особенностям учащихся, их личному (семейному) выбору и тем развивающим и воспитательным задачам, которые ставятся в каждом конкретном классе, за рамками уроков по курсу «Окружающий мир» предусмотрена проектная работа с привлечением материала той или иной конфессии или этической темы </w:t>
      </w:r>
      <w:proofErr w:type="spellStart"/>
      <w:r w:rsidRPr="00F21B53">
        <w:rPr>
          <w:rFonts w:ascii="Times New Roman" w:eastAsia="Times New Roman" w:hAnsi="Times New Roman" w:cs="Times New Roman"/>
          <w:color w:val="000000"/>
          <w:sz w:val="27"/>
          <w:szCs w:val="27"/>
          <w:lang w:eastAsia="ru-RU"/>
        </w:rPr>
        <w:t>внерелигиозного</w:t>
      </w:r>
      <w:proofErr w:type="spellEnd"/>
      <w:r w:rsidRPr="00F21B53">
        <w:rPr>
          <w:rFonts w:ascii="Times New Roman" w:eastAsia="Times New Roman" w:hAnsi="Times New Roman" w:cs="Times New Roman"/>
          <w:color w:val="000000"/>
          <w:sz w:val="27"/>
          <w:szCs w:val="27"/>
          <w:lang w:eastAsia="ru-RU"/>
        </w:rPr>
        <w:t xml:space="preserve"> характера. Это может быть тема нравственного идеала, воплощенного в религиозных образах или в личности соотечественника; тема нравственных семейных принципов, из поколения в поколение передающихся в роде, и пр.</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По своему месту в обязательной инвариантной части основной образовательной программы учебный предмет «Окружающий мир» является интегрирующим курсом, задавая в течение трех первых лет обучения вектор </w:t>
      </w:r>
      <w:proofErr w:type="spellStart"/>
      <w:r w:rsidRPr="00F21B53">
        <w:rPr>
          <w:rFonts w:ascii="Times New Roman" w:eastAsia="Times New Roman" w:hAnsi="Times New Roman" w:cs="Times New Roman"/>
          <w:color w:val="000000"/>
          <w:sz w:val="27"/>
          <w:szCs w:val="27"/>
          <w:lang w:eastAsia="ru-RU"/>
        </w:rPr>
        <w:t>межпредметных</w:t>
      </w:r>
      <w:proofErr w:type="spellEnd"/>
      <w:r w:rsidRPr="00F21B53">
        <w:rPr>
          <w:rFonts w:ascii="Times New Roman" w:eastAsia="Times New Roman" w:hAnsi="Times New Roman" w:cs="Times New Roman"/>
          <w:color w:val="000000"/>
          <w:sz w:val="27"/>
          <w:szCs w:val="27"/>
          <w:lang w:eastAsia="ru-RU"/>
        </w:rPr>
        <w:t xml:space="preserve"> связей в русле формирования духовно-нравственных ориентиров учащихся. Еще до включения в этот процесс курса «ОРКСЭ», курс «Окружающий мир» определяет направление процесса духовно-нравственного развития и воспитания младших школьников и во внеурочное время благодаря системно выстроенной работе с помощью Блока внеклассной, внеурочной деятельности, тематику которой в тесном взаимодействии с семьей и социальными партнерами задает рубрика «За страницами учебника». Эта рубрика завершает каждый раздел работы в классе с тем, чтобы углубить ее во внеурочное время.</w:t>
      </w:r>
    </w:p>
    <w:p w:rsidR="00F21B53" w:rsidRPr="00F21B53" w:rsidRDefault="00F21B53" w:rsidP="00F21B53">
      <w:pPr>
        <w:spacing w:before="100" w:beforeAutospacing="1" w:after="100" w:afterAutospacing="1" w:line="240" w:lineRule="auto"/>
        <w:jc w:val="both"/>
        <w:rPr>
          <w:rFonts w:ascii="Arial" w:eastAsia="Times New Roman" w:hAnsi="Arial" w:cs="Arial"/>
          <w:color w:val="777777"/>
          <w:sz w:val="20"/>
          <w:szCs w:val="20"/>
          <w:lang w:eastAsia="ru-RU"/>
        </w:rPr>
      </w:pPr>
      <w:r w:rsidRPr="00F21B53">
        <w:rPr>
          <w:rFonts w:ascii="Times New Roman" w:eastAsia="Times New Roman" w:hAnsi="Times New Roman" w:cs="Times New Roman"/>
          <w:color w:val="000000"/>
          <w:sz w:val="27"/>
          <w:szCs w:val="27"/>
          <w:lang w:eastAsia="ru-RU"/>
        </w:rPr>
        <w:t xml:space="preserve">Таким образом, культурологическая специфика предмета «Окружающий мир» в системе «Перспектива» состоит в том, что названный курс в целом формирует </w:t>
      </w:r>
      <w:r w:rsidRPr="00F21B53">
        <w:rPr>
          <w:rFonts w:ascii="Times New Roman" w:eastAsia="Times New Roman" w:hAnsi="Times New Roman" w:cs="Times New Roman"/>
          <w:color w:val="000000"/>
          <w:sz w:val="27"/>
          <w:szCs w:val="27"/>
          <w:lang w:eastAsia="ru-RU"/>
        </w:rPr>
        <w:lastRenderedPageBreak/>
        <w:t xml:space="preserve">основополагающие представления детей о духовно-нравственных ценностях российской цивилизации. При этом учащиеся имеют возможность сосредоточить в ходе повседневной работы свое внимание и познавательную деятельность на ценностях определенной религиозной культуры, добровольно выбранной ими в соответствии с семейными традициями, либо на </w:t>
      </w:r>
      <w:proofErr w:type="spellStart"/>
      <w:r w:rsidRPr="00F21B53">
        <w:rPr>
          <w:rFonts w:ascii="Times New Roman" w:eastAsia="Times New Roman" w:hAnsi="Times New Roman" w:cs="Times New Roman"/>
          <w:color w:val="000000"/>
          <w:sz w:val="27"/>
          <w:szCs w:val="27"/>
          <w:lang w:eastAsia="ru-RU"/>
        </w:rPr>
        <w:t>этноконфессиональных</w:t>
      </w:r>
      <w:proofErr w:type="spellEnd"/>
      <w:r w:rsidRPr="00F21B53">
        <w:rPr>
          <w:rFonts w:ascii="Times New Roman" w:eastAsia="Times New Roman" w:hAnsi="Times New Roman" w:cs="Times New Roman"/>
          <w:color w:val="000000"/>
          <w:sz w:val="27"/>
          <w:szCs w:val="27"/>
          <w:lang w:eastAsia="ru-RU"/>
        </w:rPr>
        <w:t xml:space="preserve"> ценностях или на ценностях отечественной этики светского характера. А к 4 классу педагог, учащиеся, родители, выбирая определенный модуль курса «ОРКСЭ», приступают к углубленной работе в данном направлении, уже имея за плечами трехлетний опыт освоения отечественных культурных ценностей, в том числе – и с опорой на религиозные ценности</w:t>
      </w:r>
    </w:p>
    <w:p w:rsidR="00D227FC" w:rsidRDefault="00D227FC"/>
    <w:sectPr w:rsidR="00D2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_din_text_cond_proligh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22403"/>
    <w:multiLevelType w:val="multilevel"/>
    <w:tmpl w:val="8BE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401E5"/>
    <w:multiLevelType w:val="multilevel"/>
    <w:tmpl w:val="9E84A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53"/>
    <w:rsid w:val="00D227FC"/>
    <w:rsid w:val="00F2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2719-6FAA-4A49-91A9-A5D59153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3094">
      <w:bodyDiv w:val="1"/>
      <w:marLeft w:val="0"/>
      <w:marRight w:val="0"/>
      <w:marTop w:val="0"/>
      <w:marBottom w:val="0"/>
      <w:divBdr>
        <w:top w:val="none" w:sz="0" w:space="0" w:color="auto"/>
        <w:left w:val="none" w:sz="0" w:space="0" w:color="auto"/>
        <w:bottom w:val="none" w:sz="0" w:space="0" w:color="auto"/>
        <w:right w:val="none" w:sz="0" w:space="0" w:color="auto"/>
      </w:divBdr>
      <w:divsChild>
        <w:div w:id="986515306">
          <w:marLeft w:val="150"/>
          <w:marRight w:val="0"/>
          <w:marTop w:val="0"/>
          <w:marBottom w:val="0"/>
          <w:divBdr>
            <w:top w:val="none" w:sz="0" w:space="0" w:color="auto"/>
            <w:left w:val="none" w:sz="0" w:space="0" w:color="auto"/>
            <w:bottom w:val="none" w:sz="0" w:space="0" w:color="auto"/>
            <w:right w:val="none" w:sz="0" w:space="0" w:color="auto"/>
          </w:divBdr>
        </w:div>
        <w:div w:id="91048900">
          <w:marLeft w:val="0"/>
          <w:marRight w:val="0"/>
          <w:marTop w:val="0"/>
          <w:marBottom w:val="0"/>
          <w:divBdr>
            <w:top w:val="none" w:sz="0" w:space="0" w:color="auto"/>
            <w:left w:val="none" w:sz="0" w:space="0" w:color="auto"/>
            <w:bottom w:val="none" w:sz="0" w:space="0" w:color="auto"/>
            <w:right w:val="none" w:sz="0" w:space="0" w:color="auto"/>
          </w:divBdr>
          <w:divsChild>
            <w:div w:id="865951299">
              <w:marLeft w:val="150"/>
              <w:marRight w:val="0"/>
              <w:marTop w:val="0"/>
              <w:marBottom w:val="0"/>
              <w:divBdr>
                <w:top w:val="none" w:sz="0" w:space="0" w:color="auto"/>
                <w:left w:val="none" w:sz="0" w:space="0" w:color="auto"/>
                <w:bottom w:val="none" w:sz="0" w:space="0" w:color="auto"/>
                <w:right w:val="none" w:sz="0" w:space="0" w:color="auto"/>
              </w:divBdr>
            </w:div>
            <w:div w:id="1232350442">
              <w:marLeft w:val="0"/>
              <w:marRight w:val="0"/>
              <w:marTop w:val="0"/>
              <w:marBottom w:val="0"/>
              <w:divBdr>
                <w:top w:val="none" w:sz="0" w:space="0" w:color="auto"/>
                <w:left w:val="none" w:sz="0" w:space="0" w:color="auto"/>
                <w:bottom w:val="none" w:sz="0" w:space="0" w:color="auto"/>
                <w:right w:val="none" w:sz="0" w:space="0" w:color="auto"/>
              </w:divBdr>
              <w:divsChild>
                <w:div w:id="1768771618">
                  <w:marLeft w:val="150"/>
                  <w:marRight w:val="0"/>
                  <w:marTop w:val="0"/>
                  <w:marBottom w:val="300"/>
                  <w:divBdr>
                    <w:top w:val="none" w:sz="0" w:space="0" w:color="auto"/>
                    <w:left w:val="none" w:sz="0" w:space="0" w:color="auto"/>
                    <w:bottom w:val="none" w:sz="0" w:space="0" w:color="auto"/>
                    <w:right w:val="none" w:sz="0" w:space="0" w:color="auto"/>
                  </w:divBdr>
                </w:div>
              </w:divsChild>
            </w:div>
            <w:div w:id="1047559340">
              <w:marLeft w:val="0"/>
              <w:marRight w:val="0"/>
              <w:marTop w:val="0"/>
              <w:marBottom w:val="0"/>
              <w:divBdr>
                <w:top w:val="none" w:sz="0" w:space="0" w:color="auto"/>
                <w:left w:val="none" w:sz="0" w:space="0" w:color="auto"/>
                <w:bottom w:val="none" w:sz="0" w:space="0" w:color="auto"/>
                <w:right w:val="none" w:sz="0" w:space="0" w:color="auto"/>
              </w:divBdr>
              <w:divsChild>
                <w:div w:id="1146774423">
                  <w:marLeft w:val="0"/>
                  <w:marRight w:val="0"/>
                  <w:marTop w:val="0"/>
                  <w:marBottom w:val="0"/>
                  <w:divBdr>
                    <w:top w:val="none" w:sz="0" w:space="0" w:color="auto"/>
                    <w:left w:val="none" w:sz="0" w:space="0" w:color="auto"/>
                    <w:bottom w:val="none" w:sz="0" w:space="0" w:color="auto"/>
                    <w:right w:val="none" w:sz="0" w:space="0" w:color="auto"/>
                  </w:divBdr>
                  <w:divsChild>
                    <w:div w:id="1044335266">
                      <w:marLeft w:val="0"/>
                      <w:marRight w:val="0"/>
                      <w:marTop w:val="300"/>
                      <w:marBottom w:val="0"/>
                      <w:divBdr>
                        <w:top w:val="none" w:sz="0" w:space="0" w:color="auto"/>
                        <w:left w:val="none" w:sz="0" w:space="0" w:color="auto"/>
                        <w:bottom w:val="none" w:sz="0" w:space="0" w:color="auto"/>
                        <w:right w:val="none" w:sz="0" w:space="0" w:color="auto"/>
                      </w:divBdr>
                      <w:divsChild>
                        <w:div w:id="5296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9701">
      <w:bodyDiv w:val="1"/>
      <w:marLeft w:val="0"/>
      <w:marRight w:val="0"/>
      <w:marTop w:val="0"/>
      <w:marBottom w:val="0"/>
      <w:divBdr>
        <w:top w:val="none" w:sz="0" w:space="0" w:color="auto"/>
        <w:left w:val="none" w:sz="0" w:space="0" w:color="auto"/>
        <w:bottom w:val="none" w:sz="0" w:space="0" w:color="auto"/>
        <w:right w:val="none" w:sz="0" w:space="0" w:color="auto"/>
      </w:divBdr>
      <w:divsChild>
        <w:div w:id="1889103582">
          <w:marLeft w:val="0"/>
          <w:marRight w:val="0"/>
          <w:marTop w:val="0"/>
          <w:marBottom w:val="0"/>
          <w:divBdr>
            <w:top w:val="none" w:sz="0" w:space="0" w:color="auto"/>
            <w:left w:val="none" w:sz="0" w:space="0" w:color="auto"/>
            <w:bottom w:val="none" w:sz="0" w:space="0" w:color="auto"/>
            <w:right w:val="none" w:sz="0" w:space="0" w:color="auto"/>
          </w:divBdr>
          <w:divsChild>
            <w:div w:id="218367850">
              <w:marLeft w:val="0"/>
              <w:marRight w:val="0"/>
              <w:marTop w:val="0"/>
              <w:marBottom w:val="0"/>
              <w:divBdr>
                <w:top w:val="none" w:sz="0" w:space="0" w:color="auto"/>
                <w:left w:val="none" w:sz="0" w:space="0" w:color="auto"/>
                <w:bottom w:val="none" w:sz="0" w:space="0" w:color="auto"/>
                <w:right w:val="none" w:sz="0" w:space="0" w:color="auto"/>
              </w:divBdr>
              <w:divsChild>
                <w:div w:id="977681966">
                  <w:marLeft w:val="0"/>
                  <w:marRight w:val="0"/>
                  <w:marTop w:val="0"/>
                  <w:marBottom w:val="0"/>
                  <w:divBdr>
                    <w:top w:val="none" w:sz="0" w:space="0" w:color="auto"/>
                    <w:left w:val="none" w:sz="0" w:space="0" w:color="auto"/>
                    <w:bottom w:val="none" w:sz="0" w:space="0" w:color="auto"/>
                    <w:right w:val="none" w:sz="0" w:space="0" w:color="auto"/>
                  </w:divBdr>
                  <w:divsChild>
                    <w:div w:id="1285038237">
                      <w:marLeft w:val="0"/>
                      <w:marRight w:val="0"/>
                      <w:marTop w:val="0"/>
                      <w:marBottom w:val="0"/>
                      <w:divBdr>
                        <w:top w:val="none" w:sz="0" w:space="0" w:color="auto"/>
                        <w:left w:val="none" w:sz="0" w:space="0" w:color="auto"/>
                        <w:bottom w:val="none" w:sz="0" w:space="0" w:color="auto"/>
                        <w:right w:val="none" w:sz="0" w:space="0" w:color="auto"/>
                      </w:divBdr>
                      <w:divsChild>
                        <w:div w:id="692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054">
                  <w:marLeft w:val="0"/>
                  <w:marRight w:val="0"/>
                  <w:marTop w:val="0"/>
                  <w:marBottom w:val="0"/>
                  <w:divBdr>
                    <w:top w:val="none" w:sz="0" w:space="0" w:color="auto"/>
                    <w:left w:val="none" w:sz="0" w:space="0" w:color="auto"/>
                    <w:bottom w:val="none" w:sz="0" w:space="0" w:color="auto"/>
                    <w:right w:val="none" w:sz="0" w:space="0" w:color="auto"/>
                  </w:divBdr>
                  <w:divsChild>
                    <w:div w:id="7610326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3307</Words>
  <Characters>18854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2022-12-27T15:58:00Z</dcterms:created>
  <dcterms:modified xsi:type="dcterms:W3CDTF">2022-12-27T16:05:00Z</dcterms:modified>
</cp:coreProperties>
</file>