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DEEF" w14:textId="23B0F59F" w:rsidR="00980C6F" w:rsidRDefault="55A5ED5B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ФИЗИЧЕСКАЯ КУЛЬТУРА КАК КОМПОНЕНТ ЗДОРОВОГО ОБРАЗА ЖИЗНИ</w:t>
      </w:r>
    </w:p>
    <w:p w14:paraId="6EDAE621" w14:textId="477153B3" w:rsidR="00980C6F" w:rsidRDefault="00980C6F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AD94A" w14:textId="01178980" w:rsidR="00980C6F" w:rsidRDefault="55A5ED5B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55A5ED5B">
        <w:rPr>
          <w:rFonts w:ascii="Times New Roman" w:eastAsia="Times New Roman" w:hAnsi="Times New Roman" w:cs="Times New Roman"/>
          <w:b/>
          <w:bCs/>
          <w:sz w:val="28"/>
          <w:szCs w:val="28"/>
        </w:rPr>
        <w:t>Бордяшова</w:t>
      </w:r>
      <w:proofErr w:type="spellEnd"/>
      <w:r w:rsidRPr="55A5ED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Ангелина Павловна</w:t>
      </w:r>
    </w:p>
    <w:p w14:paraId="3CDBCB83" w14:textId="5C482CF9" w:rsidR="00980C6F" w:rsidRDefault="00980C6F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A9EDB5" w14:textId="3C5C821D" w:rsidR="00980C6F" w:rsidRDefault="55A5ED5B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sz w:val="28"/>
          <w:szCs w:val="28"/>
        </w:rPr>
        <w:t>руководитель: Бегимбетова В.Н., преподаватель высшей категории</w:t>
      </w:r>
    </w:p>
    <w:p w14:paraId="0E0883F4" w14:textId="626AF2E9" w:rsidR="00980C6F" w:rsidRDefault="55A5ED5B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i/>
          <w:iCs/>
          <w:sz w:val="28"/>
          <w:szCs w:val="28"/>
        </w:rPr>
        <w:t>ЕТЖТ- филиал РГУПС</w:t>
      </w:r>
    </w:p>
    <w:p w14:paraId="1B9CF763" w14:textId="5BD27F6A" w:rsidR="00980C6F" w:rsidRDefault="00980C6F" w:rsidP="55A5E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5EE62C" w14:textId="38D8AC15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Здоровье — </w:t>
      </w:r>
      <w:r w:rsidRPr="55A5ED5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это состояние полного духовного, социального, и физического благополучия, а не только недостаток физических дефектов и болезней. </w:t>
      </w:r>
    </w:p>
    <w:p w14:paraId="1D6C00A2" w14:textId="1EF1E27B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зависит от многих периодов. В данный момент преобладает взгляд, согласно которому здоровье человека на 51% определяется здоровый образ жизни, на 19%-факторами внешней среды, на 21%-биологические периодами и на 9%-медицина. Это означает, что люди, проводящие здоровый образ жизни, на 51% здоровы. И наоборот, люди, проводящие не здоровый образ жизни, будут страдать от плохого здоровья, страданий и мучений, быстрого старения и без радости жизни.</w:t>
      </w:r>
    </w:p>
    <w:p w14:paraId="5D00C41E" w14:textId="20632AE0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Важнейшими компонентами физической культуры, как элемента здорового образа жизни, являются: культура занятий физическими упражнениями, культура тела и культура здоровья. Основными результатами занятием спортом человека, являются его отношение к важности здоровья, то, как проявляется это отношение, уровень знаний о занятии спортом, средствах и методах его укрепления и сохранения, средства, используемые для сохранения и укрепления здоровья, и умение их применять, соответствующие социальным образцам, стандартами идеалам. Ценность здоровья и готовность оказывать помощь другим людям по поддержки здоровья и физической тренировки.</w:t>
      </w:r>
    </w:p>
    <w:p w14:paraId="46A378E7" w14:textId="4F1D044D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здоровый образ жизни входят такие основные элементы, как здоровый режим работы и отдыха, отказ от вредных привычек, возможные физические нагрузки, личная гигиена, лечение, здоровое питание. </w:t>
      </w:r>
    </w:p>
    <w:p w14:paraId="12E7CD9C" w14:textId="3EBBC4F5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Подходящий режим физических занятия необходим для здорового образа жизни. Он основан на регулярных занятиях физическими упражнениями и спортом, поддержании состояния организма и мобильности и усилении профилактики возрастных вредных изменений. Физические упражнения и спорт являются важными компонентами оздоровления.</w:t>
      </w:r>
    </w:p>
    <w:p w14:paraId="6ED2EE4B" w14:textId="03B38D2F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Сбалансированный режим работы и отдыха — важнейший компонент здорового образа жизни. Правильное и суровое соблюдение режима создает вразумительный и нужный темп работы организма, который создает нужные условия для работы и отдыха, тем самым укрепляет здоровье, повышая выносливость и увеличивая выработку работы.</w:t>
      </w:r>
    </w:p>
    <w:p w14:paraId="09B5EE98" w14:textId="6793895A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 типом в здоровом образе жизни, является отказ от вредных привычек (наркотики, алкоголь, курение). Эти смерти подобные привычки вызывают многие заболевания, значительно уменьшают время жизни, уменьшают функциональность и оказывают вредное влияние на здоровье молодого поколения и будущих поколений.</w:t>
      </w:r>
    </w:p>
    <w:p w14:paraId="5A26F10F" w14:textId="42E37C44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одним компонентом здорового образа жизни, является правильное питание. Правильное питание гарантирует гармоничный рост и развитие организма, содействует укреплению здоровья, повышенной функциональности и увеличению продолжительности жизни. Человек, страдающий хроническими болезнями, важно исполнять режим питания.</w:t>
      </w:r>
    </w:p>
    <w:p w14:paraId="23326C59" w14:textId="77777777" w:rsidR="00C04807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Физические занятия, являются отличительной частью преобладающей культуры. Физические занятия не только улучшают здоровье, но и облегчают врожденные и приобретенные болезни. Физические занятия необходимы людям с умственными и физическими недостатками. Физические занятия и физическая активность, являются важными оздоровительными элементами, необходимыми для людей всех возрастов. Следует отметить, что спорт — это лишь малая часть физической активности, которую человек делает в течение всего дня. Спорт является важным элементом увеличения физической активности, но он не является обязательным для того, чтобы человек оставался в форме в течение всего дня. </w:t>
      </w:r>
    </w:p>
    <w:p w14:paraId="5607F234" w14:textId="248526E9" w:rsidR="00980C6F" w:rsidRDefault="55A5ED5B" w:rsidP="00C0480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 представляет собой подготовленный вид жизни деятельности, и им может заняться только слишком тесное число людей. Физическая активность, с другой стороны, относится к обычной физической деятельности, которую люди выполняют ежедневно. К ним относятся садоводство, ходьба, плавание, катание на лыжах, езда на велосипедах, пешие прогулки, работа по дому и различные виды танцев. Любая физическая активность — это физическая работа. Люди всех возрастов могут получать пользу для здоровья от физической активности.</w:t>
      </w:r>
    </w:p>
    <w:p w14:paraId="6099675E" w14:textId="3A00D6C3" w:rsidR="00980C6F" w:rsidRDefault="00980C6F" w:rsidP="55A5ED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C32914" w14:textId="617116F8" w:rsidR="00980C6F" w:rsidRDefault="55A5ED5B" w:rsidP="55A5ED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литературы:</w:t>
      </w:r>
    </w:p>
    <w:p w14:paraId="1456DD4F" w14:textId="6B398FE3" w:rsidR="00980C6F" w:rsidRDefault="55A5ED5B" w:rsidP="55A5ED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sz w:val="28"/>
          <w:szCs w:val="28"/>
        </w:rPr>
        <w:t xml:space="preserve">Дьякова Н. А. Гигиена и экология человека : учебник / Н. А. Дьякова, С. П. Гапонов, А. И. </w:t>
      </w:r>
      <w:proofErr w:type="spellStart"/>
      <w:r w:rsidRPr="55A5ED5B">
        <w:rPr>
          <w:rFonts w:ascii="Times New Roman" w:eastAsia="Times New Roman" w:hAnsi="Times New Roman" w:cs="Times New Roman"/>
          <w:sz w:val="28"/>
          <w:szCs w:val="28"/>
        </w:rPr>
        <w:t>Сливкин</w:t>
      </w:r>
      <w:proofErr w:type="spellEnd"/>
      <w:r w:rsidRPr="55A5ED5B">
        <w:rPr>
          <w:rFonts w:ascii="Times New Roman" w:eastAsia="Times New Roman" w:hAnsi="Times New Roman" w:cs="Times New Roman"/>
          <w:sz w:val="28"/>
          <w:szCs w:val="28"/>
        </w:rPr>
        <w:t xml:space="preserve">. — Санкт-Петербург : Лань, 2020. </w:t>
      </w:r>
    </w:p>
    <w:p w14:paraId="7A895DB2" w14:textId="45D654E8" w:rsidR="00980C6F" w:rsidRDefault="55A5ED5B" w:rsidP="55A5ED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5A5ED5B">
        <w:rPr>
          <w:rFonts w:ascii="Times New Roman" w:eastAsia="Times New Roman" w:hAnsi="Times New Roman" w:cs="Times New Roman"/>
          <w:sz w:val="28"/>
          <w:szCs w:val="28"/>
        </w:rPr>
        <w:t xml:space="preserve">Мустафина И. Г. Гигиена и экология человека. Практикум : учебное пособие для </w:t>
      </w:r>
      <w:proofErr w:type="spellStart"/>
      <w:r w:rsidRPr="55A5ED5B">
        <w:rPr>
          <w:rFonts w:ascii="Times New Roman" w:eastAsia="Times New Roman" w:hAnsi="Times New Roman" w:cs="Times New Roman"/>
          <w:sz w:val="28"/>
          <w:szCs w:val="28"/>
        </w:rPr>
        <w:t>спо</w:t>
      </w:r>
      <w:proofErr w:type="spellEnd"/>
      <w:r w:rsidRPr="55A5ED5B">
        <w:rPr>
          <w:rFonts w:ascii="Times New Roman" w:eastAsia="Times New Roman" w:hAnsi="Times New Roman" w:cs="Times New Roman"/>
          <w:sz w:val="28"/>
          <w:szCs w:val="28"/>
        </w:rPr>
        <w:t xml:space="preserve"> / И. Г. Мустафина. — 2-е изд., стер. — Санкт-Петербург : Лань, 2021.</w:t>
      </w:r>
    </w:p>
    <w:p w14:paraId="7A69B9CD" w14:textId="2EC9FEA9" w:rsidR="00980C6F" w:rsidRDefault="00980C6F" w:rsidP="55A5ED5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1817AE" w14:textId="7A9F22B7" w:rsidR="00980C6F" w:rsidRDefault="00980C6F" w:rsidP="55A5ED5B"/>
    <w:sectPr w:rsidR="00980C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A8180"/>
    <w:multiLevelType w:val="hybridMultilevel"/>
    <w:tmpl w:val="91E69320"/>
    <w:lvl w:ilvl="0" w:tplc="A4365722">
      <w:start w:val="2"/>
      <w:numFmt w:val="decimal"/>
      <w:lvlText w:val="%1."/>
      <w:lvlJc w:val="left"/>
      <w:pPr>
        <w:ind w:left="720" w:hanging="360"/>
      </w:pPr>
    </w:lvl>
    <w:lvl w:ilvl="1" w:tplc="18E0D0FA">
      <w:start w:val="1"/>
      <w:numFmt w:val="lowerLetter"/>
      <w:lvlText w:val="%2."/>
      <w:lvlJc w:val="left"/>
      <w:pPr>
        <w:ind w:left="1440" w:hanging="360"/>
      </w:pPr>
    </w:lvl>
    <w:lvl w:ilvl="2" w:tplc="924ABF42">
      <w:start w:val="1"/>
      <w:numFmt w:val="lowerRoman"/>
      <w:lvlText w:val="%3."/>
      <w:lvlJc w:val="right"/>
      <w:pPr>
        <w:ind w:left="2160" w:hanging="180"/>
      </w:pPr>
    </w:lvl>
    <w:lvl w:ilvl="3" w:tplc="D876DF32">
      <w:start w:val="1"/>
      <w:numFmt w:val="decimal"/>
      <w:lvlText w:val="%4."/>
      <w:lvlJc w:val="left"/>
      <w:pPr>
        <w:ind w:left="2880" w:hanging="360"/>
      </w:pPr>
    </w:lvl>
    <w:lvl w:ilvl="4" w:tplc="1E26EF1A">
      <w:start w:val="1"/>
      <w:numFmt w:val="lowerLetter"/>
      <w:lvlText w:val="%5."/>
      <w:lvlJc w:val="left"/>
      <w:pPr>
        <w:ind w:left="3600" w:hanging="360"/>
      </w:pPr>
    </w:lvl>
    <w:lvl w:ilvl="5" w:tplc="606462CE">
      <w:start w:val="1"/>
      <w:numFmt w:val="lowerRoman"/>
      <w:lvlText w:val="%6."/>
      <w:lvlJc w:val="right"/>
      <w:pPr>
        <w:ind w:left="4320" w:hanging="180"/>
      </w:pPr>
    </w:lvl>
    <w:lvl w:ilvl="6" w:tplc="F9CEF47A">
      <w:start w:val="1"/>
      <w:numFmt w:val="decimal"/>
      <w:lvlText w:val="%7."/>
      <w:lvlJc w:val="left"/>
      <w:pPr>
        <w:ind w:left="5040" w:hanging="360"/>
      </w:pPr>
    </w:lvl>
    <w:lvl w:ilvl="7" w:tplc="78F6D338">
      <w:start w:val="1"/>
      <w:numFmt w:val="lowerLetter"/>
      <w:lvlText w:val="%8."/>
      <w:lvlJc w:val="left"/>
      <w:pPr>
        <w:ind w:left="5760" w:hanging="360"/>
      </w:pPr>
    </w:lvl>
    <w:lvl w:ilvl="8" w:tplc="BDA03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B9D4"/>
    <w:multiLevelType w:val="hybridMultilevel"/>
    <w:tmpl w:val="C0F86970"/>
    <w:lvl w:ilvl="0" w:tplc="4C36496A">
      <w:start w:val="1"/>
      <w:numFmt w:val="decimal"/>
      <w:lvlText w:val="%1."/>
      <w:lvlJc w:val="left"/>
      <w:pPr>
        <w:ind w:left="720" w:hanging="360"/>
      </w:pPr>
    </w:lvl>
    <w:lvl w:ilvl="1" w:tplc="C6AC5B8C">
      <w:start w:val="1"/>
      <w:numFmt w:val="lowerLetter"/>
      <w:lvlText w:val="%2."/>
      <w:lvlJc w:val="left"/>
      <w:pPr>
        <w:ind w:left="1440" w:hanging="360"/>
      </w:pPr>
    </w:lvl>
    <w:lvl w:ilvl="2" w:tplc="5BFC5A70">
      <w:start w:val="1"/>
      <w:numFmt w:val="lowerRoman"/>
      <w:lvlText w:val="%3."/>
      <w:lvlJc w:val="right"/>
      <w:pPr>
        <w:ind w:left="2160" w:hanging="180"/>
      </w:pPr>
    </w:lvl>
    <w:lvl w:ilvl="3" w:tplc="D75A318E">
      <w:start w:val="1"/>
      <w:numFmt w:val="decimal"/>
      <w:lvlText w:val="%4."/>
      <w:lvlJc w:val="left"/>
      <w:pPr>
        <w:ind w:left="2880" w:hanging="360"/>
      </w:pPr>
    </w:lvl>
    <w:lvl w:ilvl="4" w:tplc="6F92CDCE">
      <w:start w:val="1"/>
      <w:numFmt w:val="lowerLetter"/>
      <w:lvlText w:val="%5."/>
      <w:lvlJc w:val="left"/>
      <w:pPr>
        <w:ind w:left="3600" w:hanging="360"/>
      </w:pPr>
    </w:lvl>
    <w:lvl w:ilvl="5" w:tplc="E9C032A0">
      <w:start w:val="1"/>
      <w:numFmt w:val="lowerRoman"/>
      <w:lvlText w:val="%6."/>
      <w:lvlJc w:val="right"/>
      <w:pPr>
        <w:ind w:left="4320" w:hanging="180"/>
      </w:pPr>
    </w:lvl>
    <w:lvl w:ilvl="6" w:tplc="7BB8CF44">
      <w:start w:val="1"/>
      <w:numFmt w:val="decimal"/>
      <w:lvlText w:val="%7."/>
      <w:lvlJc w:val="left"/>
      <w:pPr>
        <w:ind w:left="5040" w:hanging="360"/>
      </w:pPr>
    </w:lvl>
    <w:lvl w:ilvl="7" w:tplc="2466A03A">
      <w:start w:val="1"/>
      <w:numFmt w:val="lowerLetter"/>
      <w:lvlText w:val="%8."/>
      <w:lvlJc w:val="left"/>
      <w:pPr>
        <w:ind w:left="5760" w:hanging="360"/>
      </w:pPr>
    </w:lvl>
    <w:lvl w:ilvl="8" w:tplc="737CB5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3A6F0B"/>
    <w:rsid w:val="004D394C"/>
    <w:rsid w:val="00980C6F"/>
    <w:rsid w:val="00C04807"/>
    <w:rsid w:val="473A6F0B"/>
    <w:rsid w:val="55A5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6F0B"/>
  <w15:chartTrackingRefBased/>
  <w15:docId w15:val="{DCBB6693-1F60-47D1-893A-318009AF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Сапелкина Дарья</dc:creator>
  <cp:keywords/>
  <dc:description/>
  <cp:lastModifiedBy>alievazasmina5@gmail.com</cp:lastModifiedBy>
  <cp:revision>2</cp:revision>
  <dcterms:created xsi:type="dcterms:W3CDTF">2023-04-22T07:26:00Z</dcterms:created>
  <dcterms:modified xsi:type="dcterms:W3CDTF">2023-04-22T07:26:00Z</dcterms:modified>
</cp:coreProperties>
</file>