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074F5" w14:textId="77777777" w:rsidR="00B85A8C" w:rsidRPr="00B85A8C" w:rsidRDefault="006C6901" w:rsidP="009E0436">
      <w:pPr>
        <w:jc w:val="both"/>
        <w:rPr>
          <w:sz w:val="32"/>
          <w:szCs w:val="28"/>
        </w:rPr>
      </w:pPr>
      <w:r>
        <w:rPr>
          <w:sz w:val="32"/>
          <w:szCs w:val="28"/>
        </w:rPr>
        <w:t xml:space="preserve">Взгляд учителя физики на проблему </w:t>
      </w:r>
      <w:proofErr w:type="spellStart"/>
      <w:r>
        <w:rPr>
          <w:sz w:val="32"/>
          <w:szCs w:val="28"/>
        </w:rPr>
        <w:t>проблему</w:t>
      </w:r>
      <w:proofErr w:type="spellEnd"/>
      <w:r>
        <w:rPr>
          <w:sz w:val="32"/>
          <w:szCs w:val="28"/>
        </w:rPr>
        <w:t xml:space="preserve"> функциональной грамотности </w:t>
      </w:r>
    </w:p>
    <w:p w14:paraId="59D391B3" w14:textId="60793369" w:rsidR="00B85A8C" w:rsidRPr="00B85A8C" w:rsidRDefault="00B85A8C" w:rsidP="00B85A8C">
      <w:pPr>
        <w:jc w:val="both"/>
        <w:rPr>
          <w:sz w:val="32"/>
          <w:szCs w:val="28"/>
        </w:rPr>
      </w:pPr>
      <w:r w:rsidRPr="00B85A8C">
        <w:rPr>
          <w:sz w:val="32"/>
          <w:szCs w:val="28"/>
        </w:rPr>
        <w:t xml:space="preserve">Вы знаете, я не разделяла большой обеспокоенности чиновников образования о низких местах России в проверках </w:t>
      </w:r>
      <w:r w:rsidR="00FA69AE" w:rsidRPr="00B85A8C">
        <w:rPr>
          <w:sz w:val="32"/>
          <w:szCs w:val="28"/>
        </w:rPr>
        <w:t>PISA</w:t>
      </w:r>
      <w:r w:rsidRPr="00B85A8C">
        <w:rPr>
          <w:sz w:val="32"/>
          <w:szCs w:val="28"/>
        </w:rPr>
        <w:t>. Мы же работаем, детей учим, наши выпускники хорошо сдают ЕГЭ, а чиновники просто страшно далеки от народа. Но стоило взлезть в проблему поглубже и мысли совсем другие</w:t>
      </w:r>
    </w:p>
    <w:p w14:paraId="248970CC" w14:textId="77777777" w:rsidR="009E0436" w:rsidRPr="00B85A8C" w:rsidRDefault="009E0436" w:rsidP="009E0436">
      <w:pPr>
        <w:jc w:val="both"/>
        <w:rPr>
          <w:sz w:val="32"/>
          <w:szCs w:val="28"/>
        </w:rPr>
      </w:pPr>
      <w:r w:rsidRPr="00B85A8C">
        <w:rPr>
          <w:sz w:val="32"/>
          <w:szCs w:val="28"/>
        </w:rPr>
        <w:t xml:space="preserve">Понятие естественнонаучной грамотности пришло из международного сравнительного исследования PISA. В рамках этого исследования оценивается функциональная грамотность, включающая читательскую, математическую, естественнонаучную. Оценка функциональной грамотности в PISA базируется на </w:t>
      </w:r>
      <w:proofErr w:type="spellStart"/>
      <w:r w:rsidRPr="00B85A8C">
        <w:rPr>
          <w:sz w:val="32"/>
          <w:szCs w:val="28"/>
        </w:rPr>
        <w:t>компетентностном</w:t>
      </w:r>
      <w:proofErr w:type="spellEnd"/>
      <w:r w:rsidRPr="00B85A8C">
        <w:rPr>
          <w:sz w:val="32"/>
          <w:szCs w:val="28"/>
        </w:rPr>
        <w:t xml:space="preserve"> подходе. </w:t>
      </w:r>
    </w:p>
    <w:p w14:paraId="47B903BF" w14:textId="77777777" w:rsidR="009E0436" w:rsidRPr="00B85A8C" w:rsidRDefault="009E0436" w:rsidP="009E0436">
      <w:pPr>
        <w:jc w:val="both"/>
        <w:rPr>
          <w:sz w:val="32"/>
          <w:szCs w:val="28"/>
        </w:rPr>
      </w:pPr>
      <w:r w:rsidRPr="00B85A8C">
        <w:rPr>
          <w:sz w:val="32"/>
          <w:szCs w:val="28"/>
        </w:rPr>
        <w:t xml:space="preserve">Эффективность обучения при таком подходе определяется не только полнотой и систематичностью знаний, но и способностью обучающихся </w:t>
      </w:r>
      <w:r w:rsidRPr="00B85A8C">
        <w:rPr>
          <w:sz w:val="40"/>
          <w:szCs w:val="28"/>
        </w:rPr>
        <w:t>оперировать</w:t>
      </w:r>
      <w:r w:rsidRPr="00B85A8C">
        <w:rPr>
          <w:sz w:val="32"/>
          <w:szCs w:val="28"/>
        </w:rPr>
        <w:t xml:space="preserve"> имеющимся запасом предметных знаний и умений в новых ситуациях, в том числе и при решении проблем, возникающих в окружающей действительности. </w:t>
      </w:r>
    </w:p>
    <w:p w14:paraId="1FD194B9" w14:textId="77777777" w:rsidR="009E0436" w:rsidRPr="00B85A8C" w:rsidRDefault="009E0436" w:rsidP="009E0436">
      <w:pPr>
        <w:jc w:val="both"/>
        <w:rPr>
          <w:sz w:val="32"/>
          <w:szCs w:val="28"/>
        </w:rPr>
      </w:pPr>
      <w:r w:rsidRPr="00B85A8C">
        <w:rPr>
          <w:sz w:val="32"/>
          <w:szCs w:val="28"/>
        </w:rPr>
        <w:t xml:space="preserve">Компетентность не противопоставляется знаниям и умениям, она включает их в себя, но не путем простого суммирования, а посредством свободного использования наиболее эффективного для данной конкретной ситуации набора из имеющихся в арсенале учащегося знаний-умений. Компетентность рассматривается как интеграция знаний, умений, отношений и ценностей, возникающих как эффект формирования знаний и умений. Проявляется компетентность в действии. </w:t>
      </w:r>
    </w:p>
    <w:p w14:paraId="46434AFC" w14:textId="77777777" w:rsidR="00B85A8C" w:rsidRDefault="009E0436" w:rsidP="00B85A8C">
      <w:pPr>
        <w:jc w:val="both"/>
        <w:rPr>
          <w:sz w:val="32"/>
          <w:szCs w:val="28"/>
        </w:rPr>
      </w:pPr>
      <w:r w:rsidRPr="00B85A8C">
        <w:rPr>
          <w:sz w:val="32"/>
          <w:szCs w:val="28"/>
        </w:rPr>
        <w:t xml:space="preserve">Под естественнонаучной грамотностью понимают «способность человека занимать активную гражданскую позицию по вопросам, связанным с развитием естественных наук и применением их достижений, его готовность интересоваться естественнонаучными идеями. Естественнонаучно грамотный человек стремится </w:t>
      </w:r>
      <w:r w:rsidRPr="00B85A8C">
        <w:rPr>
          <w:sz w:val="32"/>
          <w:szCs w:val="28"/>
        </w:rPr>
        <w:lastRenderedPageBreak/>
        <w:t xml:space="preserve">участвовать в аргументированном обсуждении проблем, имеющим отношение к естественным наукам и технологиям». Обратите внимание, в этом определении виден тот самый синтез ценностей и отношений («занимать активную гражданскую позицию», «стремиться участвовать»), естественнонаучных знаний и умений. </w:t>
      </w:r>
      <w:r w:rsidR="00B85A8C" w:rsidRPr="00B85A8C">
        <w:rPr>
          <w:sz w:val="32"/>
          <w:szCs w:val="28"/>
        </w:rPr>
        <w:t>Определяющей характеристикой заданий являются компетенции, на проверку которых они направлены. Для каждой из компетентностей предлагается набор познавательных действий, являющихся структурными элементами данных компетенций. Как правило, в процессе выполнения заданий формируется или оценивается одно или несколько из этих познавательных действий</w:t>
      </w:r>
    </w:p>
    <w:p w14:paraId="1EA06DDB" w14:textId="77777777" w:rsidR="00625E62" w:rsidRPr="00B85A8C" w:rsidRDefault="00625E62" w:rsidP="00625E62">
      <w:pPr>
        <w:jc w:val="both"/>
        <w:rPr>
          <w:sz w:val="32"/>
          <w:szCs w:val="28"/>
        </w:rPr>
      </w:pPr>
      <w:r w:rsidRPr="00B85A8C">
        <w:rPr>
          <w:sz w:val="32"/>
          <w:szCs w:val="28"/>
        </w:rPr>
        <w:t xml:space="preserve">Человек, обладающий естественнонаучной грамотностью, должен проявлять следующие компетенции: </w:t>
      </w:r>
    </w:p>
    <w:p w14:paraId="0BA328E7" w14:textId="77777777" w:rsidR="00625E62" w:rsidRPr="00B85A8C" w:rsidRDefault="00625E62" w:rsidP="00625E62">
      <w:pPr>
        <w:pStyle w:val="a3"/>
        <w:numPr>
          <w:ilvl w:val="0"/>
          <w:numId w:val="5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t>научно объяснять явления;</w:t>
      </w:r>
    </w:p>
    <w:p w14:paraId="0D64DE31" w14:textId="77777777" w:rsidR="00625E62" w:rsidRPr="00B85A8C" w:rsidRDefault="00625E62" w:rsidP="00625E62">
      <w:pPr>
        <w:pStyle w:val="a3"/>
        <w:numPr>
          <w:ilvl w:val="0"/>
          <w:numId w:val="5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t>понимать особенности естественнонаучного исследования;</w:t>
      </w:r>
      <w:r w:rsidRPr="00B85A8C">
        <w:rPr>
          <w:sz w:val="24"/>
        </w:rPr>
        <w:sym w:font="Symbol" w:char="F02D"/>
      </w:r>
      <w:r w:rsidRPr="00B85A8C">
        <w:rPr>
          <w:sz w:val="32"/>
          <w:szCs w:val="28"/>
        </w:rPr>
        <w:t xml:space="preserve">  </w:t>
      </w:r>
    </w:p>
    <w:p w14:paraId="71ACC115" w14:textId="77777777" w:rsidR="00625E62" w:rsidRDefault="00625E62" w:rsidP="00625E62">
      <w:pPr>
        <w:pStyle w:val="a3"/>
        <w:numPr>
          <w:ilvl w:val="0"/>
          <w:numId w:val="5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t>научно интерпретировать данные и использовать доказательства</w:t>
      </w:r>
      <w:r w:rsidRPr="00B85A8C">
        <w:rPr>
          <w:sz w:val="24"/>
        </w:rPr>
        <w:sym w:font="Symbol" w:char="F02D"/>
      </w:r>
      <w:r w:rsidRPr="00B85A8C">
        <w:rPr>
          <w:sz w:val="32"/>
          <w:szCs w:val="28"/>
        </w:rPr>
        <w:t xml:space="preserve"> для получения выводов.</w:t>
      </w:r>
    </w:p>
    <w:p w14:paraId="0B78472E" w14:textId="77777777" w:rsidR="00625E62" w:rsidRPr="00B85A8C" w:rsidRDefault="00625E62" w:rsidP="00B85A8C">
      <w:pPr>
        <w:jc w:val="both"/>
        <w:rPr>
          <w:sz w:val="32"/>
          <w:szCs w:val="28"/>
        </w:rPr>
      </w:pPr>
    </w:p>
    <w:p w14:paraId="204F6FA1" w14:textId="77777777" w:rsidR="00B85A8C" w:rsidRPr="00B85A8C" w:rsidRDefault="00B85A8C" w:rsidP="00B85A8C">
      <w:pPr>
        <w:jc w:val="both"/>
        <w:rPr>
          <w:sz w:val="32"/>
          <w:szCs w:val="28"/>
        </w:rPr>
      </w:pPr>
      <w:r w:rsidRPr="00B85A8C">
        <w:rPr>
          <w:sz w:val="32"/>
          <w:szCs w:val="28"/>
        </w:rPr>
        <w:t xml:space="preserve">«Научно объяснять явления».  </w:t>
      </w:r>
    </w:p>
    <w:p w14:paraId="227A24A5" w14:textId="77777777" w:rsidR="00B85A8C" w:rsidRPr="00B85A8C" w:rsidRDefault="00B85A8C" w:rsidP="00B85A8C">
      <w:pPr>
        <w:pStyle w:val="a3"/>
        <w:numPr>
          <w:ilvl w:val="0"/>
          <w:numId w:val="2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t>Применить естественнонаучные знания для анализа</w:t>
      </w:r>
      <w:r w:rsidRPr="00B85A8C">
        <w:rPr>
          <w:sz w:val="24"/>
        </w:rPr>
        <w:sym w:font="Symbol" w:char="F02D"/>
      </w:r>
      <w:r w:rsidRPr="00B85A8C">
        <w:rPr>
          <w:sz w:val="32"/>
          <w:szCs w:val="28"/>
        </w:rPr>
        <w:t xml:space="preserve"> ситуации/проблемы.  </w:t>
      </w:r>
    </w:p>
    <w:p w14:paraId="42DC8769" w14:textId="77777777" w:rsidR="00B85A8C" w:rsidRPr="00B85A8C" w:rsidRDefault="00B85A8C" w:rsidP="00B85A8C">
      <w:pPr>
        <w:pStyle w:val="a3"/>
        <w:numPr>
          <w:ilvl w:val="0"/>
          <w:numId w:val="2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t>Выбрать модель, лежащую в основе объяснения.</w:t>
      </w:r>
      <w:r w:rsidRPr="00B85A8C">
        <w:rPr>
          <w:sz w:val="24"/>
        </w:rPr>
        <w:sym w:font="Symbol" w:char="F02D"/>
      </w:r>
      <w:r w:rsidRPr="00B85A8C">
        <w:rPr>
          <w:sz w:val="32"/>
          <w:szCs w:val="28"/>
        </w:rPr>
        <w:t xml:space="preserve">  </w:t>
      </w:r>
    </w:p>
    <w:p w14:paraId="2143AD33" w14:textId="77777777" w:rsidR="00B85A8C" w:rsidRPr="00B85A8C" w:rsidRDefault="00B85A8C" w:rsidP="00B85A8C">
      <w:pPr>
        <w:pStyle w:val="a3"/>
        <w:numPr>
          <w:ilvl w:val="0"/>
          <w:numId w:val="2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t>Выбрать объяснение, наиболее полно отражающее описанные</w:t>
      </w:r>
      <w:r w:rsidRPr="00B85A8C">
        <w:rPr>
          <w:sz w:val="24"/>
        </w:rPr>
        <w:sym w:font="Symbol" w:char="F02D"/>
      </w:r>
      <w:r w:rsidRPr="00B85A8C">
        <w:rPr>
          <w:sz w:val="32"/>
          <w:szCs w:val="28"/>
        </w:rPr>
        <w:t xml:space="preserve"> процессы.</w:t>
      </w:r>
    </w:p>
    <w:p w14:paraId="3C584024" w14:textId="77777777" w:rsidR="00B85A8C" w:rsidRPr="00B85A8C" w:rsidRDefault="00B85A8C" w:rsidP="00B85A8C">
      <w:pPr>
        <w:pStyle w:val="a3"/>
        <w:numPr>
          <w:ilvl w:val="0"/>
          <w:numId w:val="2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t>Создать объяснение, указав несколько причинно-следственных</w:t>
      </w:r>
      <w:r w:rsidRPr="00B85A8C">
        <w:rPr>
          <w:sz w:val="24"/>
        </w:rPr>
        <w:sym w:font="Symbol" w:char="F02D"/>
      </w:r>
      <w:r w:rsidRPr="00B85A8C">
        <w:rPr>
          <w:sz w:val="32"/>
          <w:szCs w:val="28"/>
        </w:rPr>
        <w:t xml:space="preserve"> связей. </w:t>
      </w:r>
    </w:p>
    <w:p w14:paraId="20A16AEA" w14:textId="77777777" w:rsidR="00B85A8C" w:rsidRPr="00B85A8C" w:rsidRDefault="00B85A8C" w:rsidP="00B85A8C">
      <w:pPr>
        <w:pStyle w:val="a3"/>
        <w:numPr>
          <w:ilvl w:val="0"/>
          <w:numId w:val="2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t>Выбрать возможный прогноз и аргументировать выбор.</w:t>
      </w:r>
      <w:r w:rsidRPr="00B85A8C">
        <w:rPr>
          <w:sz w:val="24"/>
        </w:rPr>
        <w:sym w:font="Symbol" w:char="F02D"/>
      </w:r>
      <w:r w:rsidRPr="00B85A8C">
        <w:rPr>
          <w:sz w:val="32"/>
          <w:szCs w:val="28"/>
        </w:rPr>
        <w:t xml:space="preserve"> </w:t>
      </w:r>
    </w:p>
    <w:p w14:paraId="6B8F5192" w14:textId="77777777" w:rsidR="00B85A8C" w:rsidRPr="00B85A8C" w:rsidRDefault="00B85A8C" w:rsidP="00B85A8C">
      <w:pPr>
        <w:pStyle w:val="a3"/>
        <w:numPr>
          <w:ilvl w:val="0"/>
          <w:numId w:val="2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t>Сделать прогноз на основании предложенного объяснения</w:t>
      </w:r>
      <w:r w:rsidRPr="00B85A8C">
        <w:rPr>
          <w:sz w:val="24"/>
        </w:rPr>
        <w:sym w:font="Symbol" w:char="F02D"/>
      </w:r>
      <w:r w:rsidRPr="00B85A8C">
        <w:rPr>
          <w:sz w:val="32"/>
          <w:szCs w:val="28"/>
        </w:rPr>
        <w:t xml:space="preserve"> процесса.  </w:t>
      </w:r>
    </w:p>
    <w:p w14:paraId="74394193" w14:textId="77777777" w:rsidR="00B85A8C" w:rsidRPr="00B85A8C" w:rsidRDefault="00B85A8C" w:rsidP="00B85A8C">
      <w:pPr>
        <w:pStyle w:val="a3"/>
        <w:numPr>
          <w:ilvl w:val="0"/>
          <w:numId w:val="2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lastRenderedPageBreak/>
        <w:t>Привести примеры возможного применения естественно-научного</w:t>
      </w:r>
      <w:r w:rsidRPr="00B85A8C">
        <w:rPr>
          <w:sz w:val="24"/>
        </w:rPr>
        <w:sym w:font="Symbol" w:char="F02D"/>
      </w:r>
      <w:r w:rsidRPr="00B85A8C">
        <w:rPr>
          <w:sz w:val="32"/>
          <w:szCs w:val="28"/>
        </w:rPr>
        <w:t xml:space="preserve"> знания для общества. </w:t>
      </w:r>
    </w:p>
    <w:p w14:paraId="5395A833" w14:textId="77777777" w:rsidR="00B85A8C" w:rsidRPr="00B85A8C" w:rsidRDefault="00B85A8C" w:rsidP="00B85A8C">
      <w:pPr>
        <w:jc w:val="both"/>
        <w:rPr>
          <w:sz w:val="32"/>
          <w:szCs w:val="28"/>
        </w:rPr>
      </w:pPr>
      <w:r w:rsidRPr="00B85A8C">
        <w:rPr>
          <w:sz w:val="32"/>
          <w:szCs w:val="28"/>
        </w:rPr>
        <w:t xml:space="preserve">На этом слайде – познавательные действия для компетенции «Понимание особенностей естественнонаучного исследования»  </w:t>
      </w:r>
    </w:p>
    <w:p w14:paraId="2F6299D9" w14:textId="77777777" w:rsidR="00B85A8C" w:rsidRPr="00B85A8C" w:rsidRDefault="00B85A8C" w:rsidP="00B85A8C">
      <w:pPr>
        <w:pStyle w:val="a3"/>
        <w:numPr>
          <w:ilvl w:val="0"/>
          <w:numId w:val="3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t>Различать вопросы, которые возможно исследовать методами</w:t>
      </w:r>
      <w:r w:rsidRPr="00B85A8C">
        <w:rPr>
          <w:sz w:val="24"/>
        </w:rPr>
        <w:sym w:font="Symbol" w:char="F02D"/>
      </w:r>
      <w:r w:rsidRPr="00B85A8C">
        <w:rPr>
          <w:sz w:val="32"/>
          <w:szCs w:val="28"/>
        </w:rPr>
        <w:t xml:space="preserve"> естественных наук </w:t>
      </w:r>
    </w:p>
    <w:p w14:paraId="74B4F431" w14:textId="77777777" w:rsidR="00B85A8C" w:rsidRPr="00B85A8C" w:rsidRDefault="00B85A8C" w:rsidP="00B85A8C">
      <w:pPr>
        <w:pStyle w:val="a3"/>
        <w:numPr>
          <w:ilvl w:val="0"/>
          <w:numId w:val="3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t>Распознавать гипотезу (предположение), на проверку которой</w:t>
      </w:r>
      <w:r w:rsidRPr="00B85A8C">
        <w:rPr>
          <w:sz w:val="24"/>
        </w:rPr>
        <w:sym w:font="Symbol" w:char="F02D"/>
      </w:r>
      <w:r w:rsidRPr="00B85A8C">
        <w:rPr>
          <w:sz w:val="32"/>
          <w:szCs w:val="28"/>
        </w:rPr>
        <w:t xml:space="preserve"> направлено данное исследование  </w:t>
      </w:r>
    </w:p>
    <w:p w14:paraId="5D08FE40" w14:textId="77777777" w:rsidR="00B85A8C" w:rsidRPr="00B85A8C" w:rsidRDefault="00B85A8C" w:rsidP="00B85A8C">
      <w:pPr>
        <w:pStyle w:val="a3"/>
        <w:numPr>
          <w:ilvl w:val="0"/>
          <w:numId w:val="3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t>Оценить предложенный способ проведения исследования/план</w:t>
      </w:r>
      <w:r w:rsidRPr="00B85A8C">
        <w:rPr>
          <w:sz w:val="24"/>
        </w:rPr>
        <w:sym w:font="Symbol" w:char="F02D"/>
      </w:r>
      <w:r w:rsidRPr="00B85A8C">
        <w:rPr>
          <w:sz w:val="32"/>
          <w:szCs w:val="28"/>
        </w:rPr>
        <w:t xml:space="preserve"> исследования  </w:t>
      </w:r>
    </w:p>
    <w:p w14:paraId="3D0EC03B" w14:textId="77777777" w:rsidR="00B85A8C" w:rsidRPr="00B85A8C" w:rsidRDefault="00B85A8C" w:rsidP="00B85A8C">
      <w:pPr>
        <w:pStyle w:val="a3"/>
        <w:numPr>
          <w:ilvl w:val="0"/>
          <w:numId w:val="3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t>Интерпретировать результаты исследований/находить</w:t>
      </w:r>
      <w:r w:rsidRPr="00B85A8C">
        <w:rPr>
          <w:sz w:val="24"/>
        </w:rPr>
        <w:sym w:font="Symbol" w:char="F02D"/>
      </w:r>
      <w:r w:rsidRPr="00B85A8C">
        <w:rPr>
          <w:sz w:val="32"/>
          <w:szCs w:val="28"/>
        </w:rPr>
        <w:t xml:space="preserve"> информацию в данных, подтверждающую выводы  </w:t>
      </w:r>
    </w:p>
    <w:p w14:paraId="79F16F3F" w14:textId="77777777" w:rsidR="00B85A8C" w:rsidRPr="00B85A8C" w:rsidRDefault="00B85A8C" w:rsidP="00B85A8C">
      <w:pPr>
        <w:pStyle w:val="a3"/>
        <w:numPr>
          <w:ilvl w:val="0"/>
          <w:numId w:val="3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t>Сделать выводы по предложенным результатам исследования</w:t>
      </w:r>
      <w:r w:rsidRPr="00B85A8C">
        <w:rPr>
          <w:sz w:val="24"/>
        </w:rPr>
        <w:sym w:font="Symbol" w:char="F02D"/>
      </w:r>
      <w:r w:rsidRPr="00B85A8C">
        <w:rPr>
          <w:sz w:val="32"/>
          <w:szCs w:val="28"/>
        </w:rPr>
        <w:t xml:space="preserve">  </w:t>
      </w:r>
    </w:p>
    <w:p w14:paraId="3E45BF98" w14:textId="77777777" w:rsidR="00B85A8C" w:rsidRPr="00B85A8C" w:rsidRDefault="00B85A8C" w:rsidP="00B85A8C">
      <w:pPr>
        <w:pStyle w:val="a3"/>
        <w:numPr>
          <w:ilvl w:val="0"/>
          <w:numId w:val="3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t>Оценить способы, которые используются для обеспечения</w:t>
      </w:r>
      <w:r w:rsidRPr="00B85A8C">
        <w:rPr>
          <w:sz w:val="24"/>
        </w:rPr>
        <w:sym w:font="Symbol" w:char="F02D"/>
      </w:r>
      <w:r w:rsidRPr="00B85A8C">
        <w:rPr>
          <w:sz w:val="32"/>
          <w:szCs w:val="28"/>
        </w:rPr>
        <w:t xml:space="preserve"> надежности данных и достоверности объяснений  </w:t>
      </w:r>
    </w:p>
    <w:p w14:paraId="14D3FFDD" w14:textId="77777777" w:rsidR="00B85A8C" w:rsidRPr="00B85A8C" w:rsidRDefault="00B85A8C" w:rsidP="00B85A8C">
      <w:pPr>
        <w:pStyle w:val="a3"/>
        <w:numPr>
          <w:ilvl w:val="0"/>
          <w:numId w:val="3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t>Предложить способ увеличения точности получаемых в</w:t>
      </w:r>
      <w:r w:rsidRPr="00B85A8C">
        <w:rPr>
          <w:sz w:val="24"/>
        </w:rPr>
        <w:sym w:font="Symbol" w:char="F02D"/>
      </w:r>
      <w:r w:rsidRPr="00B85A8C">
        <w:rPr>
          <w:sz w:val="32"/>
          <w:szCs w:val="28"/>
        </w:rPr>
        <w:t xml:space="preserve"> исследовании данных </w:t>
      </w:r>
    </w:p>
    <w:p w14:paraId="240B8C5E" w14:textId="77777777" w:rsidR="00B85A8C" w:rsidRPr="00B85A8C" w:rsidRDefault="00B85A8C" w:rsidP="00B85A8C">
      <w:pPr>
        <w:jc w:val="both"/>
        <w:rPr>
          <w:sz w:val="32"/>
          <w:szCs w:val="28"/>
        </w:rPr>
      </w:pPr>
      <w:r w:rsidRPr="00B85A8C">
        <w:rPr>
          <w:sz w:val="32"/>
          <w:szCs w:val="28"/>
        </w:rPr>
        <w:t xml:space="preserve">В этой таблице познавательные действия для компетенции «Интерпретация данных и использование научных доказательств»: </w:t>
      </w:r>
    </w:p>
    <w:p w14:paraId="6A14A5C6" w14:textId="77777777" w:rsidR="00B85A8C" w:rsidRPr="00B85A8C" w:rsidRDefault="00B85A8C" w:rsidP="00B85A8C">
      <w:pPr>
        <w:pStyle w:val="a3"/>
        <w:numPr>
          <w:ilvl w:val="0"/>
          <w:numId w:val="4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t>Определять недостающую информацию для решения проблемы.</w:t>
      </w:r>
      <w:r w:rsidRPr="00B85A8C">
        <w:rPr>
          <w:sz w:val="24"/>
        </w:rPr>
        <w:sym w:font="Symbol" w:char="F02D"/>
      </w:r>
      <w:r w:rsidRPr="00B85A8C">
        <w:rPr>
          <w:sz w:val="32"/>
          <w:szCs w:val="28"/>
        </w:rPr>
        <w:t xml:space="preserve"> </w:t>
      </w:r>
    </w:p>
    <w:p w14:paraId="35287C8A" w14:textId="77777777" w:rsidR="00B85A8C" w:rsidRPr="00B85A8C" w:rsidRDefault="00B85A8C" w:rsidP="00B85A8C">
      <w:pPr>
        <w:pStyle w:val="a3"/>
        <w:numPr>
          <w:ilvl w:val="0"/>
          <w:numId w:val="4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t>Распознавать предположения (допущения), аргументы и описания</w:t>
      </w:r>
      <w:r w:rsidRPr="00B85A8C">
        <w:rPr>
          <w:sz w:val="24"/>
        </w:rPr>
        <w:sym w:font="Symbol" w:char="F02D"/>
      </w:r>
      <w:r w:rsidRPr="00B85A8C">
        <w:rPr>
          <w:sz w:val="32"/>
          <w:szCs w:val="28"/>
        </w:rPr>
        <w:t xml:space="preserve"> в научно-популярных текстах.  </w:t>
      </w:r>
    </w:p>
    <w:p w14:paraId="6D3E8B47" w14:textId="77777777" w:rsidR="00B85A8C" w:rsidRPr="00B85A8C" w:rsidRDefault="00B85A8C" w:rsidP="00B85A8C">
      <w:pPr>
        <w:pStyle w:val="a3"/>
        <w:numPr>
          <w:ilvl w:val="0"/>
          <w:numId w:val="4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t>Находить необходимые данные в источниках информации,</w:t>
      </w:r>
      <w:r w:rsidRPr="00B85A8C">
        <w:rPr>
          <w:sz w:val="24"/>
        </w:rPr>
        <w:sym w:font="Symbol" w:char="F02D"/>
      </w:r>
      <w:r w:rsidRPr="00B85A8C">
        <w:rPr>
          <w:sz w:val="32"/>
          <w:szCs w:val="28"/>
        </w:rPr>
        <w:t xml:space="preserve"> представленной в различной форме (таблицы, графики, схемы, диаграммы, карты).  </w:t>
      </w:r>
    </w:p>
    <w:p w14:paraId="13721822" w14:textId="77777777" w:rsidR="00B85A8C" w:rsidRPr="00B85A8C" w:rsidRDefault="00B85A8C" w:rsidP="00B85A8C">
      <w:pPr>
        <w:pStyle w:val="a3"/>
        <w:numPr>
          <w:ilvl w:val="0"/>
          <w:numId w:val="4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t>Преобразовать информацию из одной формы представления</w:t>
      </w:r>
      <w:r w:rsidRPr="00B85A8C">
        <w:rPr>
          <w:sz w:val="24"/>
        </w:rPr>
        <w:sym w:font="Symbol" w:char="F02D"/>
      </w:r>
      <w:r w:rsidRPr="00B85A8C">
        <w:rPr>
          <w:sz w:val="32"/>
          <w:szCs w:val="28"/>
        </w:rPr>
        <w:t xml:space="preserve"> данных в другую.  </w:t>
      </w:r>
    </w:p>
    <w:p w14:paraId="1B149537" w14:textId="77777777" w:rsidR="00B85A8C" w:rsidRPr="00B85A8C" w:rsidRDefault="00B85A8C" w:rsidP="00B85A8C">
      <w:pPr>
        <w:pStyle w:val="a3"/>
        <w:numPr>
          <w:ilvl w:val="0"/>
          <w:numId w:val="4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t>Интерпретировать данные и делать соответствующие выводы.</w:t>
      </w:r>
      <w:r w:rsidRPr="00B85A8C">
        <w:rPr>
          <w:sz w:val="24"/>
        </w:rPr>
        <w:sym w:font="Symbol" w:char="F02D"/>
      </w:r>
    </w:p>
    <w:p w14:paraId="7FAD0FAE" w14:textId="77777777" w:rsidR="00B85A8C" w:rsidRPr="00B85A8C" w:rsidRDefault="00B85A8C" w:rsidP="00B85A8C">
      <w:pPr>
        <w:pStyle w:val="a3"/>
        <w:numPr>
          <w:ilvl w:val="0"/>
          <w:numId w:val="4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lastRenderedPageBreak/>
        <w:t>Оценивать достоверность научных аргументов и доказательства из</w:t>
      </w:r>
      <w:r w:rsidRPr="00B85A8C">
        <w:rPr>
          <w:sz w:val="24"/>
        </w:rPr>
        <w:sym w:font="Symbol" w:char="F02D"/>
      </w:r>
      <w:r w:rsidRPr="00B85A8C">
        <w:rPr>
          <w:sz w:val="32"/>
          <w:szCs w:val="28"/>
        </w:rPr>
        <w:t xml:space="preserve"> различных источников.</w:t>
      </w:r>
    </w:p>
    <w:p w14:paraId="2D3F88F6" w14:textId="77777777" w:rsidR="009E0436" w:rsidRPr="00B85A8C" w:rsidRDefault="009E0436" w:rsidP="009E0436">
      <w:pPr>
        <w:jc w:val="both"/>
        <w:rPr>
          <w:sz w:val="32"/>
          <w:szCs w:val="28"/>
        </w:rPr>
      </w:pPr>
    </w:p>
    <w:p w14:paraId="79761DDB" w14:textId="77777777" w:rsidR="00B85A8C" w:rsidRDefault="00B85A8C" w:rsidP="00B85A8C">
      <w:pPr>
        <w:pStyle w:val="a3"/>
        <w:jc w:val="both"/>
        <w:rPr>
          <w:sz w:val="32"/>
          <w:szCs w:val="28"/>
        </w:rPr>
      </w:pPr>
      <w:r w:rsidRPr="00B85A8C">
        <w:rPr>
          <w:sz w:val="32"/>
          <w:szCs w:val="28"/>
        </w:rPr>
        <w:t>Противоречие в результатах исследования</w:t>
      </w:r>
    </w:p>
    <w:p w14:paraId="43644841" w14:textId="77777777" w:rsidR="00B85A8C" w:rsidRDefault="00B85A8C" w:rsidP="00B85A8C">
      <w:pPr>
        <w:pStyle w:val="a3"/>
        <w:jc w:val="both"/>
        <w:rPr>
          <w:sz w:val="32"/>
          <w:szCs w:val="28"/>
        </w:rPr>
      </w:pPr>
      <w:r w:rsidRPr="00B85A8C">
        <w:rPr>
          <w:sz w:val="32"/>
          <w:szCs w:val="28"/>
        </w:rPr>
        <w:t xml:space="preserve">Международные сравнительные исследования (TIMSS) в области образования подтверждают, что российские учащиеся сильны в области предметных знаний, но у них возникают трудности в применении предметных знаний в ситуациях, приближенных к жизненным реальностям (PISA). </w:t>
      </w:r>
    </w:p>
    <w:p w14:paraId="7934BC74" w14:textId="77777777" w:rsidR="00B85A8C" w:rsidRDefault="00B85A8C" w:rsidP="00B85A8C">
      <w:pPr>
        <w:pStyle w:val="a3"/>
        <w:jc w:val="both"/>
        <w:rPr>
          <w:sz w:val="32"/>
          <w:szCs w:val="28"/>
        </w:rPr>
      </w:pPr>
    </w:p>
    <w:p w14:paraId="772E9BFC" w14:textId="77777777" w:rsidR="00B85A8C" w:rsidRDefault="00B85A8C" w:rsidP="00B85A8C">
      <w:pPr>
        <w:pStyle w:val="a3"/>
        <w:jc w:val="both"/>
        <w:rPr>
          <w:sz w:val="32"/>
          <w:szCs w:val="28"/>
        </w:rPr>
      </w:pPr>
      <w:r>
        <w:rPr>
          <w:sz w:val="32"/>
          <w:szCs w:val="28"/>
        </w:rPr>
        <w:t>Задача</w:t>
      </w:r>
    </w:p>
    <w:p w14:paraId="5222F779" w14:textId="77777777" w:rsidR="00B85A8C" w:rsidRDefault="00B85A8C" w:rsidP="00B85A8C">
      <w:pPr>
        <w:pStyle w:val="a3"/>
        <w:jc w:val="both"/>
        <w:rPr>
          <w:sz w:val="32"/>
          <w:szCs w:val="28"/>
        </w:rPr>
      </w:pPr>
      <w:r w:rsidRPr="00B85A8C">
        <w:rPr>
          <w:sz w:val="32"/>
          <w:szCs w:val="28"/>
        </w:rPr>
        <w:t>Разработать национальный инструментарий и технологии, которые будут способствовать формированию и оценке способности применять полученные в процессе обучения знания для решения различных учебных и практических задач – формированию функциональной грамотности</w:t>
      </w:r>
    </w:p>
    <w:p w14:paraId="227CD093" w14:textId="77777777" w:rsidR="00B85A8C" w:rsidRDefault="00B85A8C" w:rsidP="00B85A8C">
      <w:pPr>
        <w:pStyle w:val="a3"/>
        <w:ind w:left="1440"/>
        <w:jc w:val="both"/>
        <w:rPr>
          <w:sz w:val="32"/>
          <w:szCs w:val="28"/>
        </w:rPr>
      </w:pPr>
      <w:r>
        <w:rPr>
          <w:sz w:val="32"/>
          <w:szCs w:val="28"/>
        </w:rPr>
        <w:t>Познакомимся поближе с заданиями ЕНГ</w:t>
      </w:r>
    </w:p>
    <w:p w14:paraId="295A554B" w14:textId="77777777" w:rsidR="00B85A8C" w:rsidRPr="00B85A8C" w:rsidRDefault="00B85A8C" w:rsidP="00B85A8C">
      <w:pPr>
        <w:pStyle w:val="a3"/>
        <w:numPr>
          <w:ilvl w:val="0"/>
          <w:numId w:val="9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t xml:space="preserve">Содержательное знание, знание научного содержания, относящегося к следующим областям: «Физические системы», «Живые системы» и «Науки о Земле и Вселенной». </w:t>
      </w:r>
    </w:p>
    <w:p w14:paraId="0986F970" w14:textId="77777777" w:rsidR="00B85A8C" w:rsidRPr="00B85A8C" w:rsidRDefault="00B85A8C" w:rsidP="00B85A8C">
      <w:pPr>
        <w:pStyle w:val="a3"/>
        <w:numPr>
          <w:ilvl w:val="0"/>
          <w:numId w:val="9"/>
        </w:numPr>
        <w:rPr>
          <w:sz w:val="32"/>
          <w:szCs w:val="28"/>
        </w:rPr>
      </w:pPr>
      <w:r w:rsidRPr="00B85A8C">
        <w:rPr>
          <w:sz w:val="32"/>
          <w:szCs w:val="28"/>
        </w:rPr>
        <w:t xml:space="preserve">Процедурное знание, знание разнообразных методов, используемых для получения научного знания, а также знание стандартных исследовательских процедур. </w:t>
      </w:r>
    </w:p>
    <w:p w14:paraId="1A1BF357" w14:textId="77777777" w:rsidR="00B85A8C" w:rsidRPr="00B85A8C" w:rsidRDefault="00B85A8C" w:rsidP="00B85A8C">
      <w:pPr>
        <w:pStyle w:val="a3"/>
        <w:rPr>
          <w:sz w:val="32"/>
          <w:szCs w:val="28"/>
        </w:rPr>
      </w:pPr>
      <w:r w:rsidRPr="00B85A8C">
        <w:rPr>
          <w:sz w:val="32"/>
          <w:szCs w:val="28"/>
        </w:rPr>
        <w:t xml:space="preserve">В нашей практике комплекс знаний, умений, компетентностей, относящихся к типу процедурного знания, принято объединять под рубрикой «Методы научного познания». </w:t>
      </w:r>
    </w:p>
    <w:p w14:paraId="3D53062E" w14:textId="77777777" w:rsidR="00B85A8C" w:rsidRDefault="00B85A8C" w:rsidP="00B85A8C">
      <w:pPr>
        <w:pStyle w:val="a3"/>
        <w:jc w:val="both"/>
        <w:rPr>
          <w:sz w:val="32"/>
          <w:szCs w:val="28"/>
        </w:rPr>
      </w:pPr>
    </w:p>
    <w:p w14:paraId="3520E7AE" w14:textId="77777777" w:rsidR="00B85A8C" w:rsidRDefault="00B85A8C" w:rsidP="00B85A8C">
      <w:pPr>
        <w:pStyle w:val="a3"/>
        <w:jc w:val="both"/>
        <w:rPr>
          <w:sz w:val="32"/>
          <w:szCs w:val="28"/>
        </w:rPr>
      </w:pPr>
      <w:r w:rsidRPr="00B85A8C">
        <w:rPr>
          <w:sz w:val="32"/>
          <w:szCs w:val="28"/>
        </w:rPr>
        <w:t>Какие основные проблемы в подготовке наших школьников выявляют международные исследования PISA и TIMSS?</w:t>
      </w:r>
    </w:p>
    <w:p w14:paraId="4A64D74D" w14:textId="77777777" w:rsidR="00CD43A4" w:rsidRPr="00B85A8C" w:rsidRDefault="00B85A8C" w:rsidP="00B85A8C">
      <w:pPr>
        <w:pStyle w:val="a3"/>
        <w:numPr>
          <w:ilvl w:val="0"/>
          <w:numId w:val="10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t xml:space="preserve">Дефицит не просто знаний, а знаний типа «знаю как»: </w:t>
      </w:r>
    </w:p>
    <w:p w14:paraId="19A47DB1" w14:textId="77777777" w:rsidR="00CD43A4" w:rsidRPr="00B85A8C" w:rsidRDefault="00B85A8C" w:rsidP="00B85A8C">
      <w:pPr>
        <w:pStyle w:val="a3"/>
        <w:numPr>
          <w:ilvl w:val="0"/>
          <w:numId w:val="10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lastRenderedPageBreak/>
        <w:t xml:space="preserve"> формулировать вопросы; </w:t>
      </w:r>
    </w:p>
    <w:p w14:paraId="5676A52C" w14:textId="77777777" w:rsidR="00CD43A4" w:rsidRPr="00B85A8C" w:rsidRDefault="00B85A8C" w:rsidP="00B85A8C">
      <w:pPr>
        <w:pStyle w:val="a3"/>
        <w:numPr>
          <w:ilvl w:val="0"/>
          <w:numId w:val="10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t xml:space="preserve"> обосновывать, доказывать; </w:t>
      </w:r>
    </w:p>
    <w:p w14:paraId="20AB79D4" w14:textId="77777777" w:rsidR="00CD43A4" w:rsidRPr="00B85A8C" w:rsidRDefault="00B85A8C" w:rsidP="00B85A8C">
      <w:pPr>
        <w:pStyle w:val="a3"/>
        <w:numPr>
          <w:ilvl w:val="0"/>
          <w:numId w:val="10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t xml:space="preserve"> использовать простейшие приемы исследования; </w:t>
      </w:r>
    </w:p>
    <w:p w14:paraId="6D6D829E" w14:textId="77777777" w:rsidR="00CD43A4" w:rsidRPr="00B85A8C" w:rsidRDefault="00B85A8C" w:rsidP="00B85A8C">
      <w:pPr>
        <w:pStyle w:val="a3"/>
        <w:numPr>
          <w:ilvl w:val="0"/>
          <w:numId w:val="10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t xml:space="preserve"> строить развернутые высказывания; </w:t>
      </w:r>
    </w:p>
    <w:p w14:paraId="1D38E7FA" w14:textId="77777777" w:rsidR="00CD43A4" w:rsidRPr="00B85A8C" w:rsidRDefault="00B85A8C" w:rsidP="00B85A8C">
      <w:pPr>
        <w:pStyle w:val="a3"/>
        <w:numPr>
          <w:ilvl w:val="0"/>
          <w:numId w:val="10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t xml:space="preserve"> устанавливать надежность информации; </w:t>
      </w:r>
    </w:p>
    <w:p w14:paraId="2B282FF9" w14:textId="77777777" w:rsidR="00CD43A4" w:rsidRPr="00B85A8C" w:rsidRDefault="00B85A8C" w:rsidP="00B85A8C">
      <w:pPr>
        <w:pStyle w:val="a3"/>
        <w:numPr>
          <w:ilvl w:val="0"/>
          <w:numId w:val="10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t xml:space="preserve"> сотрудничать.</w:t>
      </w:r>
    </w:p>
    <w:p w14:paraId="3FC5283E" w14:textId="77777777" w:rsidR="00B85A8C" w:rsidRPr="00B85A8C" w:rsidRDefault="00B85A8C" w:rsidP="00B85A8C">
      <w:pPr>
        <w:pStyle w:val="a3"/>
        <w:jc w:val="both"/>
        <w:rPr>
          <w:sz w:val="40"/>
          <w:szCs w:val="28"/>
        </w:rPr>
      </w:pPr>
      <w:r w:rsidRPr="00B85A8C">
        <w:rPr>
          <w:sz w:val="40"/>
          <w:szCs w:val="28"/>
        </w:rPr>
        <w:t xml:space="preserve"> Всему этому можно и нужно учить! </w:t>
      </w:r>
    </w:p>
    <w:p w14:paraId="09A5A2A0" w14:textId="77777777" w:rsidR="00B85A8C" w:rsidRDefault="00B85A8C" w:rsidP="00B85A8C">
      <w:pPr>
        <w:pStyle w:val="a3"/>
        <w:jc w:val="both"/>
        <w:rPr>
          <w:sz w:val="32"/>
          <w:szCs w:val="28"/>
        </w:rPr>
      </w:pPr>
      <w:r w:rsidRPr="00B85A8C">
        <w:rPr>
          <w:sz w:val="32"/>
          <w:szCs w:val="28"/>
        </w:rPr>
        <w:t>Меры, необходимые для решения задачи формирования ЕНГ</w:t>
      </w:r>
    </w:p>
    <w:p w14:paraId="325C8E45" w14:textId="77777777" w:rsidR="00CD43A4" w:rsidRPr="00B85A8C" w:rsidRDefault="00B85A8C" w:rsidP="00B85A8C">
      <w:pPr>
        <w:pStyle w:val="a3"/>
        <w:numPr>
          <w:ilvl w:val="0"/>
          <w:numId w:val="11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t xml:space="preserve">Технологии обучения, основанные на понимании науки как способа познания мира (а не набора фактов, теорий и законов) и формировании интереса к науке. </w:t>
      </w:r>
    </w:p>
    <w:p w14:paraId="23CAC51C" w14:textId="77777777" w:rsidR="00CD43A4" w:rsidRPr="00B85A8C" w:rsidRDefault="00B85A8C" w:rsidP="00B85A8C">
      <w:pPr>
        <w:pStyle w:val="a3"/>
        <w:numPr>
          <w:ilvl w:val="0"/>
          <w:numId w:val="11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t>Разработка учебных заданий нового типа (</w:t>
      </w:r>
      <w:proofErr w:type="spellStart"/>
      <w:r w:rsidRPr="00B85A8C">
        <w:rPr>
          <w:sz w:val="32"/>
          <w:szCs w:val="28"/>
        </w:rPr>
        <w:t>компетентностных</w:t>
      </w:r>
      <w:proofErr w:type="spellEnd"/>
      <w:r w:rsidRPr="00B85A8C">
        <w:rPr>
          <w:sz w:val="32"/>
          <w:szCs w:val="28"/>
        </w:rPr>
        <w:t xml:space="preserve">, </w:t>
      </w:r>
      <w:proofErr w:type="spellStart"/>
      <w:r w:rsidRPr="00B85A8C">
        <w:rPr>
          <w:sz w:val="32"/>
          <w:szCs w:val="28"/>
        </w:rPr>
        <w:t>практикоориентированных</w:t>
      </w:r>
      <w:proofErr w:type="spellEnd"/>
      <w:r w:rsidRPr="00B85A8C">
        <w:rPr>
          <w:sz w:val="32"/>
          <w:szCs w:val="28"/>
        </w:rPr>
        <w:t xml:space="preserve">), направленных на формирование ЕНГ. </w:t>
      </w:r>
    </w:p>
    <w:p w14:paraId="34F8870F" w14:textId="77777777" w:rsidR="00CD43A4" w:rsidRPr="00B85A8C" w:rsidRDefault="00B85A8C" w:rsidP="00B85A8C">
      <w:pPr>
        <w:pStyle w:val="a3"/>
        <w:numPr>
          <w:ilvl w:val="0"/>
          <w:numId w:val="11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t xml:space="preserve">Создание новых УМК естественнонаучных предметов для основной школы, объединенных общей концепцией. </w:t>
      </w:r>
    </w:p>
    <w:p w14:paraId="3D6213A8" w14:textId="77777777" w:rsidR="00CD43A4" w:rsidRPr="00B85A8C" w:rsidRDefault="00B85A8C" w:rsidP="00B85A8C">
      <w:pPr>
        <w:pStyle w:val="a3"/>
        <w:numPr>
          <w:ilvl w:val="0"/>
          <w:numId w:val="11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t xml:space="preserve"> Организация </w:t>
      </w:r>
      <w:proofErr w:type="spellStart"/>
      <w:r w:rsidRPr="00B85A8C">
        <w:rPr>
          <w:sz w:val="32"/>
          <w:szCs w:val="28"/>
        </w:rPr>
        <w:t>межпредметного</w:t>
      </w:r>
      <w:proofErr w:type="spellEnd"/>
      <w:r w:rsidRPr="00B85A8C">
        <w:rPr>
          <w:sz w:val="32"/>
          <w:szCs w:val="28"/>
        </w:rPr>
        <w:t xml:space="preserve"> взаимодействия (</w:t>
      </w:r>
      <w:proofErr w:type="spellStart"/>
      <w:r w:rsidRPr="00B85A8C">
        <w:rPr>
          <w:sz w:val="32"/>
          <w:szCs w:val="28"/>
        </w:rPr>
        <w:t>межпредметные</w:t>
      </w:r>
      <w:proofErr w:type="spellEnd"/>
      <w:r w:rsidRPr="00B85A8C">
        <w:rPr>
          <w:sz w:val="32"/>
          <w:szCs w:val="28"/>
        </w:rPr>
        <w:t xml:space="preserve"> модули, </w:t>
      </w:r>
      <w:proofErr w:type="spellStart"/>
      <w:r w:rsidRPr="00B85A8C">
        <w:rPr>
          <w:sz w:val="32"/>
          <w:szCs w:val="28"/>
        </w:rPr>
        <w:t>межпредметные</w:t>
      </w:r>
      <w:proofErr w:type="spellEnd"/>
      <w:r w:rsidRPr="00B85A8C">
        <w:rPr>
          <w:sz w:val="32"/>
          <w:szCs w:val="28"/>
        </w:rPr>
        <w:t xml:space="preserve"> задачи, взаимодействие учителей предметников). </w:t>
      </w:r>
    </w:p>
    <w:p w14:paraId="7698D943" w14:textId="77777777" w:rsidR="00B85A8C" w:rsidRDefault="00B85A8C" w:rsidP="00B85A8C">
      <w:pPr>
        <w:pStyle w:val="a3"/>
        <w:ind w:left="0"/>
        <w:jc w:val="both"/>
        <w:rPr>
          <w:sz w:val="32"/>
          <w:szCs w:val="28"/>
        </w:rPr>
      </w:pPr>
    </w:p>
    <w:p w14:paraId="60D3D93F" w14:textId="77777777" w:rsidR="00B85A8C" w:rsidRPr="00B85A8C" w:rsidRDefault="00B85A8C" w:rsidP="00B85A8C">
      <w:pPr>
        <w:pStyle w:val="a3"/>
        <w:jc w:val="both"/>
        <w:rPr>
          <w:sz w:val="32"/>
          <w:szCs w:val="28"/>
        </w:rPr>
      </w:pPr>
    </w:p>
    <w:p w14:paraId="3A42341B" w14:textId="77777777" w:rsidR="009E0436" w:rsidRPr="00B85A8C" w:rsidRDefault="009E0436" w:rsidP="009E0436">
      <w:pPr>
        <w:jc w:val="both"/>
        <w:rPr>
          <w:sz w:val="32"/>
          <w:szCs w:val="28"/>
        </w:rPr>
      </w:pPr>
      <w:r w:rsidRPr="00B85A8C">
        <w:rPr>
          <w:sz w:val="32"/>
          <w:szCs w:val="28"/>
        </w:rPr>
        <w:t xml:space="preserve"> Для формирования/оценки естественнонаучной грамотности используются тематические блоки, которые включают описание реальной ситуации, и задания, связанные с этой ситуацией. Каждое из заданий характеризуется следующими признаками: </w:t>
      </w:r>
    </w:p>
    <w:p w14:paraId="18D5D111" w14:textId="77777777" w:rsidR="009E0436" w:rsidRPr="00B85A8C" w:rsidRDefault="009E0436" w:rsidP="009E0436">
      <w:pPr>
        <w:pStyle w:val="a3"/>
        <w:numPr>
          <w:ilvl w:val="0"/>
          <w:numId w:val="1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t xml:space="preserve">компетентность (как правило, умение, составляющее данную компетентность); </w:t>
      </w:r>
    </w:p>
    <w:p w14:paraId="5DC24A2C" w14:textId="77777777" w:rsidR="009E0436" w:rsidRPr="00B85A8C" w:rsidRDefault="009E0436" w:rsidP="009E0436">
      <w:pPr>
        <w:pStyle w:val="a3"/>
        <w:numPr>
          <w:ilvl w:val="0"/>
          <w:numId w:val="1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t>естественнонаучное знание (</w:t>
      </w:r>
      <w:proofErr w:type="gramStart"/>
      <w:r w:rsidRPr="00B85A8C">
        <w:rPr>
          <w:sz w:val="32"/>
          <w:szCs w:val="28"/>
        </w:rPr>
        <w:t>т.е.</w:t>
      </w:r>
      <w:proofErr w:type="gramEnd"/>
      <w:r w:rsidRPr="00B85A8C">
        <w:rPr>
          <w:sz w:val="32"/>
          <w:szCs w:val="28"/>
        </w:rPr>
        <w:t xml:space="preserve"> те знания из биологии, физики, химии или физической географии, которые необходимы для выполнения задания);</w:t>
      </w:r>
    </w:p>
    <w:p w14:paraId="01A46164" w14:textId="77777777" w:rsidR="009E0436" w:rsidRPr="00B85A8C" w:rsidRDefault="009E0436" w:rsidP="009E0436">
      <w:pPr>
        <w:pStyle w:val="a3"/>
        <w:numPr>
          <w:ilvl w:val="0"/>
          <w:numId w:val="1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t>контекст (</w:t>
      </w:r>
      <w:proofErr w:type="gramStart"/>
      <w:r w:rsidRPr="00B85A8C">
        <w:rPr>
          <w:sz w:val="32"/>
          <w:szCs w:val="28"/>
        </w:rPr>
        <w:t>т.е.</w:t>
      </w:r>
      <w:proofErr w:type="gramEnd"/>
      <w:r w:rsidRPr="00B85A8C">
        <w:rPr>
          <w:sz w:val="32"/>
          <w:szCs w:val="28"/>
        </w:rPr>
        <w:t xml:space="preserve"> характеристика жизненной ситуации, использующейся в задании); </w:t>
      </w:r>
    </w:p>
    <w:p w14:paraId="1A38DFEB" w14:textId="77777777" w:rsidR="009E0436" w:rsidRPr="00B85A8C" w:rsidRDefault="009E0436" w:rsidP="009E0436">
      <w:pPr>
        <w:pStyle w:val="a3"/>
        <w:numPr>
          <w:ilvl w:val="0"/>
          <w:numId w:val="1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lastRenderedPageBreak/>
        <w:t xml:space="preserve">уровень сложности. </w:t>
      </w:r>
    </w:p>
    <w:p w14:paraId="12F302C2" w14:textId="77777777" w:rsidR="009E0436" w:rsidRPr="00B85A8C" w:rsidRDefault="009E0436" w:rsidP="009E0436">
      <w:pPr>
        <w:jc w:val="both"/>
        <w:rPr>
          <w:sz w:val="32"/>
          <w:szCs w:val="28"/>
        </w:rPr>
      </w:pPr>
      <w:r w:rsidRPr="00B85A8C">
        <w:rPr>
          <w:sz w:val="32"/>
          <w:szCs w:val="28"/>
        </w:rPr>
        <w:t xml:space="preserve">Задания ЕНГ, как правило, содержат информацию, описывающую реальную жизненную ситуацию, но для ее понимания необходимо обладать определенным запасом естественнонаучных знаний и уметь пользоваться терминологией естественных наук. Все это возможно в том случае, если контекст учитывает тематику вопросов, изучаемых по биологии, физике и химии в данном классе. </w:t>
      </w:r>
    </w:p>
    <w:p w14:paraId="0FBD76ED" w14:textId="77777777" w:rsidR="009E0436" w:rsidRPr="00B85A8C" w:rsidRDefault="009E0436" w:rsidP="009E0436">
      <w:pPr>
        <w:jc w:val="both"/>
        <w:rPr>
          <w:sz w:val="32"/>
          <w:szCs w:val="28"/>
        </w:rPr>
      </w:pPr>
      <w:proofErr w:type="spellStart"/>
      <w:r w:rsidRPr="00B85A8C">
        <w:rPr>
          <w:sz w:val="32"/>
          <w:szCs w:val="28"/>
        </w:rPr>
        <w:t>Знаниевая</w:t>
      </w:r>
      <w:proofErr w:type="spellEnd"/>
      <w:r w:rsidRPr="00B85A8C">
        <w:rPr>
          <w:sz w:val="32"/>
          <w:szCs w:val="28"/>
        </w:rPr>
        <w:t xml:space="preserve"> (или тематическая) составляющая представляется двумя блоками: </w:t>
      </w:r>
    </w:p>
    <w:p w14:paraId="728824E5" w14:textId="77777777" w:rsidR="009E0436" w:rsidRPr="00B85A8C" w:rsidRDefault="009E0436" w:rsidP="00B85A8C">
      <w:pPr>
        <w:pStyle w:val="a3"/>
        <w:numPr>
          <w:ilvl w:val="0"/>
          <w:numId w:val="6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t xml:space="preserve">знание содержания (определяется для каждого из классов на основе программ по биологии, физике и химии); </w:t>
      </w:r>
    </w:p>
    <w:p w14:paraId="6BFC4FA0" w14:textId="77777777" w:rsidR="00B85A8C" w:rsidRPr="00B85A8C" w:rsidRDefault="009E0436" w:rsidP="00B85A8C">
      <w:pPr>
        <w:pStyle w:val="a3"/>
        <w:numPr>
          <w:ilvl w:val="0"/>
          <w:numId w:val="6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t>знание процедур (включает понимание естественно-научных методов познания).</w:t>
      </w:r>
    </w:p>
    <w:p w14:paraId="49879B0B" w14:textId="77777777" w:rsidR="009E0436" w:rsidRPr="00B85A8C" w:rsidRDefault="009E0436" w:rsidP="009E0436">
      <w:pPr>
        <w:jc w:val="both"/>
        <w:rPr>
          <w:sz w:val="32"/>
          <w:szCs w:val="28"/>
        </w:rPr>
      </w:pPr>
      <w:r w:rsidRPr="00B85A8C">
        <w:rPr>
          <w:sz w:val="32"/>
          <w:szCs w:val="28"/>
        </w:rPr>
        <w:t xml:space="preserve">Блок «Знание процедур», в котором можно выделить две составляющие: знание о различных методах научного познания (наблюдение, измерение, опыт, моделирование, гипотеза) и приемы проведения исследований и обработки данных (выбор оборудования, способы увеличения точности измерений и </w:t>
      </w:r>
      <w:proofErr w:type="gramStart"/>
      <w:r w:rsidRPr="00B85A8C">
        <w:rPr>
          <w:sz w:val="32"/>
          <w:szCs w:val="28"/>
        </w:rPr>
        <w:t>т.д.</w:t>
      </w:r>
      <w:proofErr w:type="gramEnd"/>
      <w:r w:rsidRPr="00B85A8C">
        <w:rPr>
          <w:sz w:val="32"/>
          <w:szCs w:val="28"/>
        </w:rPr>
        <w:t xml:space="preserve">). </w:t>
      </w:r>
    </w:p>
    <w:p w14:paraId="7253E0D1" w14:textId="77777777" w:rsidR="009E0436" w:rsidRPr="00B85A8C" w:rsidRDefault="009E0436" w:rsidP="009E0436">
      <w:pPr>
        <w:jc w:val="both"/>
        <w:rPr>
          <w:sz w:val="32"/>
          <w:szCs w:val="28"/>
        </w:rPr>
      </w:pPr>
      <w:r w:rsidRPr="00B85A8C">
        <w:rPr>
          <w:sz w:val="32"/>
          <w:szCs w:val="28"/>
        </w:rPr>
        <w:t xml:space="preserve">Достаточно сложной процедурой является отбор контекстов, </w:t>
      </w:r>
      <w:proofErr w:type="gramStart"/>
      <w:r w:rsidRPr="00B85A8C">
        <w:rPr>
          <w:sz w:val="32"/>
          <w:szCs w:val="28"/>
        </w:rPr>
        <w:t>т.е.</w:t>
      </w:r>
      <w:proofErr w:type="gramEnd"/>
      <w:r w:rsidRPr="00B85A8C">
        <w:rPr>
          <w:sz w:val="32"/>
          <w:szCs w:val="28"/>
        </w:rPr>
        <w:t xml:space="preserve"> поиск тех реальных жизненных ситуаций, которые можно описать, объяснить или исследовать с использованием имеющегося у учащихся запаса естественнонаучных знаний. Как правило, удобно выделить блоки контекстов, которые можно наполнять конкретными ситуациями с учетом программ по предметам. В открытом банке задани</w:t>
      </w:r>
      <w:r w:rsidR="00B85A8C" w:rsidRPr="00B85A8C">
        <w:rPr>
          <w:sz w:val="32"/>
          <w:szCs w:val="28"/>
        </w:rPr>
        <w:t>й по оценке естественно</w:t>
      </w:r>
      <w:r w:rsidRPr="00B85A8C">
        <w:rPr>
          <w:sz w:val="32"/>
          <w:szCs w:val="28"/>
        </w:rPr>
        <w:t>научной грамотности (размещенном на сайте ФГНУ «ФИПИ») используются следующие блоки:</w:t>
      </w:r>
    </w:p>
    <w:p w14:paraId="16E49A61" w14:textId="77777777" w:rsidR="009E0436" w:rsidRPr="00B85A8C" w:rsidRDefault="009E0436" w:rsidP="009E0436">
      <w:pPr>
        <w:jc w:val="both"/>
        <w:rPr>
          <w:sz w:val="32"/>
          <w:szCs w:val="28"/>
        </w:rPr>
      </w:pPr>
      <w:r w:rsidRPr="00B85A8C">
        <w:rPr>
          <w:sz w:val="32"/>
          <w:szCs w:val="28"/>
        </w:rPr>
        <w:t xml:space="preserve"> «Процессы и явления в неживой природе», </w:t>
      </w:r>
    </w:p>
    <w:p w14:paraId="5B0336CE" w14:textId="77777777" w:rsidR="009E0436" w:rsidRPr="00B85A8C" w:rsidRDefault="009E0436" w:rsidP="009E0436">
      <w:pPr>
        <w:jc w:val="both"/>
        <w:rPr>
          <w:sz w:val="32"/>
          <w:szCs w:val="28"/>
        </w:rPr>
      </w:pPr>
      <w:r w:rsidRPr="00B85A8C">
        <w:rPr>
          <w:sz w:val="32"/>
          <w:szCs w:val="28"/>
        </w:rPr>
        <w:t xml:space="preserve">«Процессы и явления в живой природе», </w:t>
      </w:r>
    </w:p>
    <w:p w14:paraId="255A6630" w14:textId="77777777" w:rsidR="009E0436" w:rsidRPr="00B85A8C" w:rsidRDefault="009E0436" w:rsidP="009E0436">
      <w:pPr>
        <w:jc w:val="both"/>
        <w:rPr>
          <w:sz w:val="32"/>
          <w:szCs w:val="28"/>
        </w:rPr>
      </w:pPr>
      <w:r w:rsidRPr="00B85A8C">
        <w:rPr>
          <w:sz w:val="32"/>
          <w:szCs w:val="28"/>
        </w:rPr>
        <w:lastRenderedPageBreak/>
        <w:t xml:space="preserve">«Современные технологии», </w:t>
      </w:r>
    </w:p>
    <w:p w14:paraId="180F01C0" w14:textId="77777777" w:rsidR="009E0436" w:rsidRPr="00B85A8C" w:rsidRDefault="009E0436" w:rsidP="009E0436">
      <w:pPr>
        <w:jc w:val="both"/>
        <w:rPr>
          <w:sz w:val="32"/>
          <w:szCs w:val="28"/>
        </w:rPr>
      </w:pPr>
      <w:r w:rsidRPr="00B85A8C">
        <w:rPr>
          <w:sz w:val="32"/>
          <w:szCs w:val="28"/>
        </w:rPr>
        <w:t xml:space="preserve">«Техника и технологии в быту», </w:t>
      </w:r>
    </w:p>
    <w:p w14:paraId="12C2F314" w14:textId="77777777" w:rsidR="009E0436" w:rsidRPr="00B85A8C" w:rsidRDefault="009E0436" w:rsidP="009E0436">
      <w:pPr>
        <w:jc w:val="both"/>
        <w:rPr>
          <w:sz w:val="32"/>
          <w:szCs w:val="28"/>
        </w:rPr>
      </w:pPr>
      <w:r w:rsidRPr="00B85A8C">
        <w:rPr>
          <w:sz w:val="32"/>
          <w:szCs w:val="28"/>
        </w:rPr>
        <w:t xml:space="preserve">«Опасности и риски», </w:t>
      </w:r>
    </w:p>
    <w:p w14:paraId="5BF3EEF3" w14:textId="77777777" w:rsidR="009E0436" w:rsidRPr="00B85A8C" w:rsidRDefault="009E0436" w:rsidP="009E0436">
      <w:pPr>
        <w:jc w:val="both"/>
        <w:rPr>
          <w:sz w:val="32"/>
          <w:szCs w:val="28"/>
        </w:rPr>
      </w:pPr>
      <w:r w:rsidRPr="00B85A8C">
        <w:rPr>
          <w:sz w:val="32"/>
          <w:szCs w:val="28"/>
        </w:rPr>
        <w:t xml:space="preserve">«Экологические проблемы», </w:t>
      </w:r>
    </w:p>
    <w:p w14:paraId="3822D252" w14:textId="77777777" w:rsidR="009E0436" w:rsidRPr="00B85A8C" w:rsidRDefault="009E0436" w:rsidP="009E0436">
      <w:pPr>
        <w:jc w:val="both"/>
        <w:rPr>
          <w:sz w:val="32"/>
          <w:szCs w:val="28"/>
        </w:rPr>
      </w:pPr>
      <w:r w:rsidRPr="00B85A8C">
        <w:rPr>
          <w:sz w:val="32"/>
          <w:szCs w:val="28"/>
        </w:rPr>
        <w:t xml:space="preserve">«Использование природных ресурсов». </w:t>
      </w:r>
    </w:p>
    <w:p w14:paraId="2AEB58CD" w14:textId="77777777" w:rsidR="006D7A24" w:rsidRPr="00B85A8C" w:rsidRDefault="006D7A24" w:rsidP="009E0436">
      <w:pPr>
        <w:jc w:val="both"/>
        <w:rPr>
          <w:sz w:val="32"/>
          <w:szCs w:val="28"/>
        </w:rPr>
      </w:pPr>
      <w:r w:rsidRPr="00B85A8C">
        <w:rPr>
          <w:sz w:val="32"/>
          <w:szCs w:val="28"/>
        </w:rPr>
        <w:t xml:space="preserve">Примеры заданий </w:t>
      </w:r>
      <w:r w:rsidR="00B85A8C">
        <w:rPr>
          <w:sz w:val="32"/>
          <w:szCs w:val="28"/>
        </w:rPr>
        <w:t xml:space="preserve">8 и </w:t>
      </w:r>
      <w:r w:rsidRPr="00B85A8C">
        <w:rPr>
          <w:sz w:val="32"/>
          <w:szCs w:val="28"/>
        </w:rPr>
        <w:t xml:space="preserve">9 классов </w:t>
      </w:r>
    </w:p>
    <w:p w14:paraId="21BA6F1D" w14:textId="77777777" w:rsidR="006D2F5E" w:rsidRDefault="006D7A24" w:rsidP="009E0436">
      <w:pPr>
        <w:jc w:val="both"/>
        <w:rPr>
          <w:sz w:val="32"/>
          <w:szCs w:val="28"/>
        </w:rPr>
      </w:pPr>
      <w:r w:rsidRPr="00B85A8C">
        <w:rPr>
          <w:sz w:val="32"/>
          <w:szCs w:val="28"/>
        </w:rPr>
        <w:t>Оцените уровень заданий. И здесь дело не в том, что мы изучаем эту тему 1-2 урока. Здесь принципиальный подход другой, мы не должны давать детям "рыбу" знания, мы должны "дать удочку" научить их получать знания из текста, знания типа «знаю как» смотри слайд выше</w:t>
      </w:r>
    </w:p>
    <w:p w14:paraId="08457FAF" w14:textId="77777777" w:rsidR="00B85A8C" w:rsidRDefault="00B85A8C" w:rsidP="009E0436">
      <w:pPr>
        <w:jc w:val="both"/>
        <w:rPr>
          <w:sz w:val="32"/>
          <w:szCs w:val="28"/>
        </w:rPr>
      </w:pPr>
    </w:p>
    <w:p w14:paraId="6D400F60" w14:textId="77777777" w:rsidR="00B85A8C" w:rsidRDefault="00B85A8C" w:rsidP="009E0436">
      <w:pPr>
        <w:jc w:val="both"/>
        <w:rPr>
          <w:sz w:val="32"/>
          <w:szCs w:val="28"/>
        </w:rPr>
      </w:pPr>
      <w:r w:rsidRPr="00B85A8C">
        <w:rPr>
          <w:sz w:val="32"/>
          <w:szCs w:val="28"/>
        </w:rPr>
        <w:t xml:space="preserve">Причины трудности заданий </w:t>
      </w:r>
      <w:r w:rsidRPr="00B85A8C">
        <w:rPr>
          <w:sz w:val="32"/>
          <w:szCs w:val="28"/>
          <w:lang w:val="en-US"/>
        </w:rPr>
        <w:t>PIS</w:t>
      </w:r>
      <w:r w:rsidRPr="00B85A8C">
        <w:rPr>
          <w:sz w:val="32"/>
          <w:szCs w:val="28"/>
        </w:rPr>
        <w:t>А</w:t>
      </w:r>
    </w:p>
    <w:p w14:paraId="4D9AB58F" w14:textId="77777777" w:rsidR="00CD43A4" w:rsidRPr="00B85A8C" w:rsidRDefault="00B85A8C" w:rsidP="00B85A8C">
      <w:pPr>
        <w:numPr>
          <w:ilvl w:val="0"/>
          <w:numId w:val="12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t xml:space="preserve">1.Задания PISA – нетипичны, </w:t>
      </w:r>
      <w:proofErr w:type="gramStart"/>
      <w:r w:rsidRPr="00B85A8C">
        <w:rPr>
          <w:sz w:val="32"/>
          <w:szCs w:val="28"/>
        </w:rPr>
        <w:t>т.е.</w:t>
      </w:r>
      <w:proofErr w:type="gramEnd"/>
      <w:r w:rsidRPr="00B85A8C">
        <w:rPr>
          <w:sz w:val="32"/>
          <w:szCs w:val="28"/>
        </w:rPr>
        <w:t xml:space="preserve"> их решение сложно однозначно описать и получить доступ к заученному алгоритму. </w:t>
      </w:r>
    </w:p>
    <w:p w14:paraId="43340724" w14:textId="77777777" w:rsidR="00B85A8C" w:rsidRDefault="00B85A8C" w:rsidP="00B85A8C">
      <w:pPr>
        <w:numPr>
          <w:ilvl w:val="0"/>
          <w:numId w:val="12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t xml:space="preserve">2.Ограниченное количество практико-ориентированных и </w:t>
      </w:r>
      <w:proofErr w:type="spellStart"/>
      <w:r w:rsidRPr="00B85A8C">
        <w:rPr>
          <w:sz w:val="32"/>
          <w:szCs w:val="28"/>
        </w:rPr>
        <w:t>компетентностных</w:t>
      </w:r>
      <w:proofErr w:type="spellEnd"/>
      <w:r w:rsidRPr="00B85A8C">
        <w:rPr>
          <w:sz w:val="32"/>
          <w:szCs w:val="28"/>
        </w:rPr>
        <w:t xml:space="preserve"> заданий представлено в УМК естественнонаучных предметов и измерительных материалах Государственной итоговой аттестации. </w:t>
      </w:r>
    </w:p>
    <w:p w14:paraId="3E02C1E6" w14:textId="77777777" w:rsidR="00B85A8C" w:rsidRPr="00B85A8C" w:rsidRDefault="00B85A8C" w:rsidP="00B85A8C">
      <w:pPr>
        <w:numPr>
          <w:ilvl w:val="0"/>
          <w:numId w:val="12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t>3. Недостаточная подготовка учителей в области формирования функциональной грамотности, а также отсутствие необходимых учебно-методических материалов</w:t>
      </w:r>
    </w:p>
    <w:p w14:paraId="0AD57BE2" w14:textId="77777777" w:rsidR="00CD43A4" w:rsidRPr="00B85A8C" w:rsidRDefault="00B85A8C" w:rsidP="00B85A8C">
      <w:pPr>
        <w:ind w:left="720"/>
        <w:jc w:val="both"/>
        <w:rPr>
          <w:sz w:val="32"/>
          <w:szCs w:val="28"/>
        </w:rPr>
      </w:pPr>
      <w:r>
        <w:rPr>
          <w:sz w:val="32"/>
          <w:szCs w:val="28"/>
        </w:rPr>
        <w:t>С моей точки зрения</w:t>
      </w:r>
    </w:p>
    <w:p w14:paraId="3AFE5316" w14:textId="77777777" w:rsidR="00CD43A4" w:rsidRPr="00B85A8C" w:rsidRDefault="00B85A8C" w:rsidP="00B85A8C">
      <w:pPr>
        <w:numPr>
          <w:ilvl w:val="0"/>
          <w:numId w:val="13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t xml:space="preserve">Основаны на </w:t>
      </w:r>
      <w:proofErr w:type="spellStart"/>
      <w:r w:rsidRPr="00B85A8C">
        <w:rPr>
          <w:sz w:val="32"/>
          <w:szCs w:val="28"/>
        </w:rPr>
        <w:t>межпредметных</w:t>
      </w:r>
      <w:proofErr w:type="spellEnd"/>
      <w:r w:rsidRPr="00B85A8C">
        <w:rPr>
          <w:sz w:val="32"/>
          <w:szCs w:val="28"/>
        </w:rPr>
        <w:t xml:space="preserve"> связях</w:t>
      </w:r>
    </w:p>
    <w:p w14:paraId="49C63F7E" w14:textId="77777777" w:rsidR="00CD43A4" w:rsidRPr="00B85A8C" w:rsidRDefault="00B85A8C" w:rsidP="00B85A8C">
      <w:pPr>
        <w:numPr>
          <w:ilvl w:val="0"/>
          <w:numId w:val="13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t>Необходим широкий кругозор</w:t>
      </w:r>
    </w:p>
    <w:p w14:paraId="557EB012" w14:textId="77777777" w:rsidR="00CD43A4" w:rsidRPr="00B85A8C" w:rsidRDefault="00B85A8C" w:rsidP="00B85A8C">
      <w:pPr>
        <w:numPr>
          <w:ilvl w:val="0"/>
          <w:numId w:val="13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lastRenderedPageBreak/>
        <w:t>Построение логических цепочек</w:t>
      </w:r>
    </w:p>
    <w:p w14:paraId="78358092" w14:textId="77777777" w:rsidR="00CD43A4" w:rsidRPr="00B85A8C" w:rsidRDefault="00B85A8C" w:rsidP="00B85A8C">
      <w:pPr>
        <w:numPr>
          <w:ilvl w:val="0"/>
          <w:numId w:val="13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t>Очень прикладной характер заданий</w:t>
      </w:r>
    </w:p>
    <w:p w14:paraId="37925FAB" w14:textId="77777777" w:rsidR="00CD43A4" w:rsidRPr="00B85A8C" w:rsidRDefault="00B85A8C" w:rsidP="00B85A8C">
      <w:pPr>
        <w:numPr>
          <w:ilvl w:val="0"/>
          <w:numId w:val="13"/>
        </w:numPr>
        <w:jc w:val="both"/>
        <w:rPr>
          <w:sz w:val="32"/>
          <w:szCs w:val="28"/>
        </w:rPr>
      </w:pPr>
      <w:r w:rsidRPr="00B85A8C">
        <w:rPr>
          <w:sz w:val="32"/>
          <w:szCs w:val="28"/>
        </w:rPr>
        <w:t xml:space="preserve">Непростая терминология </w:t>
      </w:r>
    </w:p>
    <w:p w14:paraId="056CFC11" w14:textId="77777777" w:rsidR="00B85A8C" w:rsidRPr="00B85A8C" w:rsidRDefault="00B85A8C" w:rsidP="009E0436">
      <w:pPr>
        <w:jc w:val="both"/>
        <w:rPr>
          <w:sz w:val="32"/>
          <w:szCs w:val="28"/>
        </w:rPr>
      </w:pPr>
      <w:r>
        <w:rPr>
          <w:sz w:val="32"/>
          <w:szCs w:val="28"/>
        </w:rPr>
        <w:t>Добавьте сюда Ваши причины</w:t>
      </w:r>
    </w:p>
    <w:p w14:paraId="761C99F8" w14:textId="0FCAFBCA" w:rsidR="00B85A8C" w:rsidRPr="00B85A8C" w:rsidRDefault="006D7A24" w:rsidP="009E0436">
      <w:pPr>
        <w:jc w:val="both"/>
        <w:rPr>
          <w:sz w:val="32"/>
          <w:szCs w:val="28"/>
        </w:rPr>
      </w:pPr>
      <w:r w:rsidRPr="00B85A8C">
        <w:rPr>
          <w:sz w:val="32"/>
          <w:szCs w:val="28"/>
        </w:rPr>
        <w:t>Мы разобрали задание 8 класса</w:t>
      </w:r>
      <w:r w:rsidR="00FA69AE">
        <w:rPr>
          <w:sz w:val="32"/>
          <w:szCs w:val="28"/>
        </w:rPr>
        <w:t>.</w:t>
      </w:r>
    </w:p>
    <w:sectPr w:rsidR="00B85A8C" w:rsidRPr="00B85A8C" w:rsidSect="00B85A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262F"/>
    <w:multiLevelType w:val="hybridMultilevel"/>
    <w:tmpl w:val="07EE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746B"/>
    <w:multiLevelType w:val="hybridMultilevel"/>
    <w:tmpl w:val="14F42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067B1"/>
    <w:multiLevelType w:val="hybridMultilevel"/>
    <w:tmpl w:val="878EF9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51669F"/>
    <w:multiLevelType w:val="hybridMultilevel"/>
    <w:tmpl w:val="73C8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9151B"/>
    <w:multiLevelType w:val="hybridMultilevel"/>
    <w:tmpl w:val="D5300DDE"/>
    <w:lvl w:ilvl="0" w:tplc="63EAA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866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940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785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269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540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63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0AA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E88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3492F80"/>
    <w:multiLevelType w:val="hybridMultilevel"/>
    <w:tmpl w:val="0C846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217EA"/>
    <w:multiLevelType w:val="hybridMultilevel"/>
    <w:tmpl w:val="461CE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64098"/>
    <w:multiLevelType w:val="hybridMultilevel"/>
    <w:tmpl w:val="9640A36E"/>
    <w:lvl w:ilvl="0" w:tplc="619C3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9C2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F64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B65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286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6A1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587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104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166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CBD03CC"/>
    <w:multiLevelType w:val="hybridMultilevel"/>
    <w:tmpl w:val="A8AAF24A"/>
    <w:lvl w:ilvl="0" w:tplc="87C03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EC6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E62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C8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CAA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ACE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0A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020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268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2AE7317"/>
    <w:multiLevelType w:val="hybridMultilevel"/>
    <w:tmpl w:val="FE8E19B6"/>
    <w:lvl w:ilvl="0" w:tplc="CB10C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608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C4F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663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229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18F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2A7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524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42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6132E2D"/>
    <w:multiLevelType w:val="hybridMultilevel"/>
    <w:tmpl w:val="3CC6E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E5FDC"/>
    <w:multiLevelType w:val="hybridMultilevel"/>
    <w:tmpl w:val="7EE48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21F1D"/>
    <w:multiLevelType w:val="hybridMultilevel"/>
    <w:tmpl w:val="815630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EE6418">
      <w:numFmt w:val="bullet"/>
      <w:lvlText w:val="•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"/>
  </w:num>
  <w:num w:numId="5">
    <w:abstractNumId w:val="3"/>
  </w:num>
  <w:num w:numId="6">
    <w:abstractNumId w:val="5"/>
  </w:num>
  <w:num w:numId="7">
    <w:abstractNumId w:val="12"/>
  </w:num>
  <w:num w:numId="8">
    <w:abstractNumId w:val="6"/>
  </w:num>
  <w:num w:numId="9">
    <w:abstractNumId w:val="2"/>
  </w:num>
  <w:num w:numId="10">
    <w:abstractNumId w:val="7"/>
  </w:num>
  <w:num w:numId="11">
    <w:abstractNumId w:val="9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36"/>
    <w:rsid w:val="001632CA"/>
    <w:rsid w:val="00625E62"/>
    <w:rsid w:val="006C6901"/>
    <w:rsid w:val="006D2F5E"/>
    <w:rsid w:val="006D7A24"/>
    <w:rsid w:val="008C0D71"/>
    <w:rsid w:val="009E0436"/>
    <w:rsid w:val="00AA2776"/>
    <w:rsid w:val="00AD34D2"/>
    <w:rsid w:val="00B25787"/>
    <w:rsid w:val="00B85A8C"/>
    <w:rsid w:val="00B91282"/>
    <w:rsid w:val="00CD43A4"/>
    <w:rsid w:val="00E05E54"/>
    <w:rsid w:val="00FA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A9F1"/>
  <w15:docId w15:val="{541027D9-6993-9B42-A474-9E56B477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4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43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8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45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72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49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44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4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0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9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88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235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247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15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45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3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39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78DAF-62B6-40BB-91BF-18E8A45A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Юрий Колобов</cp:lastModifiedBy>
  <cp:revision>2</cp:revision>
  <cp:lastPrinted>2021-12-22T10:22:00Z</cp:lastPrinted>
  <dcterms:created xsi:type="dcterms:W3CDTF">2022-01-24T20:04:00Z</dcterms:created>
  <dcterms:modified xsi:type="dcterms:W3CDTF">2022-01-24T20:04:00Z</dcterms:modified>
</cp:coreProperties>
</file>